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м.Харків,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6DD6C8A8" w14:textId="05B13B85" w:rsidR="00E24BC6" w:rsidRPr="00E24BC6" w:rsidRDefault="00C345A8" w:rsidP="00E24BC6">
      <w:pPr>
        <w:spacing w:after="113"/>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38162295"/>
      <w:r w:rsidR="00B92AA0" w:rsidRPr="00B92AA0">
        <w:rPr>
          <w:sz w:val="28"/>
          <w:szCs w:val="28"/>
        </w:rPr>
        <w:t>Корм сухий для собак, код за ДК 021:2015:</w:t>
      </w:r>
      <w:bookmarkEnd w:id="0"/>
      <w:r w:rsidR="00B92AA0" w:rsidRPr="00B92AA0">
        <w:rPr>
          <w:sz w:val="28"/>
          <w:szCs w:val="28"/>
        </w:rPr>
        <w:t xml:space="preserve"> 15710000-8 - Готові корми для сільськогосподарських та інших тварин</w:t>
      </w:r>
    </w:p>
    <w:p w14:paraId="74BFB066" w14:textId="77777777" w:rsidR="009632A1" w:rsidRDefault="009632A1" w:rsidP="009632A1">
      <w:pPr>
        <w:jc w:val="both"/>
        <w:rPr>
          <w:sz w:val="28"/>
          <w:szCs w:val="28"/>
        </w:rPr>
      </w:pPr>
    </w:p>
    <w:p w14:paraId="3074B260" w14:textId="3C75DA45" w:rsidR="00C91B5F" w:rsidRPr="00E538C9" w:rsidRDefault="00C345A8">
      <w:pPr>
        <w:ind w:firstLine="709"/>
        <w:contextualSpacing/>
        <w:jc w:val="both"/>
        <w:rPr>
          <w:sz w:val="28"/>
          <w:szCs w:val="28"/>
        </w:rPr>
      </w:pPr>
      <w:r>
        <w:rPr>
          <w:sz w:val="28"/>
          <w:szCs w:val="28"/>
        </w:rPr>
        <w:t xml:space="preserve">3. Ідентифікатор закупівлі: </w:t>
      </w:r>
      <w:r w:rsidR="00B92AA0" w:rsidRPr="00B92AA0">
        <w:rPr>
          <w:sz w:val="28"/>
          <w:szCs w:val="28"/>
        </w:rPr>
        <w:t>UA-2023-10-30-008758-a</w:t>
      </w:r>
    </w:p>
    <w:p w14:paraId="07EBE6A5" w14:textId="77777777" w:rsidR="00C91B5F" w:rsidRPr="00E538C9" w:rsidRDefault="00C91B5F">
      <w:pPr>
        <w:ind w:firstLine="709"/>
        <w:contextualSpacing/>
        <w:jc w:val="both"/>
        <w:rPr>
          <w:sz w:val="28"/>
          <w:szCs w:val="28"/>
        </w:rPr>
      </w:pPr>
    </w:p>
    <w:p w14:paraId="7FFBEC47" w14:textId="77777777" w:rsidR="00C91B5F" w:rsidRDefault="00C345A8">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716D5DA8" w:rsidR="00C91B5F" w:rsidRDefault="00C345A8">
      <w:pPr>
        <w:widowControl w:val="0"/>
        <w:tabs>
          <w:tab w:val="center" w:pos="709"/>
          <w:tab w:val="right" w:pos="8306"/>
        </w:tabs>
        <w:ind w:firstLine="737"/>
        <w:contextualSpacing/>
        <w:jc w:val="both"/>
        <w:rPr>
          <w:sz w:val="28"/>
          <w:szCs w:val="28"/>
        </w:rPr>
      </w:pPr>
      <w:r>
        <w:rPr>
          <w:sz w:val="28"/>
          <w:szCs w:val="28"/>
        </w:rPr>
        <w:t>У зв’язку з тим, що для виконання функцій митниці існує потреба у закупівлі</w:t>
      </w:r>
      <w:r w:rsidR="00B92AA0">
        <w:rPr>
          <w:sz w:val="28"/>
          <w:szCs w:val="28"/>
        </w:rPr>
        <w:t xml:space="preserve"> к</w:t>
      </w:r>
      <w:r w:rsidR="00B92AA0" w:rsidRPr="00B92AA0">
        <w:rPr>
          <w:sz w:val="28"/>
          <w:szCs w:val="28"/>
        </w:rPr>
        <w:t>орм</w:t>
      </w:r>
      <w:r w:rsidR="00B92AA0">
        <w:rPr>
          <w:sz w:val="28"/>
          <w:szCs w:val="28"/>
        </w:rPr>
        <w:t>у</w:t>
      </w:r>
      <w:r w:rsidR="00B92AA0" w:rsidRPr="00B92AA0">
        <w:rPr>
          <w:sz w:val="28"/>
          <w:szCs w:val="28"/>
        </w:rPr>
        <w:t xml:space="preserve"> сух</w:t>
      </w:r>
      <w:r w:rsidR="00B92AA0">
        <w:rPr>
          <w:sz w:val="28"/>
          <w:szCs w:val="28"/>
        </w:rPr>
        <w:t>ого</w:t>
      </w:r>
      <w:r w:rsidR="00B92AA0" w:rsidRPr="00B92AA0">
        <w:rPr>
          <w:sz w:val="28"/>
          <w:szCs w:val="28"/>
        </w:rPr>
        <w:t xml:space="preserve"> для собак</w:t>
      </w:r>
      <w:r>
        <w:rPr>
          <w:color w:val="000000"/>
          <w:spacing w:val="1"/>
          <w:sz w:val="28"/>
          <w:szCs w:val="28"/>
        </w:rPr>
        <w:t>,</w:t>
      </w:r>
      <w:r>
        <w:rPr>
          <w:sz w:val="28"/>
          <w:szCs w:val="28"/>
        </w:rPr>
        <w:t xml:space="preserve"> необхідно забезпечити такі технічні та якісні характеристики предмета закупівлі:</w:t>
      </w:r>
    </w:p>
    <w:p w14:paraId="779CF07B" w14:textId="77777777" w:rsidR="00D47A30" w:rsidRDefault="00D47A30">
      <w:pPr>
        <w:widowControl w:val="0"/>
        <w:tabs>
          <w:tab w:val="center" w:pos="709"/>
          <w:tab w:val="right" w:pos="8306"/>
        </w:tabs>
        <w:ind w:firstLine="737"/>
        <w:contextualSpacing/>
        <w:jc w:val="both"/>
        <w:rPr>
          <w:sz w:val="28"/>
          <w:szCs w:val="28"/>
        </w:rPr>
      </w:pPr>
    </w:p>
    <w:p w14:paraId="658ED11F" w14:textId="3207598A" w:rsidR="00B92AA0" w:rsidRPr="00B92AA0" w:rsidRDefault="00BF6625" w:rsidP="00B92AA0">
      <w:pPr>
        <w:spacing w:line="100" w:lineRule="atLeast"/>
        <w:rPr>
          <w:sz w:val="28"/>
          <w:szCs w:val="28"/>
        </w:rPr>
      </w:pPr>
      <w:r>
        <w:rPr>
          <w:sz w:val="28"/>
          <w:szCs w:val="28"/>
        </w:rPr>
        <w:t>4.</w:t>
      </w:r>
      <w:r w:rsidR="00B92AA0">
        <w:rPr>
          <w:sz w:val="28"/>
          <w:szCs w:val="28"/>
        </w:rPr>
        <w:t xml:space="preserve">1. </w:t>
      </w:r>
      <w:r w:rsidR="00B92AA0" w:rsidRPr="00B92AA0">
        <w:rPr>
          <w:sz w:val="28"/>
          <w:szCs w:val="28"/>
        </w:rPr>
        <w:t>ВИМОГИ ЗАМОВНИКА ДО ТОВАРУ:</w:t>
      </w:r>
    </w:p>
    <w:p w14:paraId="32F97A1D" w14:textId="77777777" w:rsidR="00B92AA0" w:rsidRPr="00B92AA0" w:rsidRDefault="00B92AA0" w:rsidP="00B92AA0">
      <w:pPr>
        <w:jc w:val="both"/>
        <w:rPr>
          <w:sz w:val="28"/>
          <w:szCs w:val="28"/>
        </w:rPr>
      </w:pPr>
    </w:p>
    <w:p w14:paraId="27CE7AEF" w14:textId="77777777" w:rsidR="00B92AA0" w:rsidRPr="00B92AA0" w:rsidRDefault="00B92AA0" w:rsidP="00B92AA0">
      <w:pPr>
        <w:numPr>
          <w:ilvl w:val="0"/>
          <w:numId w:val="11"/>
        </w:numPr>
        <w:spacing w:line="100" w:lineRule="atLeast"/>
        <w:ind w:left="0" w:firstLine="0"/>
        <w:jc w:val="both"/>
        <w:rPr>
          <w:sz w:val="28"/>
          <w:szCs w:val="28"/>
        </w:rPr>
      </w:pPr>
      <w:r w:rsidRPr="00B92AA0">
        <w:rPr>
          <w:sz w:val="28"/>
          <w:szCs w:val="28"/>
        </w:rPr>
        <w:t>Назва товару: Гіпоалергенний сухий корм для дорослих собак великих порід з ягням Brit Care Dog Hypoallergenic Adult Large Breed (або еквівалент).</w:t>
      </w:r>
    </w:p>
    <w:p w14:paraId="374EF8D8" w14:textId="77777777" w:rsidR="00B92AA0" w:rsidRPr="00B92AA0" w:rsidRDefault="00B92AA0" w:rsidP="00B92AA0">
      <w:pPr>
        <w:spacing w:line="100" w:lineRule="atLeast"/>
        <w:jc w:val="both"/>
        <w:rPr>
          <w:sz w:val="28"/>
          <w:szCs w:val="28"/>
        </w:rPr>
      </w:pPr>
      <w:r w:rsidRPr="00B92AA0">
        <w:rPr>
          <w:sz w:val="28"/>
          <w:szCs w:val="28"/>
        </w:rPr>
        <w:t xml:space="preserve">Склад: Дегідрована ягнятина (40%), рис (38%), сушена яблучна м'якоть, курячий жир, натуральний ароматизатор, пивні дріжджі, лососева олія (2%), горохове борошно, глюкозамін (260 мг/кг), фруктоолігосахариди (200 мг/кг), хондроїтину сульфат (200 мг/кг), мананолігосахариди (150 мг/кг), юка Мохаве (150 мг/кг), насіння розторопші (90 мг/кг), β-глюкани (50 мг/кг), пустирник сушений (50 мг/кг), сушена обліпиха (50 мг/кг), пробіотик Lactobacillus helveticus HA – 122 інактивовані (15x109 клітин/кг). </w:t>
      </w:r>
    </w:p>
    <w:p w14:paraId="6BAD3E06" w14:textId="77777777" w:rsidR="00B92AA0" w:rsidRPr="00B92AA0" w:rsidRDefault="00B92AA0" w:rsidP="00B92AA0">
      <w:pPr>
        <w:spacing w:line="100" w:lineRule="atLeast"/>
        <w:jc w:val="both"/>
        <w:rPr>
          <w:sz w:val="28"/>
          <w:szCs w:val="28"/>
        </w:rPr>
      </w:pPr>
      <w:r w:rsidRPr="00B92AA0">
        <w:rPr>
          <w:sz w:val="28"/>
          <w:szCs w:val="28"/>
        </w:rPr>
        <w:t>Харчові добавки на 1 кг: вітамін А 20000 МО, вітамін D3 1500 МО, вітамін Е 500 мг, вітамін С 300 мг, таурин 1500 мг, холіну хлорид 1800 мг, L-карнітин 250 мг, вітамін B1 2,5 мг, вітамін B2 9,6 мг, біотин 3,5 мг, фолієва кислота 1,2 мг, вітамін B6 2,5 мг, кальцію-D-пантотенат 25 мг, ніацинамід 32,5 мг, вітамін B12 0,1 мг, йод 0,8 мг, органічний цинк 85 мг, органічний марганець 40 мг, органічна мідь 18 мг, органічне залізо 75 мг, органічний селен 0,16 мг. Схвалені ЄС антиоксиданти: екстракти токоферолу з рослинної олії, аскорбілпальмітату та екстракту розмарину.</w:t>
      </w:r>
    </w:p>
    <w:p w14:paraId="703157ED" w14:textId="77777777" w:rsidR="00B92AA0" w:rsidRPr="00480CFA" w:rsidRDefault="00B92AA0" w:rsidP="00B92AA0">
      <w:pPr>
        <w:spacing w:line="100" w:lineRule="atLeast"/>
        <w:jc w:val="both"/>
      </w:pPr>
    </w:p>
    <w:p w14:paraId="300700BB" w14:textId="77777777" w:rsidR="00B92AA0" w:rsidRPr="00480CFA" w:rsidRDefault="00B92AA0" w:rsidP="00B92AA0">
      <w:pPr>
        <w:spacing w:line="100" w:lineRule="atLeast"/>
        <w:jc w:val="both"/>
      </w:pPr>
    </w:p>
    <w:p w14:paraId="17B3D37D" w14:textId="77777777" w:rsidR="00B92AA0" w:rsidRPr="00480CFA" w:rsidRDefault="00B92AA0" w:rsidP="00B92AA0">
      <w:pPr>
        <w:jc w:val="both"/>
      </w:pPr>
      <w:r>
        <w:rPr>
          <w:b/>
        </w:rPr>
        <w:t>Аналітичний склад</w:t>
      </w:r>
    </w:p>
    <w:tbl>
      <w:tblPr>
        <w:tblW w:w="4026" w:type="dxa"/>
        <w:tblInd w:w="55" w:type="dxa"/>
        <w:tblCellMar>
          <w:top w:w="55" w:type="dxa"/>
          <w:left w:w="55" w:type="dxa"/>
          <w:bottom w:w="55" w:type="dxa"/>
          <w:right w:w="55" w:type="dxa"/>
        </w:tblCellMar>
        <w:tblLook w:val="04A0" w:firstRow="1" w:lastRow="0" w:firstColumn="1" w:lastColumn="0" w:noHBand="0" w:noVBand="1"/>
      </w:tblPr>
      <w:tblGrid>
        <w:gridCol w:w="1754"/>
        <w:gridCol w:w="2272"/>
      </w:tblGrid>
      <w:tr w:rsidR="00B92AA0" w14:paraId="6ED1E936" w14:textId="77777777" w:rsidTr="008B040F">
        <w:tc>
          <w:tcPr>
            <w:tcW w:w="1754" w:type="dxa"/>
            <w:tcBorders>
              <w:top w:val="single" w:sz="2" w:space="0" w:color="000000"/>
              <w:left w:val="single" w:sz="2" w:space="0" w:color="000000"/>
              <w:bottom w:val="single" w:sz="2" w:space="0" w:color="000000"/>
            </w:tcBorders>
            <w:vAlign w:val="center"/>
          </w:tcPr>
          <w:p w14:paraId="68C515CF" w14:textId="77777777" w:rsidR="00B92AA0" w:rsidRDefault="00B92AA0" w:rsidP="008B040F">
            <w:pPr>
              <w:pStyle w:val="affd"/>
              <w:spacing w:after="0" w:line="100" w:lineRule="atLeast"/>
            </w:pPr>
            <w:r>
              <w:rPr>
                <w:rFonts w:ascii="Times New Roman" w:hAnsi="Times New Roman"/>
                <w:sz w:val="24"/>
              </w:rPr>
              <w:t>Компонент</w:t>
            </w:r>
          </w:p>
        </w:tc>
        <w:tc>
          <w:tcPr>
            <w:tcW w:w="2272" w:type="dxa"/>
            <w:tcBorders>
              <w:top w:val="single" w:sz="2" w:space="0" w:color="000000"/>
              <w:left w:val="single" w:sz="2" w:space="0" w:color="000000"/>
              <w:bottom w:val="single" w:sz="2" w:space="0" w:color="000000"/>
              <w:right w:val="single" w:sz="2" w:space="0" w:color="000000"/>
            </w:tcBorders>
            <w:vAlign w:val="center"/>
          </w:tcPr>
          <w:p w14:paraId="6BE29743" w14:textId="77777777" w:rsidR="00B92AA0" w:rsidRDefault="00B92AA0" w:rsidP="008B040F">
            <w:pPr>
              <w:pStyle w:val="affd"/>
              <w:spacing w:after="0" w:line="100" w:lineRule="atLeast"/>
            </w:pPr>
            <w:r>
              <w:rPr>
                <w:rFonts w:ascii="Times New Roman" w:hAnsi="Times New Roman"/>
                <w:sz w:val="24"/>
              </w:rPr>
              <w:t>Вміст</w:t>
            </w:r>
          </w:p>
        </w:tc>
      </w:tr>
      <w:tr w:rsidR="00B92AA0" w14:paraId="52CA891F" w14:textId="77777777" w:rsidTr="008B040F">
        <w:tc>
          <w:tcPr>
            <w:tcW w:w="1754" w:type="dxa"/>
            <w:tcBorders>
              <w:left w:val="single" w:sz="2" w:space="0" w:color="000000"/>
              <w:bottom w:val="single" w:sz="2" w:space="0" w:color="000000"/>
            </w:tcBorders>
            <w:vAlign w:val="center"/>
          </w:tcPr>
          <w:p w14:paraId="05ECB0D6" w14:textId="77777777" w:rsidR="00B92AA0" w:rsidRDefault="00B92AA0" w:rsidP="008B040F">
            <w:pPr>
              <w:pStyle w:val="affd"/>
              <w:spacing w:after="0" w:line="100" w:lineRule="atLeast"/>
            </w:pPr>
            <w:r>
              <w:rPr>
                <w:rFonts w:ascii="Times New Roman" w:hAnsi="Times New Roman"/>
                <w:sz w:val="24"/>
              </w:rPr>
              <w:t>білки</w:t>
            </w:r>
          </w:p>
        </w:tc>
        <w:tc>
          <w:tcPr>
            <w:tcW w:w="2272" w:type="dxa"/>
            <w:tcBorders>
              <w:left w:val="single" w:sz="2" w:space="0" w:color="000000"/>
              <w:bottom w:val="single" w:sz="2" w:space="0" w:color="000000"/>
              <w:right w:val="single" w:sz="2" w:space="0" w:color="000000"/>
            </w:tcBorders>
            <w:vAlign w:val="center"/>
          </w:tcPr>
          <w:p w14:paraId="6448AABA" w14:textId="77777777" w:rsidR="00B92AA0" w:rsidRDefault="00B92AA0" w:rsidP="008B040F">
            <w:pPr>
              <w:pStyle w:val="affd"/>
              <w:spacing w:after="0" w:line="100" w:lineRule="atLeast"/>
            </w:pPr>
            <w:r>
              <w:rPr>
                <w:rFonts w:ascii="Times New Roman" w:hAnsi="Times New Roman"/>
                <w:sz w:val="24"/>
              </w:rPr>
              <w:t>26%</w:t>
            </w:r>
          </w:p>
        </w:tc>
      </w:tr>
      <w:tr w:rsidR="00B92AA0" w14:paraId="23A401C2" w14:textId="77777777" w:rsidTr="008B040F">
        <w:tc>
          <w:tcPr>
            <w:tcW w:w="1754" w:type="dxa"/>
            <w:tcBorders>
              <w:left w:val="single" w:sz="2" w:space="0" w:color="000000"/>
              <w:bottom w:val="single" w:sz="2" w:space="0" w:color="000000"/>
            </w:tcBorders>
            <w:vAlign w:val="center"/>
          </w:tcPr>
          <w:p w14:paraId="3EFB4526" w14:textId="77777777" w:rsidR="00B92AA0" w:rsidRDefault="00B92AA0" w:rsidP="008B040F">
            <w:pPr>
              <w:pStyle w:val="affd"/>
              <w:spacing w:after="0" w:line="100" w:lineRule="atLeast"/>
            </w:pPr>
            <w:r>
              <w:rPr>
                <w:rFonts w:ascii="Times New Roman" w:hAnsi="Times New Roman"/>
                <w:sz w:val="24"/>
              </w:rPr>
              <w:t>жири</w:t>
            </w:r>
          </w:p>
        </w:tc>
        <w:tc>
          <w:tcPr>
            <w:tcW w:w="2272" w:type="dxa"/>
            <w:tcBorders>
              <w:left w:val="single" w:sz="2" w:space="0" w:color="000000"/>
              <w:bottom w:val="single" w:sz="2" w:space="0" w:color="000000"/>
              <w:right w:val="single" w:sz="2" w:space="0" w:color="000000"/>
            </w:tcBorders>
            <w:vAlign w:val="center"/>
          </w:tcPr>
          <w:p w14:paraId="4898A94E" w14:textId="77777777" w:rsidR="00B92AA0" w:rsidRDefault="00B92AA0" w:rsidP="008B040F">
            <w:pPr>
              <w:pStyle w:val="affd"/>
              <w:spacing w:after="0" w:line="100" w:lineRule="atLeast"/>
            </w:pPr>
            <w:r>
              <w:rPr>
                <w:rFonts w:ascii="Times New Roman" w:hAnsi="Times New Roman"/>
                <w:sz w:val="24"/>
              </w:rPr>
              <w:t>14%</w:t>
            </w:r>
          </w:p>
        </w:tc>
      </w:tr>
      <w:tr w:rsidR="00B92AA0" w14:paraId="0B40C1C5" w14:textId="77777777" w:rsidTr="008B040F">
        <w:tc>
          <w:tcPr>
            <w:tcW w:w="1754" w:type="dxa"/>
            <w:tcBorders>
              <w:left w:val="single" w:sz="2" w:space="0" w:color="000000"/>
              <w:bottom w:val="single" w:sz="4" w:space="0" w:color="000000"/>
            </w:tcBorders>
            <w:vAlign w:val="center"/>
          </w:tcPr>
          <w:p w14:paraId="65E442F2" w14:textId="77777777" w:rsidR="00B92AA0" w:rsidRDefault="00B92AA0" w:rsidP="008B040F">
            <w:pPr>
              <w:pStyle w:val="affd"/>
              <w:spacing w:after="0" w:line="100" w:lineRule="atLeast"/>
            </w:pPr>
            <w:r>
              <w:rPr>
                <w:rFonts w:ascii="Times New Roman" w:hAnsi="Times New Roman"/>
                <w:sz w:val="24"/>
              </w:rPr>
              <w:t>зола</w:t>
            </w:r>
          </w:p>
        </w:tc>
        <w:tc>
          <w:tcPr>
            <w:tcW w:w="2272" w:type="dxa"/>
            <w:tcBorders>
              <w:left w:val="single" w:sz="2" w:space="0" w:color="000000"/>
              <w:bottom w:val="single" w:sz="4" w:space="0" w:color="000000"/>
              <w:right w:val="single" w:sz="2" w:space="0" w:color="000000"/>
            </w:tcBorders>
            <w:vAlign w:val="center"/>
          </w:tcPr>
          <w:p w14:paraId="00E92518" w14:textId="77777777" w:rsidR="00B92AA0" w:rsidRDefault="00B92AA0" w:rsidP="008B040F">
            <w:pPr>
              <w:pStyle w:val="affd"/>
              <w:spacing w:after="0" w:line="100" w:lineRule="atLeast"/>
            </w:pPr>
            <w:r>
              <w:rPr>
                <w:rFonts w:ascii="Times New Roman" w:hAnsi="Times New Roman"/>
                <w:sz w:val="24"/>
              </w:rPr>
              <w:t>7%</w:t>
            </w:r>
          </w:p>
        </w:tc>
      </w:tr>
      <w:tr w:rsidR="00B92AA0" w14:paraId="355E560F" w14:textId="77777777" w:rsidTr="008B040F">
        <w:tc>
          <w:tcPr>
            <w:tcW w:w="1754" w:type="dxa"/>
            <w:tcBorders>
              <w:top w:val="single" w:sz="4" w:space="0" w:color="000000"/>
              <w:left w:val="single" w:sz="4" w:space="0" w:color="000000"/>
              <w:bottom w:val="single" w:sz="4" w:space="0" w:color="000000"/>
              <w:right w:val="single" w:sz="4" w:space="0" w:color="000000"/>
            </w:tcBorders>
            <w:vAlign w:val="center"/>
          </w:tcPr>
          <w:p w14:paraId="4E5650F3" w14:textId="77777777" w:rsidR="00B92AA0" w:rsidRDefault="00B92AA0" w:rsidP="008B040F">
            <w:pPr>
              <w:pStyle w:val="affd"/>
              <w:spacing w:after="0" w:line="100" w:lineRule="atLeast"/>
            </w:pPr>
            <w:r>
              <w:rPr>
                <w:rFonts w:ascii="Times New Roman" w:hAnsi="Times New Roman"/>
                <w:sz w:val="24"/>
              </w:rPr>
              <w:t>клітковина</w:t>
            </w:r>
          </w:p>
        </w:tc>
        <w:tc>
          <w:tcPr>
            <w:tcW w:w="2272" w:type="dxa"/>
            <w:tcBorders>
              <w:top w:val="single" w:sz="4" w:space="0" w:color="000000"/>
              <w:left w:val="single" w:sz="4" w:space="0" w:color="000000"/>
              <w:bottom w:val="single" w:sz="4" w:space="0" w:color="000000"/>
              <w:right w:val="single" w:sz="4" w:space="0" w:color="000000"/>
            </w:tcBorders>
            <w:vAlign w:val="center"/>
          </w:tcPr>
          <w:p w14:paraId="606C49F6" w14:textId="77777777" w:rsidR="00B92AA0" w:rsidRDefault="00B92AA0" w:rsidP="008B040F">
            <w:pPr>
              <w:pStyle w:val="affd"/>
              <w:spacing w:after="0" w:line="100" w:lineRule="atLeast"/>
            </w:pPr>
            <w:r>
              <w:rPr>
                <w:rFonts w:ascii="Times New Roman" w:hAnsi="Times New Roman"/>
                <w:sz w:val="24"/>
              </w:rPr>
              <w:t>3,0%</w:t>
            </w:r>
          </w:p>
        </w:tc>
      </w:tr>
      <w:tr w:rsidR="00B92AA0" w14:paraId="0D94E6BE" w14:textId="77777777" w:rsidTr="008B040F">
        <w:tc>
          <w:tcPr>
            <w:tcW w:w="1754" w:type="dxa"/>
            <w:tcBorders>
              <w:top w:val="single" w:sz="4" w:space="0" w:color="000000"/>
              <w:left w:val="single" w:sz="2" w:space="0" w:color="000000"/>
              <w:bottom w:val="single" w:sz="4" w:space="0" w:color="000000"/>
            </w:tcBorders>
            <w:vAlign w:val="center"/>
          </w:tcPr>
          <w:p w14:paraId="7F18424E" w14:textId="77777777" w:rsidR="00B92AA0" w:rsidRDefault="00B92AA0" w:rsidP="008B040F">
            <w:pPr>
              <w:pStyle w:val="affd"/>
              <w:spacing w:after="0" w:line="100" w:lineRule="atLeast"/>
            </w:pPr>
            <w:r>
              <w:rPr>
                <w:rFonts w:ascii="Times New Roman" w:hAnsi="Times New Roman"/>
                <w:sz w:val="24"/>
              </w:rPr>
              <w:t>вологість</w:t>
            </w:r>
          </w:p>
        </w:tc>
        <w:tc>
          <w:tcPr>
            <w:tcW w:w="2272" w:type="dxa"/>
            <w:tcBorders>
              <w:top w:val="single" w:sz="4" w:space="0" w:color="000000"/>
              <w:left w:val="single" w:sz="2" w:space="0" w:color="000000"/>
              <w:bottom w:val="single" w:sz="4" w:space="0" w:color="000000"/>
              <w:right w:val="single" w:sz="2" w:space="0" w:color="000000"/>
            </w:tcBorders>
            <w:vAlign w:val="center"/>
          </w:tcPr>
          <w:p w14:paraId="60B4A7C4" w14:textId="77777777" w:rsidR="00B92AA0" w:rsidRDefault="00B92AA0" w:rsidP="008B040F">
            <w:pPr>
              <w:pStyle w:val="affd"/>
              <w:spacing w:after="0" w:line="100" w:lineRule="atLeast"/>
            </w:pPr>
            <w:r>
              <w:rPr>
                <w:rFonts w:ascii="Times New Roman" w:hAnsi="Times New Roman"/>
                <w:sz w:val="24"/>
              </w:rPr>
              <w:t>10%</w:t>
            </w:r>
          </w:p>
        </w:tc>
      </w:tr>
      <w:tr w:rsidR="00B92AA0" w14:paraId="5C0A8F1D" w14:textId="77777777" w:rsidTr="008B040F">
        <w:tc>
          <w:tcPr>
            <w:tcW w:w="1754" w:type="dxa"/>
            <w:tcBorders>
              <w:top w:val="single" w:sz="4" w:space="0" w:color="000000"/>
              <w:left w:val="single" w:sz="4" w:space="0" w:color="000000"/>
              <w:bottom w:val="single" w:sz="4" w:space="0" w:color="000000"/>
              <w:right w:val="single" w:sz="4" w:space="0" w:color="000000"/>
            </w:tcBorders>
            <w:vAlign w:val="center"/>
          </w:tcPr>
          <w:p w14:paraId="2464C704" w14:textId="77777777" w:rsidR="00B92AA0" w:rsidRDefault="00B92AA0" w:rsidP="008B040F">
            <w:pPr>
              <w:pStyle w:val="affd"/>
              <w:spacing w:after="0" w:line="100" w:lineRule="atLeast"/>
            </w:pPr>
            <w:r>
              <w:rPr>
                <w:rFonts w:ascii="Times New Roman" w:hAnsi="Times New Roman"/>
                <w:sz w:val="24"/>
              </w:rPr>
              <w:t>калорійність</w:t>
            </w:r>
          </w:p>
        </w:tc>
        <w:tc>
          <w:tcPr>
            <w:tcW w:w="2272" w:type="dxa"/>
            <w:tcBorders>
              <w:top w:val="single" w:sz="4" w:space="0" w:color="000000"/>
              <w:left w:val="single" w:sz="4" w:space="0" w:color="000000"/>
              <w:bottom w:val="single" w:sz="4" w:space="0" w:color="000000"/>
              <w:right w:val="single" w:sz="4" w:space="0" w:color="000000"/>
            </w:tcBorders>
            <w:vAlign w:val="center"/>
          </w:tcPr>
          <w:p w14:paraId="49339C93" w14:textId="77777777" w:rsidR="00B92AA0" w:rsidRDefault="00B92AA0" w:rsidP="008B040F">
            <w:pPr>
              <w:pStyle w:val="affd"/>
              <w:spacing w:after="0" w:line="100" w:lineRule="atLeast"/>
            </w:pPr>
            <w:r>
              <w:rPr>
                <w:rFonts w:ascii="Times New Roman" w:hAnsi="Times New Roman"/>
                <w:sz w:val="24"/>
              </w:rPr>
              <w:t>369</w:t>
            </w:r>
            <w:r>
              <w:rPr>
                <w:rFonts w:ascii="Times New Roman" w:hAnsi="Times New Roman"/>
                <w:sz w:val="24"/>
                <w:lang w:val="uk-UA"/>
              </w:rPr>
              <w:t>0</w:t>
            </w:r>
            <w:r>
              <w:rPr>
                <w:rFonts w:ascii="Times New Roman" w:hAnsi="Times New Roman"/>
                <w:sz w:val="24"/>
              </w:rPr>
              <w:t xml:space="preserve"> ккал/</w:t>
            </w:r>
            <w:r>
              <w:rPr>
                <w:rFonts w:ascii="Times New Roman" w:hAnsi="Times New Roman"/>
                <w:sz w:val="24"/>
                <w:lang w:val="uk-UA"/>
              </w:rPr>
              <w:t>кг</w:t>
            </w:r>
            <w:r>
              <w:rPr>
                <w:rFonts w:ascii="Times New Roman" w:hAnsi="Times New Roman"/>
                <w:sz w:val="24"/>
              </w:rPr>
              <w:t xml:space="preserve"> </w:t>
            </w:r>
          </w:p>
        </w:tc>
      </w:tr>
      <w:tr w:rsidR="00B92AA0" w14:paraId="054842E2" w14:textId="77777777" w:rsidTr="008B040F">
        <w:tc>
          <w:tcPr>
            <w:tcW w:w="1754" w:type="dxa"/>
            <w:tcBorders>
              <w:top w:val="single" w:sz="4" w:space="0" w:color="000000"/>
              <w:left w:val="single" w:sz="2" w:space="0" w:color="000000"/>
              <w:bottom w:val="single" w:sz="2" w:space="0" w:color="000000"/>
            </w:tcBorders>
            <w:vAlign w:val="center"/>
          </w:tcPr>
          <w:p w14:paraId="1C2131F7" w14:textId="77777777" w:rsidR="00B92AA0" w:rsidRDefault="00B92AA0" w:rsidP="008B040F">
            <w:pPr>
              <w:pStyle w:val="affd"/>
              <w:spacing w:after="0" w:line="100" w:lineRule="atLeast"/>
            </w:pPr>
            <w:r>
              <w:rPr>
                <w:rFonts w:ascii="Times New Roman" w:hAnsi="Times New Roman"/>
                <w:sz w:val="24"/>
              </w:rPr>
              <w:t>кальцій</w:t>
            </w:r>
          </w:p>
        </w:tc>
        <w:tc>
          <w:tcPr>
            <w:tcW w:w="2272" w:type="dxa"/>
            <w:tcBorders>
              <w:top w:val="single" w:sz="4" w:space="0" w:color="000000"/>
              <w:left w:val="single" w:sz="2" w:space="0" w:color="000000"/>
              <w:bottom w:val="single" w:sz="2" w:space="0" w:color="000000"/>
              <w:right w:val="single" w:sz="2" w:space="0" w:color="000000"/>
            </w:tcBorders>
            <w:vAlign w:val="center"/>
          </w:tcPr>
          <w:p w14:paraId="40868FD2" w14:textId="77777777" w:rsidR="00B92AA0" w:rsidRDefault="00B92AA0" w:rsidP="008B040F">
            <w:pPr>
              <w:pStyle w:val="affd"/>
              <w:spacing w:after="0" w:line="100" w:lineRule="atLeast"/>
            </w:pPr>
            <w:r>
              <w:rPr>
                <w:rFonts w:ascii="Times New Roman" w:hAnsi="Times New Roman"/>
                <w:sz w:val="24"/>
              </w:rPr>
              <w:t>1,3%</w:t>
            </w:r>
          </w:p>
        </w:tc>
      </w:tr>
      <w:tr w:rsidR="00B92AA0" w14:paraId="09D9F72A" w14:textId="77777777" w:rsidTr="008B040F">
        <w:tc>
          <w:tcPr>
            <w:tcW w:w="1754" w:type="dxa"/>
            <w:tcBorders>
              <w:top w:val="single" w:sz="4" w:space="0" w:color="000000"/>
              <w:left w:val="single" w:sz="2" w:space="0" w:color="000000"/>
              <w:bottom w:val="single" w:sz="2" w:space="0" w:color="000000"/>
            </w:tcBorders>
            <w:vAlign w:val="center"/>
          </w:tcPr>
          <w:p w14:paraId="403A988A" w14:textId="77777777" w:rsidR="00B92AA0" w:rsidRDefault="00B92AA0" w:rsidP="008B040F">
            <w:pPr>
              <w:pStyle w:val="affd"/>
              <w:spacing w:after="0" w:line="100" w:lineRule="atLeast"/>
              <w:rPr>
                <w:rFonts w:ascii="Times New Roman" w:hAnsi="Times New Roman"/>
                <w:sz w:val="24"/>
              </w:rPr>
            </w:pPr>
            <w:r w:rsidRPr="00480CFA">
              <w:rPr>
                <w:rFonts w:ascii="Times New Roman" w:hAnsi="Times New Roman"/>
                <w:sz w:val="24"/>
              </w:rPr>
              <w:t>натрій</w:t>
            </w:r>
          </w:p>
        </w:tc>
        <w:tc>
          <w:tcPr>
            <w:tcW w:w="2272" w:type="dxa"/>
            <w:tcBorders>
              <w:top w:val="single" w:sz="4" w:space="0" w:color="000000"/>
              <w:left w:val="single" w:sz="2" w:space="0" w:color="000000"/>
              <w:bottom w:val="single" w:sz="2" w:space="0" w:color="000000"/>
              <w:right w:val="single" w:sz="2" w:space="0" w:color="000000"/>
            </w:tcBorders>
            <w:vAlign w:val="center"/>
          </w:tcPr>
          <w:p w14:paraId="22FAC811" w14:textId="77777777" w:rsidR="00B92AA0" w:rsidRPr="00480CFA" w:rsidRDefault="00B92AA0" w:rsidP="008B040F">
            <w:pPr>
              <w:pStyle w:val="affd"/>
              <w:spacing w:after="0" w:line="100" w:lineRule="atLeast"/>
              <w:rPr>
                <w:rFonts w:ascii="Times New Roman" w:hAnsi="Times New Roman"/>
                <w:sz w:val="24"/>
                <w:lang w:val="uk-UA"/>
              </w:rPr>
            </w:pPr>
            <w:r>
              <w:rPr>
                <w:rFonts w:ascii="Times New Roman" w:hAnsi="Times New Roman"/>
                <w:sz w:val="24"/>
                <w:lang w:val="uk-UA"/>
              </w:rPr>
              <w:t>0,4</w:t>
            </w:r>
            <w:r w:rsidRPr="00480CFA">
              <w:rPr>
                <w:rFonts w:ascii="Times New Roman" w:hAnsi="Times New Roman"/>
                <w:sz w:val="24"/>
              </w:rPr>
              <w:t>%</w:t>
            </w:r>
          </w:p>
        </w:tc>
      </w:tr>
      <w:tr w:rsidR="00B92AA0" w14:paraId="31C313D6" w14:textId="77777777" w:rsidTr="008B040F">
        <w:tc>
          <w:tcPr>
            <w:tcW w:w="1754" w:type="dxa"/>
            <w:tcBorders>
              <w:left w:val="single" w:sz="2" w:space="0" w:color="000000"/>
              <w:bottom w:val="single" w:sz="2" w:space="0" w:color="000000"/>
            </w:tcBorders>
            <w:vAlign w:val="center"/>
          </w:tcPr>
          <w:p w14:paraId="09EBC893" w14:textId="77777777" w:rsidR="00B92AA0" w:rsidRDefault="00B92AA0" w:rsidP="008B040F">
            <w:pPr>
              <w:pStyle w:val="affd"/>
              <w:spacing w:after="0" w:line="100" w:lineRule="atLeast"/>
            </w:pPr>
            <w:r>
              <w:rPr>
                <w:rFonts w:ascii="Times New Roman" w:hAnsi="Times New Roman"/>
                <w:sz w:val="24"/>
              </w:rPr>
              <w:t>фосфор</w:t>
            </w:r>
          </w:p>
        </w:tc>
        <w:tc>
          <w:tcPr>
            <w:tcW w:w="2272" w:type="dxa"/>
            <w:tcBorders>
              <w:left w:val="single" w:sz="2" w:space="0" w:color="000000"/>
              <w:bottom w:val="single" w:sz="2" w:space="0" w:color="000000"/>
              <w:right w:val="single" w:sz="2" w:space="0" w:color="000000"/>
            </w:tcBorders>
            <w:vAlign w:val="center"/>
          </w:tcPr>
          <w:p w14:paraId="357A595D" w14:textId="77777777" w:rsidR="00B92AA0" w:rsidRDefault="00B92AA0" w:rsidP="008B040F">
            <w:pPr>
              <w:pStyle w:val="affd"/>
              <w:spacing w:after="0" w:line="100" w:lineRule="atLeast"/>
            </w:pPr>
            <w:r>
              <w:rPr>
                <w:rFonts w:ascii="Times New Roman" w:hAnsi="Times New Roman"/>
                <w:sz w:val="24"/>
              </w:rPr>
              <w:t>0,9%</w:t>
            </w:r>
          </w:p>
        </w:tc>
      </w:tr>
      <w:tr w:rsidR="00B92AA0" w14:paraId="21DCB787" w14:textId="77777777" w:rsidTr="008B040F">
        <w:tc>
          <w:tcPr>
            <w:tcW w:w="1754" w:type="dxa"/>
            <w:tcBorders>
              <w:left w:val="single" w:sz="2" w:space="0" w:color="000000"/>
              <w:bottom w:val="single" w:sz="2" w:space="0" w:color="000000"/>
            </w:tcBorders>
            <w:vAlign w:val="center"/>
          </w:tcPr>
          <w:p w14:paraId="23DCC46C" w14:textId="77777777" w:rsidR="00B92AA0" w:rsidRDefault="00B92AA0" w:rsidP="008B040F">
            <w:pPr>
              <w:pStyle w:val="affd"/>
              <w:spacing w:after="0" w:line="100" w:lineRule="atLeast"/>
            </w:pPr>
            <w:r>
              <w:rPr>
                <w:rFonts w:ascii="Times New Roman" w:hAnsi="Times New Roman"/>
                <w:sz w:val="24"/>
              </w:rPr>
              <w:t>Омега-3</w:t>
            </w:r>
          </w:p>
        </w:tc>
        <w:tc>
          <w:tcPr>
            <w:tcW w:w="2272" w:type="dxa"/>
            <w:tcBorders>
              <w:left w:val="single" w:sz="2" w:space="0" w:color="000000"/>
              <w:bottom w:val="single" w:sz="2" w:space="0" w:color="000000"/>
              <w:right w:val="single" w:sz="2" w:space="0" w:color="000000"/>
            </w:tcBorders>
            <w:vAlign w:val="center"/>
          </w:tcPr>
          <w:p w14:paraId="6768283E" w14:textId="77777777" w:rsidR="00B92AA0" w:rsidRDefault="00B92AA0" w:rsidP="008B040F">
            <w:pPr>
              <w:pStyle w:val="affd"/>
              <w:spacing w:after="0" w:line="100" w:lineRule="atLeast"/>
            </w:pPr>
            <w:r>
              <w:rPr>
                <w:rFonts w:ascii="Times New Roman" w:hAnsi="Times New Roman"/>
                <w:sz w:val="24"/>
              </w:rPr>
              <w:t>0,5%</w:t>
            </w:r>
          </w:p>
        </w:tc>
      </w:tr>
      <w:tr w:rsidR="00B92AA0" w14:paraId="3E36EFA1" w14:textId="77777777" w:rsidTr="008B040F">
        <w:tc>
          <w:tcPr>
            <w:tcW w:w="1754" w:type="dxa"/>
            <w:tcBorders>
              <w:left w:val="single" w:sz="2" w:space="0" w:color="000000"/>
              <w:bottom w:val="single" w:sz="2" w:space="0" w:color="000000"/>
            </w:tcBorders>
            <w:vAlign w:val="center"/>
          </w:tcPr>
          <w:p w14:paraId="2B798A30" w14:textId="77777777" w:rsidR="00B92AA0" w:rsidRDefault="00B92AA0" w:rsidP="008B040F">
            <w:pPr>
              <w:pStyle w:val="affd"/>
              <w:spacing w:after="0" w:line="100" w:lineRule="atLeast"/>
            </w:pPr>
            <w:r>
              <w:rPr>
                <w:rFonts w:ascii="Times New Roman" w:hAnsi="Times New Roman"/>
                <w:sz w:val="24"/>
              </w:rPr>
              <w:t>Омега-6</w:t>
            </w:r>
          </w:p>
        </w:tc>
        <w:tc>
          <w:tcPr>
            <w:tcW w:w="2272" w:type="dxa"/>
            <w:tcBorders>
              <w:left w:val="single" w:sz="2" w:space="0" w:color="000000"/>
              <w:bottom w:val="single" w:sz="2" w:space="0" w:color="000000"/>
              <w:right w:val="single" w:sz="2" w:space="0" w:color="000000"/>
            </w:tcBorders>
            <w:vAlign w:val="center"/>
          </w:tcPr>
          <w:p w14:paraId="70B72C99" w14:textId="77777777" w:rsidR="00B92AA0" w:rsidRDefault="00B92AA0" w:rsidP="008B040F">
            <w:pPr>
              <w:pStyle w:val="affd"/>
              <w:spacing w:after="0" w:line="100" w:lineRule="atLeast"/>
            </w:pPr>
            <w:r>
              <w:rPr>
                <w:rFonts w:ascii="Times New Roman" w:hAnsi="Times New Roman"/>
                <w:sz w:val="24"/>
              </w:rPr>
              <w:t>1,7%</w:t>
            </w:r>
          </w:p>
        </w:tc>
      </w:tr>
    </w:tbl>
    <w:p w14:paraId="5C93CBAD" w14:textId="77777777" w:rsidR="00B92AA0" w:rsidRDefault="00B92AA0" w:rsidP="00B92AA0">
      <w:pPr>
        <w:jc w:val="both"/>
      </w:pPr>
    </w:p>
    <w:p w14:paraId="2CF9A409" w14:textId="77777777" w:rsidR="00B92AA0" w:rsidRPr="00B92AA0" w:rsidRDefault="00B92AA0" w:rsidP="00B92AA0">
      <w:pPr>
        <w:numPr>
          <w:ilvl w:val="0"/>
          <w:numId w:val="11"/>
        </w:numPr>
        <w:spacing w:line="100" w:lineRule="atLeast"/>
        <w:ind w:left="0" w:firstLine="0"/>
        <w:jc w:val="both"/>
        <w:rPr>
          <w:sz w:val="28"/>
          <w:szCs w:val="28"/>
        </w:rPr>
      </w:pPr>
      <w:r w:rsidRPr="00B92AA0">
        <w:rPr>
          <w:sz w:val="28"/>
          <w:szCs w:val="28"/>
        </w:rPr>
        <w:t>Назва товару: Гіпоалергенний сухий корм для молодих собак великих порід з ягням Brit Care Dog Hypoallergenic Junior Large Breed (або еквівалент).</w:t>
      </w:r>
    </w:p>
    <w:p w14:paraId="0016AE3D" w14:textId="77777777" w:rsidR="00B92AA0" w:rsidRPr="00B92AA0" w:rsidRDefault="00B92AA0" w:rsidP="00B92AA0">
      <w:pPr>
        <w:numPr>
          <w:ilvl w:val="0"/>
          <w:numId w:val="11"/>
        </w:numPr>
        <w:spacing w:line="100" w:lineRule="atLeast"/>
        <w:ind w:left="0" w:firstLine="0"/>
        <w:jc w:val="both"/>
        <w:rPr>
          <w:sz w:val="28"/>
          <w:szCs w:val="28"/>
        </w:rPr>
      </w:pPr>
      <w:r w:rsidRPr="00B92AA0">
        <w:rPr>
          <w:sz w:val="28"/>
          <w:szCs w:val="28"/>
        </w:rPr>
        <w:t xml:space="preserve">Склад: дегідрована ягнятина (42%), рис (35%), курячий жир, сушена м'якоть яблука, лососева олія (3%), пивні дріжджі, натуральний ароматизатор, гідролізовані дріжджі (0,5% - джерело інозиту та амінокислоти), горохове борошно, глюкозамін (300 мг/кг), фруктоолігосахариди (230 мг/кг), хондроїтину сульфат (230 мг/кг), мананолігосахариди (180 мг/кг), юка Мохаве (180 мг/кг), насіння розторопші (110 мг/кг), β-глюкани (60 мг/кг), пустирник сушений (60 мг/кг), обліпиха сушена (60 мг/кг), пробіотик Lactobacillus helveticus HA – 122 інактивовані (15х109 клітин/кг). </w:t>
      </w:r>
    </w:p>
    <w:p w14:paraId="0126F9C9" w14:textId="77777777" w:rsidR="00B92AA0" w:rsidRDefault="00B92AA0" w:rsidP="00B92AA0">
      <w:pPr>
        <w:numPr>
          <w:ilvl w:val="0"/>
          <w:numId w:val="11"/>
        </w:numPr>
        <w:spacing w:line="100" w:lineRule="atLeast"/>
        <w:ind w:left="0" w:firstLine="0"/>
        <w:jc w:val="both"/>
        <w:rPr>
          <w:sz w:val="28"/>
          <w:szCs w:val="28"/>
        </w:rPr>
      </w:pPr>
      <w:r w:rsidRPr="00B92AA0">
        <w:rPr>
          <w:sz w:val="28"/>
          <w:szCs w:val="28"/>
        </w:rPr>
        <w:t>Харчові добавки на 1 кг: вітамін А 23000 МО, вітамін D3 1700 МО, вітамін 550 мг, вітамін С 350 мг, таурин 1500 мг, холіну хлорид 1800 мг, L-карнітин 300 мг, вітамін B1 3 мг, вітамін B2 11 мг, біотин 4 мг, фолієва кислота 1,4 мг, вітамін B6 3 мг, кальцію-D-пантотенат 30 мг, ніацинамід 38 мг, вітамін B12 0,12 мг, йод 0,9 мг, органічний цинк 100 мг, органічний марганець 45 мг, органічна мідь 20 мг, органічне залізо 88 мг, органічний селен 0,18 мг. Схвалені ЄС антиоксиданти: екстракти токоферолу з рослинного масла, аскорбілпальмітат та екстракт розмарину.</w:t>
      </w:r>
    </w:p>
    <w:p w14:paraId="1ABD4FF4" w14:textId="77777777" w:rsidR="00B92AA0" w:rsidRPr="00B92AA0" w:rsidRDefault="00B92AA0" w:rsidP="00B92AA0">
      <w:pPr>
        <w:spacing w:line="100" w:lineRule="atLeast"/>
        <w:jc w:val="both"/>
        <w:rPr>
          <w:sz w:val="28"/>
          <w:szCs w:val="28"/>
        </w:rPr>
      </w:pPr>
    </w:p>
    <w:p w14:paraId="4F493A29" w14:textId="77777777" w:rsidR="00B92AA0" w:rsidRDefault="00B92AA0" w:rsidP="00B92AA0">
      <w:pPr>
        <w:jc w:val="both"/>
        <w:rPr>
          <w:b/>
        </w:rPr>
      </w:pPr>
      <w:r>
        <w:rPr>
          <w:b/>
        </w:rPr>
        <w:t>Аналітичний склад:</w:t>
      </w:r>
    </w:p>
    <w:tbl>
      <w:tblPr>
        <w:tblW w:w="3969" w:type="dxa"/>
        <w:tblInd w:w="55" w:type="dxa"/>
        <w:tblCellMar>
          <w:top w:w="55" w:type="dxa"/>
          <w:left w:w="55" w:type="dxa"/>
          <w:bottom w:w="55" w:type="dxa"/>
          <w:right w:w="55" w:type="dxa"/>
        </w:tblCellMar>
        <w:tblLook w:val="04A0" w:firstRow="1" w:lastRow="0" w:firstColumn="1" w:lastColumn="0" w:noHBand="0" w:noVBand="1"/>
      </w:tblPr>
      <w:tblGrid>
        <w:gridCol w:w="1785"/>
        <w:gridCol w:w="2184"/>
      </w:tblGrid>
      <w:tr w:rsidR="00B92AA0" w14:paraId="38FC7362" w14:textId="77777777" w:rsidTr="008B040F">
        <w:trPr>
          <w:trHeight w:val="345"/>
        </w:trPr>
        <w:tc>
          <w:tcPr>
            <w:tcW w:w="1785" w:type="dxa"/>
            <w:tcBorders>
              <w:top w:val="single" w:sz="2" w:space="0" w:color="000000"/>
              <w:left w:val="single" w:sz="2" w:space="0" w:color="000000"/>
              <w:bottom w:val="single" w:sz="2" w:space="0" w:color="000000"/>
            </w:tcBorders>
            <w:vAlign w:val="center"/>
          </w:tcPr>
          <w:p w14:paraId="4749097C" w14:textId="77777777" w:rsidR="00B92AA0" w:rsidRDefault="00B92AA0" w:rsidP="008B040F">
            <w:pPr>
              <w:pStyle w:val="affd"/>
              <w:spacing w:after="0" w:line="100" w:lineRule="atLeast"/>
            </w:pPr>
            <w:r>
              <w:rPr>
                <w:rFonts w:ascii="Times New Roman" w:hAnsi="Times New Roman"/>
                <w:sz w:val="24"/>
              </w:rPr>
              <w:t>Компонент</w:t>
            </w:r>
          </w:p>
        </w:tc>
        <w:tc>
          <w:tcPr>
            <w:tcW w:w="2184" w:type="dxa"/>
            <w:tcBorders>
              <w:top w:val="single" w:sz="2" w:space="0" w:color="000000"/>
              <w:left w:val="single" w:sz="2" w:space="0" w:color="000000"/>
              <w:bottom w:val="single" w:sz="2" w:space="0" w:color="000000"/>
              <w:right w:val="single" w:sz="2" w:space="0" w:color="000000"/>
            </w:tcBorders>
            <w:vAlign w:val="center"/>
          </w:tcPr>
          <w:p w14:paraId="57FDA6FF" w14:textId="77777777" w:rsidR="00B92AA0" w:rsidRDefault="00B92AA0" w:rsidP="008B040F">
            <w:pPr>
              <w:pStyle w:val="affd"/>
              <w:spacing w:after="0" w:line="100" w:lineRule="atLeast"/>
            </w:pPr>
            <w:r>
              <w:rPr>
                <w:rFonts w:ascii="Times New Roman" w:hAnsi="Times New Roman"/>
                <w:sz w:val="24"/>
              </w:rPr>
              <w:t>Вміст</w:t>
            </w:r>
          </w:p>
        </w:tc>
      </w:tr>
      <w:tr w:rsidR="00B92AA0" w14:paraId="4BA3CC8E" w14:textId="77777777" w:rsidTr="008B040F">
        <w:tc>
          <w:tcPr>
            <w:tcW w:w="1785" w:type="dxa"/>
            <w:tcBorders>
              <w:left w:val="single" w:sz="2" w:space="0" w:color="000000"/>
              <w:bottom w:val="single" w:sz="2" w:space="0" w:color="000000"/>
            </w:tcBorders>
            <w:vAlign w:val="center"/>
          </w:tcPr>
          <w:p w14:paraId="47E33BE9" w14:textId="77777777" w:rsidR="00B92AA0" w:rsidRDefault="00B92AA0" w:rsidP="008B040F">
            <w:pPr>
              <w:pStyle w:val="affd"/>
              <w:spacing w:after="0" w:line="100" w:lineRule="atLeast"/>
            </w:pPr>
            <w:r>
              <w:rPr>
                <w:rFonts w:ascii="Times New Roman" w:hAnsi="Times New Roman"/>
                <w:sz w:val="24"/>
              </w:rPr>
              <w:t>білки</w:t>
            </w:r>
          </w:p>
        </w:tc>
        <w:tc>
          <w:tcPr>
            <w:tcW w:w="2184" w:type="dxa"/>
            <w:tcBorders>
              <w:left w:val="single" w:sz="2" w:space="0" w:color="000000"/>
              <w:bottom w:val="single" w:sz="2" w:space="0" w:color="000000"/>
              <w:right w:val="single" w:sz="2" w:space="0" w:color="000000"/>
            </w:tcBorders>
            <w:vAlign w:val="center"/>
          </w:tcPr>
          <w:p w14:paraId="737E3428" w14:textId="77777777" w:rsidR="00B92AA0" w:rsidRDefault="00B92AA0" w:rsidP="008B040F">
            <w:pPr>
              <w:pStyle w:val="affd"/>
              <w:spacing w:after="0" w:line="100" w:lineRule="atLeast"/>
            </w:pPr>
            <w:r>
              <w:rPr>
                <w:rFonts w:ascii="Times New Roman" w:hAnsi="Times New Roman"/>
                <w:sz w:val="24"/>
              </w:rPr>
              <w:t>28%</w:t>
            </w:r>
          </w:p>
        </w:tc>
      </w:tr>
      <w:tr w:rsidR="00B92AA0" w14:paraId="28813725" w14:textId="77777777" w:rsidTr="008B040F">
        <w:tc>
          <w:tcPr>
            <w:tcW w:w="1785" w:type="dxa"/>
            <w:tcBorders>
              <w:left w:val="single" w:sz="2" w:space="0" w:color="000000"/>
              <w:bottom w:val="single" w:sz="2" w:space="0" w:color="000000"/>
            </w:tcBorders>
            <w:vAlign w:val="center"/>
          </w:tcPr>
          <w:p w14:paraId="65EB3E52" w14:textId="77777777" w:rsidR="00B92AA0" w:rsidRDefault="00B92AA0" w:rsidP="008B040F">
            <w:pPr>
              <w:pStyle w:val="affd"/>
              <w:spacing w:after="0" w:line="100" w:lineRule="atLeast"/>
            </w:pPr>
            <w:r>
              <w:rPr>
                <w:rFonts w:ascii="Times New Roman" w:hAnsi="Times New Roman"/>
                <w:sz w:val="24"/>
              </w:rPr>
              <w:t>жири</w:t>
            </w:r>
          </w:p>
        </w:tc>
        <w:tc>
          <w:tcPr>
            <w:tcW w:w="2184" w:type="dxa"/>
            <w:tcBorders>
              <w:left w:val="single" w:sz="2" w:space="0" w:color="000000"/>
              <w:bottom w:val="single" w:sz="2" w:space="0" w:color="000000"/>
              <w:right w:val="single" w:sz="2" w:space="0" w:color="000000"/>
            </w:tcBorders>
            <w:vAlign w:val="center"/>
          </w:tcPr>
          <w:p w14:paraId="0CC2CEB9" w14:textId="77777777" w:rsidR="00B92AA0" w:rsidRDefault="00B92AA0" w:rsidP="008B040F">
            <w:pPr>
              <w:pStyle w:val="affd"/>
              <w:spacing w:after="0" w:line="100" w:lineRule="atLeast"/>
            </w:pPr>
            <w:r>
              <w:rPr>
                <w:rFonts w:ascii="Times New Roman" w:hAnsi="Times New Roman"/>
                <w:sz w:val="24"/>
              </w:rPr>
              <w:t>16%</w:t>
            </w:r>
          </w:p>
        </w:tc>
      </w:tr>
      <w:tr w:rsidR="00B92AA0" w14:paraId="4B2101CB" w14:textId="77777777" w:rsidTr="008B040F">
        <w:tc>
          <w:tcPr>
            <w:tcW w:w="1785" w:type="dxa"/>
            <w:tcBorders>
              <w:left w:val="single" w:sz="2" w:space="0" w:color="000000"/>
              <w:bottom w:val="single" w:sz="2" w:space="0" w:color="000000"/>
            </w:tcBorders>
            <w:vAlign w:val="center"/>
          </w:tcPr>
          <w:p w14:paraId="002D592B" w14:textId="77777777" w:rsidR="00B92AA0" w:rsidRDefault="00B92AA0" w:rsidP="008B040F">
            <w:pPr>
              <w:pStyle w:val="affd"/>
              <w:spacing w:after="0" w:line="100" w:lineRule="atLeast"/>
            </w:pPr>
            <w:r>
              <w:rPr>
                <w:rFonts w:ascii="Times New Roman" w:hAnsi="Times New Roman"/>
                <w:sz w:val="24"/>
              </w:rPr>
              <w:t>зола</w:t>
            </w:r>
          </w:p>
        </w:tc>
        <w:tc>
          <w:tcPr>
            <w:tcW w:w="2184" w:type="dxa"/>
            <w:tcBorders>
              <w:left w:val="single" w:sz="2" w:space="0" w:color="000000"/>
              <w:bottom w:val="single" w:sz="2" w:space="0" w:color="000000"/>
              <w:right w:val="single" w:sz="2" w:space="0" w:color="000000"/>
            </w:tcBorders>
            <w:vAlign w:val="center"/>
          </w:tcPr>
          <w:p w14:paraId="66C2681D" w14:textId="77777777" w:rsidR="00B92AA0" w:rsidRDefault="00B92AA0" w:rsidP="008B040F">
            <w:pPr>
              <w:pStyle w:val="affd"/>
              <w:spacing w:after="0" w:line="100" w:lineRule="atLeast"/>
            </w:pPr>
            <w:r>
              <w:rPr>
                <w:rFonts w:ascii="Times New Roman" w:hAnsi="Times New Roman"/>
                <w:sz w:val="24"/>
              </w:rPr>
              <w:t>7%</w:t>
            </w:r>
          </w:p>
        </w:tc>
      </w:tr>
      <w:tr w:rsidR="00B92AA0" w14:paraId="69DF8E8E" w14:textId="77777777" w:rsidTr="008B040F">
        <w:tc>
          <w:tcPr>
            <w:tcW w:w="1785" w:type="dxa"/>
            <w:tcBorders>
              <w:left w:val="single" w:sz="2" w:space="0" w:color="000000"/>
              <w:bottom w:val="single" w:sz="2" w:space="0" w:color="000000"/>
            </w:tcBorders>
            <w:vAlign w:val="center"/>
          </w:tcPr>
          <w:p w14:paraId="4C4EA821" w14:textId="77777777" w:rsidR="00B92AA0" w:rsidRDefault="00B92AA0" w:rsidP="008B040F">
            <w:pPr>
              <w:pStyle w:val="affd"/>
              <w:spacing w:after="0" w:line="100" w:lineRule="atLeast"/>
            </w:pPr>
            <w:r>
              <w:rPr>
                <w:rFonts w:ascii="Times New Roman" w:hAnsi="Times New Roman"/>
                <w:sz w:val="24"/>
              </w:rPr>
              <w:t>клітковина</w:t>
            </w:r>
          </w:p>
        </w:tc>
        <w:tc>
          <w:tcPr>
            <w:tcW w:w="2184" w:type="dxa"/>
            <w:tcBorders>
              <w:left w:val="single" w:sz="2" w:space="0" w:color="000000"/>
              <w:bottom w:val="single" w:sz="2" w:space="0" w:color="000000"/>
              <w:right w:val="single" w:sz="2" w:space="0" w:color="000000"/>
            </w:tcBorders>
            <w:vAlign w:val="center"/>
          </w:tcPr>
          <w:p w14:paraId="0094DC99" w14:textId="77777777" w:rsidR="00B92AA0" w:rsidRDefault="00B92AA0" w:rsidP="008B040F">
            <w:pPr>
              <w:pStyle w:val="affd"/>
              <w:spacing w:after="0" w:line="100" w:lineRule="atLeast"/>
            </w:pPr>
            <w:r>
              <w:rPr>
                <w:rFonts w:ascii="Times New Roman" w:hAnsi="Times New Roman"/>
                <w:sz w:val="24"/>
              </w:rPr>
              <w:t>2,2%</w:t>
            </w:r>
          </w:p>
        </w:tc>
      </w:tr>
      <w:tr w:rsidR="00B92AA0" w14:paraId="48C9C529" w14:textId="77777777" w:rsidTr="008B040F">
        <w:tc>
          <w:tcPr>
            <w:tcW w:w="1785" w:type="dxa"/>
            <w:tcBorders>
              <w:left w:val="single" w:sz="2" w:space="0" w:color="000000"/>
              <w:bottom w:val="single" w:sz="2" w:space="0" w:color="000000"/>
            </w:tcBorders>
            <w:vAlign w:val="center"/>
          </w:tcPr>
          <w:p w14:paraId="406CC789" w14:textId="77777777" w:rsidR="00B92AA0" w:rsidRDefault="00B92AA0" w:rsidP="008B040F">
            <w:pPr>
              <w:pStyle w:val="affd"/>
              <w:spacing w:after="0" w:line="100" w:lineRule="atLeast"/>
            </w:pPr>
            <w:r>
              <w:rPr>
                <w:rFonts w:ascii="Times New Roman" w:hAnsi="Times New Roman"/>
                <w:sz w:val="24"/>
              </w:rPr>
              <w:t>вологість</w:t>
            </w:r>
          </w:p>
        </w:tc>
        <w:tc>
          <w:tcPr>
            <w:tcW w:w="2184" w:type="dxa"/>
            <w:tcBorders>
              <w:left w:val="single" w:sz="2" w:space="0" w:color="000000"/>
              <w:bottom w:val="single" w:sz="2" w:space="0" w:color="000000"/>
              <w:right w:val="single" w:sz="2" w:space="0" w:color="000000"/>
            </w:tcBorders>
            <w:vAlign w:val="center"/>
          </w:tcPr>
          <w:p w14:paraId="282FB1EE" w14:textId="77777777" w:rsidR="00B92AA0" w:rsidRDefault="00B92AA0" w:rsidP="008B040F">
            <w:pPr>
              <w:pStyle w:val="affd"/>
              <w:spacing w:after="0" w:line="100" w:lineRule="atLeast"/>
            </w:pPr>
            <w:r>
              <w:rPr>
                <w:rFonts w:ascii="Times New Roman" w:hAnsi="Times New Roman"/>
                <w:sz w:val="24"/>
              </w:rPr>
              <w:t>10%</w:t>
            </w:r>
          </w:p>
        </w:tc>
      </w:tr>
      <w:tr w:rsidR="00B92AA0" w14:paraId="75CEB954" w14:textId="77777777" w:rsidTr="00B92AA0">
        <w:tc>
          <w:tcPr>
            <w:tcW w:w="1785" w:type="dxa"/>
            <w:tcBorders>
              <w:left w:val="single" w:sz="2" w:space="0" w:color="000000"/>
              <w:bottom w:val="single" w:sz="4" w:space="0" w:color="auto"/>
            </w:tcBorders>
            <w:vAlign w:val="center"/>
          </w:tcPr>
          <w:p w14:paraId="7F9D9D97" w14:textId="77777777" w:rsidR="00B92AA0" w:rsidRDefault="00B92AA0" w:rsidP="008B040F">
            <w:pPr>
              <w:pStyle w:val="affd"/>
              <w:spacing w:after="0" w:line="100" w:lineRule="atLeast"/>
            </w:pPr>
            <w:r>
              <w:rPr>
                <w:rFonts w:ascii="Times New Roman" w:hAnsi="Times New Roman"/>
                <w:sz w:val="24"/>
              </w:rPr>
              <w:t>калорійність</w:t>
            </w:r>
          </w:p>
        </w:tc>
        <w:tc>
          <w:tcPr>
            <w:tcW w:w="2184" w:type="dxa"/>
            <w:tcBorders>
              <w:left w:val="single" w:sz="2" w:space="0" w:color="000000"/>
              <w:bottom w:val="single" w:sz="4" w:space="0" w:color="auto"/>
              <w:right w:val="single" w:sz="2" w:space="0" w:color="000000"/>
            </w:tcBorders>
            <w:vAlign w:val="center"/>
          </w:tcPr>
          <w:p w14:paraId="5CB3B90B" w14:textId="77777777" w:rsidR="00B92AA0" w:rsidRPr="00175453" w:rsidRDefault="00B92AA0" w:rsidP="008B040F">
            <w:pPr>
              <w:pStyle w:val="affd"/>
              <w:spacing w:after="0" w:line="100" w:lineRule="atLeast"/>
              <w:rPr>
                <w:lang w:val="uk-UA"/>
              </w:rPr>
            </w:pPr>
            <w:r>
              <w:rPr>
                <w:rFonts w:ascii="Times New Roman" w:hAnsi="Times New Roman"/>
                <w:sz w:val="24"/>
              </w:rPr>
              <w:t>385</w:t>
            </w:r>
            <w:r>
              <w:rPr>
                <w:rFonts w:ascii="Times New Roman" w:hAnsi="Times New Roman"/>
                <w:sz w:val="24"/>
                <w:lang w:val="uk-UA"/>
              </w:rPr>
              <w:t>0</w:t>
            </w:r>
            <w:r>
              <w:rPr>
                <w:rFonts w:ascii="Times New Roman" w:hAnsi="Times New Roman"/>
                <w:sz w:val="24"/>
              </w:rPr>
              <w:t xml:space="preserve"> ккал/</w:t>
            </w:r>
            <w:r>
              <w:rPr>
                <w:rFonts w:ascii="Times New Roman" w:hAnsi="Times New Roman"/>
                <w:sz w:val="24"/>
                <w:lang w:val="uk-UA"/>
              </w:rPr>
              <w:t>кг</w:t>
            </w:r>
          </w:p>
        </w:tc>
      </w:tr>
      <w:tr w:rsidR="00B92AA0" w14:paraId="7AC87FAF" w14:textId="77777777" w:rsidTr="00B92AA0">
        <w:tc>
          <w:tcPr>
            <w:tcW w:w="1785" w:type="dxa"/>
            <w:tcBorders>
              <w:top w:val="single" w:sz="4" w:space="0" w:color="auto"/>
              <w:left w:val="single" w:sz="4" w:space="0" w:color="auto"/>
              <w:bottom w:val="single" w:sz="4" w:space="0" w:color="auto"/>
              <w:right w:val="single" w:sz="4" w:space="0" w:color="auto"/>
            </w:tcBorders>
            <w:vAlign w:val="center"/>
          </w:tcPr>
          <w:p w14:paraId="16A8BFA8" w14:textId="77777777" w:rsidR="00B92AA0" w:rsidRDefault="00B92AA0" w:rsidP="008B040F">
            <w:pPr>
              <w:pStyle w:val="affd"/>
              <w:spacing w:after="0" w:line="100" w:lineRule="atLeast"/>
            </w:pPr>
            <w:r>
              <w:rPr>
                <w:rFonts w:ascii="Times New Roman" w:hAnsi="Times New Roman"/>
                <w:sz w:val="24"/>
              </w:rPr>
              <w:lastRenderedPageBreak/>
              <w:t>кальцій</w:t>
            </w:r>
          </w:p>
        </w:tc>
        <w:tc>
          <w:tcPr>
            <w:tcW w:w="2184" w:type="dxa"/>
            <w:tcBorders>
              <w:top w:val="single" w:sz="4" w:space="0" w:color="auto"/>
              <w:left w:val="single" w:sz="4" w:space="0" w:color="auto"/>
              <w:bottom w:val="single" w:sz="4" w:space="0" w:color="auto"/>
              <w:right w:val="single" w:sz="4" w:space="0" w:color="auto"/>
            </w:tcBorders>
            <w:vAlign w:val="center"/>
          </w:tcPr>
          <w:p w14:paraId="62CD587C" w14:textId="77777777" w:rsidR="00B92AA0" w:rsidRDefault="00B92AA0" w:rsidP="008B040F">
            <w:pPr>
              <w:pStyle w:val="affd"/>
              <w:spacing w:after="0" w:line="100" w:lineRule="atLeast"/>
            </w:pPr>
            <w:r>
              <w:rPr>
                <w:rFonts w:ascii="Times New Roman" w:hAnsi="Times New Roman"/>
                <w:sz w:val="24"/>
              </w:rPr>
              <w:t>1,3%</w:t>
            </w:r>
          </w:p>
        </w:tc>
      </w:tr>
      <w:tr w:rsidR="00B92AA0" w14:paraId="01402919" w14:textId="77777777" w:rsidTr="00B92AA0">
        <w:tc>
          <w:tcPr>
            <w:tcW w:w="1785" w:type="dxa"/>
            <w:tcBorders>
              <w:top w:val="single" w:sz="4" w:space="0" w:color="auto"/>
              <w:left w:val="single" w:sz="2" w:space="0" w:color="000000"/>
              <w:bottom w:val="single" w:sz="2" w:space="0" w:color="000000"/>
            </w:tcBorders>
            <w:vAlign w:val="center"/>
          </w:tcPr>
          <w:p w14:paraId="78D75954" w14:textId="77777777" w:rsidR="00B92AA0" w:rsidRDefault="00B92AA0" w:rsidP="008B040F">
            <w:pPr>
              <w:pStyle w:val="affd"/>
              <w:spacing w:after="0" w:line="100" w:lineRule="atLeast"/>
            </w:pPr>
            <w:r>
              <w:rPr>
                <w:rFonts w:ascii="Times New Roman" w:hAnsi="Times New Roman"/>
                <w:sz w:val="24"/>
              </w:rPr>
              <w:t>фосфор</w:t>
            </w:r>
          </w:p>
        </w:tc>
        <w:tc>
          <w:tcPr>
            <w:tcW w:w="2184" w:type="dxa"/>
            <w:tcBorders>
              <w:top w:val="single" w:sz="4" w:space="0" w:color="auto"/>
              <w:left w:val="single" w:sz="2" w:space="0" w:color="000000"/>
              <w:bottom w:val="single" w:sz="2" w:space="0" w:color="000000"/>
              <w:right w:val="single" w:sz="2" w:space="0" w:color="000000"/>
            </w:tcBorders>
            <w:vAlign w:val="center"/>
          </w:tcPr>
          <w:p w14:paraId="788AD5FC" w14:textId="77777777" w:rsidR="00B92AA0" w:rsidRDefault="00B92AA0" w:rsidP="008B040F">
            <w:pPr>
              <w:pStyle w:val="affd"/>
              <w:spacing w:after="0" w:line="100" w:lineRule="atLeast"/>
            </w:pPr>
            <w:r>
              <w:rPr>
                <w:rFonts w:ascii="Times New Roman" w:hAnsi="Times New Roman"/>
                <w:sz w:val="24"/>
              </w:rPr>
              <w:t>1,0%</w:t>
            </w:r>
          </w:p>
        </w:tc>
      </w:tr>
      <w:tr w:rsidR="00B92AA0" w14:paraId="70F49480" w14:textId="77777777" w:rsidTr="008B040F">
        <w:tc>
          <w:tcPr>
            <w:tcW w:w="1785" w:type="dxa"/>
            <w:tcBorders>
              <w:left w:val="single" w:sz="2" w:space="0" w:color="000000"/>
              <w:bottom w:val="single" w:sz="2" w:space="0" w:color="000000"/>
            </w:tcBorders>
            <w:vAlign w:val="center"/>
          </w:tcPr>
          <w:p w14:paraId="15756400" w14:textId="77777777" w:rsidR="00B92AA0" w:rsidRDefault="00B92AA0" w:rsidP="008B040F">
            <w:pPr>
              <w:pStyle w:val="affd"/>
              <w:spacing w:after="0" w:line="100" w:lineRule="atLeast"/>
              <w:rPr>
                <w:rFonts w:ascii="Times New Roman" w:hAnsi="Times New Roman"/>
                <w:sz w:val="24"/>
              </w:rPr>
            </w:pPr>
            <w:r w:rsidRPr="00040384">
              <w:rPr>
                <w:rFonts w:ascii="Times New Roman" w:hAnsi="Times New Roman"/>
                <w:sz w:val="24"/>
              </w:rPr>
              <w:t>натрій</w:t>
            </w:r>
          </w:p>
        </w:tc>
        <w:tc>
          <w:tcPr>
            <w:tcW w:w="2184" w:type="dxa"/>
            <w:tcBorders>
              <w:left w:val="single" w:sz="2" w:space="0" w:color="000000"/>
              <w:bottom w:val="single" w:sz="2" w:space="0" w:color="000000"/>
              <w:right w:val="single" w:sz="2" w:space="0" w:color="000000"/>
            </w:tcBorders>
            <w:vAlign w:val="center"/>
          </w:tcPr>
          <w:p w14:paraId="538A0527" w14:textId="77777777" w:rsidR="00B92AA0" w:rsidRPr="00175453" w:rsidRDefault="00B92AA0" w:rsidP="008B040F">
            <w:pPr>
              <w:pStyle w:val="affd"/>
              <w:spacing w:after="0" w:line="100" w:lineRule="atLeast"/>
              <w:rPr>
                <w:rFonts w:ascii="Times New Roman" w:hAnsi="Times New Roman"/>
                <w:sz w:val="24"/>
                <w:lang w:val="uk-UA"/>
              </w:rPr>
            </w:pPr>
            <w:r>
              <w:rPr>
                <w:rFonts w:ascii="Times New Roman" w:hAnsi="Times New Roman"/>
                <w:sz w:val="24"/>
                <w:lang w:val="uk-UA"/>
              </w:rPr>
              <w:t>0,4</w:t>
            </w:r>
            <w:r w:rsidRPr="00040384">
              <w:rPr>
                <w:rFonts w:ascii="Times New Roman" w:hAnsi="Times New Roman"/>
                <w:sz w:val="24"/>
              </w:rPr>
              <w:t>%</w:t>
            </w:r>
          </w:p>
        </w:tc>
      </w:tr>
      <w:tr w:rsidR="00B92AA0" w14:paraId="1D3776C0" w14:textId="77777777" w:rsidTr="008B040F">
        <w:tc>
          <w:tcPr>
            <w:tcW w:w="1785" w:type="dxa"/>
            <w:tcBorders>
              <w:left w:val="single" w:sz="2" w:space="0" w:color="000000"/>
              <w:bottom w:val="single" w:sz="2" w:space="0" w:color="000000"/>
            </w:tcBorders>
            <w:vAlign w:val="center"/>
          </w:tcPr>
          <w:p w14:paraId="71F1E73C" w14:textId="77777777" w:rsidR="00B92AA0" w:rsidRDefault="00B92AA0" w:rsidP="008B040F">
            <w:pPr>
              <w:pStyle w:val="affd"/>
              <w:spacing w:after="0" w:line="100" w:lineRule="atLeast"/>
            </w:pPr>
            <w:r>
              <w:rPr>
                <w:rFonts w:ascii="Times New Roman" w:hAnsi="Times New Roman"/>
                <w:sz w:val="24"/>
              </w:rPr>
              <w:t>Омега-3</w:t>
            </w:r>
          </w:p>
        </w:tc>
        <w:tc>
          <w:tcPr>
            <w:tcW w:w="2184" w:type="dxa"/>
            <w:tcBorders>
              <w:left w:val="single" w:sz="2" w:space="0" w:color="000000"/>
              <w:bottom w:val="single" w:sz="2" w:space="0" w:color="000000"/>
              <w:right w:val="single" w:sz="2" w:space="0" w:color="000000"/>
            </w:tcBorders>
            <w:vAlign w:val="center"/>
          </w:tcPr>
          <w:p w14:paraId="6840E8FF" w14:textId="77777777" w:rsidR="00B92AA0" w:rsidRDefault="00B92AA0" w:rsidP="008B040F">
            <w:pPr>
              <w:pStyle w:val="affd"/>
              <w:spacing w:after="0" w:line="100" w:lineRule="atLeast"/>
            </w:pPr>
            <w:r>
              <w:rPr>
                <w:rFonts w:ascii="Times New Roman" w:hAnsi="Times New Roman"/>
                <w:sz w:val="24"/>
              </w:rPr>
              <w:t>0,7%</w:t>
            </w:r>
          </w:p>
        </w:tc>
      </w:tr>
      <w:tr w:rsidR="00B92AA0" w14:paraId="7E5DD7F9" w14:textId="77777777" w:rsidTr="008B040F">
        <w:tc>
          <w:tcPr>
            <w:tcW w:w="1785" w:type="dxa"/>
            <w:tcBorders>
              <w:left w:val="single" w:sz="2" w:space="0" w:color="000000"/>
              <w:bottom w:val="single" w:sz="2" w:space="0" w:color="000000"/>
            </w:tcBorders>
            <w:vAlign w:val="center"/>
          </w:tcPr>
          <w:p w14:paraId="73D35DBE" w14:textId="77777777" w:rsidR="00B92AA0" w:rsidRDefault="00B92AA0" w:rsidP="008B040F">
            <w:pPr>
              <w:pStyle w:val="affd"/>
              <w:spacing w:after="0" w:line="100" w:lineRule="atLeast"/>
            </w:pPr>
            <w:r>
              <w:rPr>
                <w:rFonts w:ascii="Times New Roman" w:hAnsi="Times New Roman"/>
                <w:sz w:val="24"/>
              </w:rPr>
              <w:t>Омега-6</w:t>
            </w:r>
          </w:p>
        </w:tc>
        <w:tc>
          <w:tcPr>
            <w:tcW w:w="2184" w:type="dxa"/>
            <w:tcBorders>
              <w:left w:val="single" w:sz="2" w:space="0" w:color="000000"/>
              <w:bottom w:val="single" w:sz="2" w:space="0" w:color="000000"/>
              <w:right w:val="single" w:sz="2" w:space="0" w:color="000000"/>
            </w:tcBorders>
            <w:vAlign w:val="center"/>
          </w:tcPr>
          <w:p w14:paraId="0EC0327E" w14:textId="77777777" w:rsidR="00B92AA0" w:rsidRDefault="00B92AA0" w:rsidP="008B040F">
            <w:pPr>
              <w:pStyle w:val="affd"/>
              <w:spacing w:after="0" w:line="100" w:lineRule="atLeast"/>
            </w:pPr>
            <w:r>
              <w:rPr>
                <w:rFonts w:ascii="Times New Roman" w:hAnsi="Times New Roman"/>
                <w:sz w:val="24"/>
              </w:rPr>
              <w:t>2,0%</w:t>
            </w:r>
          </w:p>
        </w:tc>
      </w:tr>
    </w:tbl>
    <w:p w14:paraId="7133613E" w14:textId="77777777" w:rsidR="00B92AA0" w:rsidRDefault="00B92AA0" w:rsidP="00B92AA0"/>
    <w:p w14:paraId="5B26760B" w14:textId="77777777" w:rsidR="00B92AA0" w:rsidRPr="00B92AA0" w:rsidRDefault="00B92AA0" w:rsidP="00B92AA0">
      <w:pPr>
        <w:numPr>
          <w:ilvl w:val="0"/>
          <w:numId w:val="11"/>
        </w:numPr>
        <w:spacing w:line="100" w:lineRule="atLeast"/>
        <w:ind w:left="0" w:firstLine="0"/>
        <w:jc w:val="both"/>
        <w:rPr>
          <w:sz w:val="28"/>
          <w:szCs w:val="28"/>
        </w:rPr>
      </w:pPr>
      <w:r w:rsidRPr="00B92AA0">
        <w:rPr>
          <w:sz w:val="28"/>
          <w:szCs w:val="28"/>
        </w:rPr>
        <w:t>Назва товару: Беззерновий сухий корм для старіючих собак з лососем                                    Brit Care Dog Grain-free Senior &amp; Light (або еквівалент).</w:t>
      </w:r>
    </w:p>
    <w:p w14:paraId="6D8B5AD6" w14:textId="77777777" w:rsidR="00B92AA0" w:rsidRPr="00B92AA0" w:rsidRDefault="00B92AA0" w:rsidP="00B92AA0">
      <w:pPr>
        <w:jc w:val="both"/>
        <w:rPr>
          <w:sz w:val="28"/>
          <w:szCs w:val="28"/>
        </w:rPr>
      </w:pPr>
      <w:r w:rsidRPr="00B92AA0">
        <w:rPr>
          <w:sz w:val="28"/>
          <w:szCs w:val="28"/>
        </w:rPr>
        <w:t xml:space="preserve">Склад: Лосось (48%) (дегідрований лосось, гідролізований лосось), картопля (30%), м’якоть яблука сушена, жир курячий, лігноцелюлоза, дріжджі пивні, лососева олія (3%), натуральний ароматизатор, горохове борошно, глюкозамін (260 мг/кг), фруктоолігосахариди (200 мг/кг), хондроїтину сульфат (200 мг/кг), мананолігосахариди (150 мг/кг), юка Мохаве (150 мг/кг), насіння розторопші (90 мг/кг), β-глюкани (50 мг/кг), пустирник сушений (50 мг/кг), обліпиха сушена (50 мг/кг), пробіотик Lactobacillus helveticus HA – 122 інактивовані (15х109 клітин/кг). </w:t>
      </w:r>
    </w:p>
    <w:p w14:paraId="1628B197" w14:textId="77777777" w:rsidR="00B92AA0" w:rsidRPr="00B92AA0" w:rsidRDefault="00B92AA0" w:rsidP="00B92AA0">
      <w:pPr>
        <w:jc w:val="both"/>
        <w:rPr>
          <w:sz w:val="28"/>
          <w:szCs w:val="28"/>
        </w:rPr>
      </w:pPr>
      <w:r w:rsidRPr="00B92AA0">
        <w:rPr>
          <w:sz w:val="28"/>
          <w:szCs w:val="28"/>
        </w:rPr>
        <w:t>Харчові добавки на 1 кг: вітамін А 20000 МО, вітамін D3 1500 МО, вітамін Е 500 мг, вітамін С 300 мг, таурин 1500 мг, холіну хлорид 1800 мг, L-карнітин 250 мг, вітамін B1 2,5 мг, вітамін B2 9,6 мг, біотин 3,5 мг, фолієва кислота 1,2 мг, вітамін B6 2,5 мг, кальцію-D-пантотенат 25 мг, ніацинамід 32,5 мг, вітамін B12 0,1 мг, йод 0,8 мг, органічний цинк 85 мг, органічний марганець 40 мг, органічна мідь 18 мг, органічне залізо 75 мг, органічний селен 0,16 мг. Схвалені ЄС антиоксиданти: екстракти токоферолу з рослинної олії, аскорбілпальмітату та екстракту розмарину.</w:t>
      </w:r>
    </w:p>
    <w:p w14:paraId="3231AC6C" w14:textId="77777777" w:rsidR="00B92AA0" w:rsidRDefault="00B92AA0" w:rsidP="00B92AA0">
      <w:pPr>
        <w:jc w:val="both"/>
      </w:pPr>
    </w:p>
    <w:p w14:paraId="36B07869" w14:textId="77777777" w:rsidR="00B92AA0" w:rsidRDefault="00B92AA0" w:rsidP="00B92AA0">
      <w:pPr>
        <w:jc w:val="both"/>
        <w:rPr>
          <w:b/>
        </w:rPr>
      </w:pPr>
      <w:bookmarkStart w:id="1" w:name="ph-new-prod-sostav-block1"/>
      <w:bookmarkEnd w:id="1"/>
      <w:r w:rsidRPr="00C3058B">
        <w:rPr>
          <w:b/>
          <w:bCs/>
        </w:rPr>
        <w:t>Аналітичний склад</w:t>
      </w:r>
    </w:p>
    <w:tbl>
      <w:tblPr>
        <w:tblW w:w="4026" w:type="dxa"/>
        <w:tblInd w:w="55" w:type="dxa"/>
        <w:tblCellMar>
          <w:top w:w="55" w:type="dxa"/>
          <w:left w:w="55" w:type="dxa"/>
          <w:bottom w:w="55" w:type="dxa"/>
          <w:right w:w="55" w:type="dxa"/>
        </w:tblCellMar>
        <w:tblLook w:val="04A0" w:firstRow="1" w:lastRow="0" w:firstColumn="1" w:lastColumn="0" w:noHBand="0" w:noVBand="1"/>
      </w:tblPr>
      <w:tblGrid>
        <w:gridCol w:w="1770"/>
        <w:gridCol w:w="2256"/>
      </w:tblGrid>
      <w:tr w:rsidR="00B92AA0" w14:paraId="34DEBAB4" w14:textId="77777777" w:rsidTr="008B040F">
        <w:tc>
          <w:tcPr>
            <w:tcW w:w="1770" w:type="dxa"/>
            <w:tcBorders>
              <w:top w:val="single" w:sz="2" w:space="0" w:color="000000"/>
              <w:left w:val="single" w:sz="2" w:space="0" w:color="000000"/>
              <w:bottom w:val="single" w:sz="2" w:space="0" w:color="000000"/>
            </w:tcBorders>
            <w:vAlign w:val="center"/>
          </w:tcPr>
          <w:p w14:paraId="2B08316F" w14:textId="77777777" w:rsidR="00B92AA0" w:rsidRDefault="00B92AA0" w:rsidP="008B040F">
            <w:pPr>
              <w:pStyle w:val="affd"/>
              <w:spacing w:after="0" w:line="100" w:lineRule="atLeast"/>
            </w:pPr>
            <w:r>
              <w:rPr>
                <w:rFonts w:ascii="Times New Roman" w:hAnsi="Times New Roman"/>
                <w:sz w:val="24"/>
              </w:rPr>
              <w:t>Компонент</w:t>
            </w:r>
          </w:p>
        </w:tc>
        <w:tc>
          <w:tcPr>
            <w:tcW w:w="2256" w:type="dxa"/>
            <w:tcBorders>
              <w:top w:val="single" w:sz="2" w:space="0" w:color="000000"/>
              <w:left w:val="single" w:sz="2" w:space="0" w:color="000000"/>
              <w:bottom w:val="single" w:sz="2" w:space="0" w:color="000000"/>
              <w:right w:val="single" w:sz="2" w:space="0" w:color="000000"/>
            </w:tcBorders>
            <w:vAlign w:val="center"/>
          </w:tcPr>
          <w:p w14:paraId="745D2844" w14:textId="77777777" w:rsidR="00B92AA0" w:rsidRDefault="00B92AA0" w:rsidP="008B040F">
            <w:pPr>
              <w:pStyle w:val="affd"/>
              <w:spacing w:after="0" w:line="100" w:lineRule="atLeast"/>
            </w:pPr>
            <w:r>
              <w:rPr>
                <w:rFonts w:ascii="Times New Roman" w:hAnsi="Times New Roman"/>
                <w:sz w:val="24"/>
              </w:rPr>
              <w:t>Вміст</w:t>
            </w:r>
          </w:p>
        </w:tc>
      </w:tr>
      <w:tr w:rsidR="00B92AA0" w14:paraId="63A206E3" w14:textId="77777777" w:rsidTr="008B040F">
        <w:tc>
          <w:tcPr>
            <w:tcW w:w="1770" w:type="dxa"/>
            <w:tcBorders>
              <w:left w:val="single" w:sz="2" w:space="0" w:color="000000"/>
              <w:bottom w:val="single" w:sz="2" w:space="0" w:color="000000"/>
            </w:tcBorders>
            <w:vAlign w:val="center"/>
          </w:tcPr>
          <w:p w14:paraId="5FAD6AEC" w14:textId="77777777" w:rsidR="00B92AA0" w:rsidRDefault="00B92AA0" w:rsidP="008B040F">
            <w:pPr>
              <w:pStyle w:val="affd"/>
              <w:spacing w:after="0" w:line="100" w:lineRule="atLeast"/>
            </w:pPr>
            <w:r>
              <w:rPr>
                <w:rFonts w:ascii="Times New Roman" w:hAnsi="Times New Roman"/>
                <w:sz w:val="24"/>
              </w:rPr>
              <w:t>білки</w:t>
            </w:r>
          </w:p>
        </w:tc>
        <w:tc>
          <w:tcPr>
            <w:tcW w:w="2256" w:type="dxa"/>
            <w:tcBorders>
              <w:left w:val="single" w:sz="2" w:space="0" w:color="000000"/>
              <w:bottom w:val="single" w:sz="2" w:space="0" w:color="000000"/>
              <w:right w:val="single" w:sz="2" w:space="0" w:color="000000"/>
            </w:tcBorders>
            <w:vAlign w:val="center"/>
          </w:tcPr>
          <w:p w14:paraId="1AEBD047" w14:textId="77777777" w:rsidR="00B92AA0" w:rsidRDefault="00B92AA0" w:rsidP="008B040F">
            <w:pPr>
              <w:pStyle w:val="affd"/>
              <w:spacing w:after="0" w:line="100" w:lineRule="atLeast"/>
            </w:pPr>
            <w:r>
              <w:rPr>
                <w:rFonts w:ascii="Times New Roman" w:hAnsi="Times New Roman"/>
                <w:sz w:val="24"/>
              </w:rPr>
              <w:t>2</w:t>
            </w:r>
            <w:r>
              <w:rPr>
                <w:rFonts w:ascii="Times New Roman" w:hAnsi="Times New Roman"/>
                <w:sz w:val="24"/>
                <w:lang w:val="uk-UA"/>
              </w:rPr>
              <w:t>5</w:t>
            </w:r>
            <w:r>
              <w:rPr>
                <w:rFonts w:ascii="Times New Roman" w:hAnsi="Times New Roman"/>
                <w:sz w:val="24"/>
              </w:rPr>
              <w:t>%</w:t>
            </w:r>
          </w:p>
        </w:tc>
      </w:tr>
      <w:tr w:rsidR="00B92AA0" w14:paraId="0EAFDD85" w14:textId="77777777" w:rsidTr="008B040F">
        <w:tc>
          <w:tcPr>
            <w:tcW w:w="1770" w:type="dxa"/>
            <w:tcBorders>
              <w:left w:val="single" w:sz="2" w:space="0" w:color="000000"/>
              <w:bottom w:val="single" w:sz="2" w:space="0" w:color="000000"/>
            </w:tcBorders>
            <w:vAlign w:val="center"/>
          </w:tcPr>
          <w:p w14:paraId="59EF1D29" w14:textId="77777777" w:rsidR="00B92AA0" w:rsidRDefault="00B92AA0" w:rsidP="008B040F">
            <w:pPr>
              <w:pStyle w:val="affd"/>
              <w:spacing w:after="0" w:line="100" w:lineRule="atLeast"/>
            </w:pPr>
            <w:r>
              <w:rPr>
                <w:rFonts w:ascii="Times New Roman" w:hAnsi="Times New Roman"/>
                <w:sz w:val="24"/>
              </w:rPr>
              <w:t>жири</w:t>
            </w:r>
          </w:p>
        </w:tc>
        <w:tc>
          <w:tcPr>
            <w:tcW w:w="2256" w:type="dxa"/>
            <w:tcBorders>
              <w:left w:val="single" w:sz="2" w:space="0" w:color="000000"/>
              <w:bottom w:val="single" w:sz="2" w:space="0" w:color="000000"/>
              <w:right w:val="single" w:sz="2" w:space="0" w:color="000000"/>
            </w:tcBorders>
            <w:vAlign w:val="center"/>
          </w:tcPr>
          <w:p w14:paraId="453EA0E9" w14:textId="77777777" w:rsidR="00B92AA0" w:rsidRDefault="00B92AA0" w:rsidP="008B040F">
            <w:pPr>
              <w:pStyle w:val="affd"/>
              <w:spacing w:after="0" w:line="100" w:lineRule="atLeast"/>
            </w:pPr>
            <w:r>
              <w:rPr>
                <w:rFonts w:ascii="Times New Roman" w:hAnsi="Times New Roman"/>
                <w:sz w:val="24"/>
                <w:lang w:val="uk-UA"/>
              </w:rPr>
              <w:t>12</w:t>
            </w:r>
            <w:r>
              <w:rPr>
                <w:rFonts w:ascii="Times New Roman" w:hAnsi="Times New Roman"/>
                <w:sz w:val="24"/>
              </w:rPr>
              <w:t>%</w:t>
            </w:r>
          </w:p>
        </w:tc>
      </w:tr>
      <w:tr w:rsidR="00B92AA0" w14:paraId="79986F29" w14:textId="77777777" w:rsidTr="008B040F">
        <w:tc>
          <w:tcPr>
            <w:tcW w:w="1770" w:type="dxa"/>
            <w:tcBorders>
              <w:left w:val="single" w:sz="2" w:space="0" w:color="000000"/>
              <w:bottom w:val="single" w:sz="2" w:space="0" w:color="000000"/>
            </w:tcBorders>
            <w:vAlign w:val="center"/>
          </w:tcPr>
          <w:p w14:paraId="0BD1E6C0" w14:textId="77777777" w:rsidR="00B92AA0" w:rsidRDefault="00B92AA0" w:rsidP="008B040F">
            <w:pPr>
              <w:pStyle w:val="affd"/>
              <w:spacing w:after="0" w:line="100" w:lineRule="atLeast"/>
            </w:pPr>
            <w:r>
              <w:rPr>
                <w:rFonts w:ascii="Times New Roman" w:hAnsi="Times New Roman"/>
                <w:sz w:val="24"/>
              </w:rPr>
              <w:t>зола</w:t>
            </w:r>
          </w:p>
        </w:tc>
        <w:tc>
          <w:tcPr>
            <w:tcW w:w="2256" w:type="dxa"/>
            <w:tcBorders>
              <w:left w:val="single" w:sz="2" w:space="0" w:color="000000"/>
              <w:bottom w:val="single" w:sz="2" w:space="0" w:color="000000"/>
              <w:right w:val="single" w:sz="2" w:space="0" w:color="000000"/>
            </w:tcBorders>
            <w:vAlign w:val="center"/>
          </w:tcPr>
          <w:p w14:paraId="0E8E0668" w14:textId="77777777" w:rsidR="00B92AA0" w:rsidRDefault="00B92AA0" w:rsidP="008B040F">
            <w:pPr>
              <w:pStyle w:val="affd"/>
              <w:spacing w:after="0" w:line="100" w:lineRule="atLeast"/>
            </w:pPr>
            <w:r>
              <w:rPr>
                <w:rFonts w:ascii="Times New Roman" w:hAnsi="Times New Roman"/>
                <w:sz w:val="24"/>
              </w:rPr>
              <w:t>6,5%</w:t>
            </w:r>
          </w:p>
        </w:tc>
      </w:tr>
      <w:tr w:rsidR="00B92AA0" w14:paraId="528D09BB" w14:textId="77777777" w:rsidTr="008B040F">
        <w:tc>
          <w:tcPr>
            <w:tcW w:w="1770" w:type="dxa"/>
            <w:tcBorders>
              <w:left w:val="single" w:sz="2" w:space="0" w:color="000000"/>
              <w:bottom w:val="single" w:sz="2" w:space="0" w:color="000000"/>
            </w:tcBorders>
            <w:vAlign w:val="center"/>
          </w:tcPr>
          <w:p w14:paraId="67ED7E9D" w14:textId="77777777" w:rsidR="00B92AA0" w:rsidRDefault="00B92AA0" w:rsidP="008B040F">
            <w:pPr>
              <w:pStyle w:val="affd"/>
              <w:spacing w:after="0" w:line="100" w:lineRule="atLeast"/>
            </w:pPr>
            <w:r>
              <w:rPr>
                <w:rFonts w:ascii="Times New Roman" w:hAnsi="Times New Roman"/>
                <w:sz w:val="24"/>
              </w:rPr>
              <w:t>клітковина</w:t>
            </w:r>
          </w:p>
        </w:tc>
        <w:tc>
          <w:tcPr>
            <w:tcW w:w="2256" w:type="dxa"/>
            <w:tcBorders>
              <w:left w:val="single" w:sz="2" w:space="0" w:color="000000"/>
              <w:bottom w:val="single" w:sz="2" w:space="0" w:color="000000"/>
              <w:right w:val="single" w:sz="2" w:space="0" w:color="000000"/>
            </w:tcBorders>
            <w:vAlign w:val="center"/>
          </w:tcPr>
          <w:p w14:paraId="1D1F3DA8" w14:textId="77777777" w:rsidR="00B92AA0" w:rsidRDefault="00B92AA0" w:rsidP="008B040F">
            <w:pPr>
              <w:pStyle w:val="affd"/>
              <w:spacing w:after="0" w:line="100" w:lineRule="atLeast"/>
            </w:pPr>
            <w:r>
              <w:rPr>
                <w:rFonts w:ascii="Times New Roman" w:hAnsi="Times New Roman"/>
                <w:sz w:val="24"/>
                <w:lang w:val="uk-UA"/>
              </w:rPr>
              <w:t>6,2</w:t>
            </w:r>
            <w:r>
              <w:rPr>
                <w:rFonts w:ascii="Times New Roman" w:hAnsi="Times New Roman"/>
                <w:sz w:val="24"/>
              </w:rPr>
              <w:t>%</w:t>
            </w:r>
          </w:p>
        </w:tc>
      </w:tr>
      <w:tr w:rsidR="00B92AA0" w14:paraId="1A66EBC0" w14:textId="77777777" w:rsidTr="008B040F">
        <w:tc>
          <w:tcPr>
            <w:tcW w:w="1770" w:type="dxa"/>
            <w:tcBorders>
              <w:left w:val="single" w:sz="2" w:space="0" w:color="000000"/>
              <w:bottom w:val="single" w:sz="2" w:space="0" w:color="000000"/>
            </w:tcBorders>
            <w:vAlign w:val="center"/>
          </w:tcPr>
          <w:p w14:paraId="07BB3184" w14:textId="77777777" w:rsidR="00B92AA0" w:rsidRDefault="00B92AA0" w:rsidP="008B040F">
            <w:pPr>
              <w:pStyle w:val="affd"/>
              <w:spacing w:after="0" w:line="100" w:lineRule="atLeast"/>
            </w:pPr>
            <w:r>
              <w:rPr>
                <w:rFonts w:ascii="Times New Roman" w:hAnsi="Times New Roman"/>
                <w:sz w:val="24"/>
              </w:rPr>
              <w:t>вологість</w:t>
            </w:r>
          </w:p>
        </w:tc>
        <w:tc>
          <w:tcPr>
            <w:tcW w:w="2256" w:type="dxa"/>
            <w:tcBorders>
              <w:left w:val="single" w:sz="2" w:space="0" w:color="000000"/>
              <w:bottom w:val="single" w:sz="2" w:space="0" w:color="000000"/>
              <w:right w:val="single" w:sz="2" w:space="0" w:color="000000"/>
            </w:tcBorders>
            <w:vAlign w:val="center"/>
          </w:tcPr>
          <w:p w14:paraId="33673B9E" w14:textId="77777777" w:rsidR="00B92AA0" w:rsidRDefault="00B92AA0" w:rsidP="008B040F">
            <w:pPr>
              <w:pStyle w:val="affd"/>
              <w:spacing w:after="0" w:line="100" w:lineRule="atLeast"/>
            </w:pPr>
            <w:r>
              <w:rPr>
                <w:rFonts w:ascii="Times New Roman" w:hAnsi="Times New Roman"/>
                <w:sz w:val="24"/>
              </w:rPr>
              <w:t>10%</w:t>
            </w:r>
          </w:p>
        </w:tc>
      </w:tr>
      <w:tr w:rsidR="00B92AA0" w14:paraId="4D1AD67B" w14:textId="77777777" w:rsidTr="008B040F">
        <w:tc>
          <w:tcPr>
            <w:tcW w:w="1770" w:type="dxa"/>
            <w:tcBorders>
              <w:left w:val="single" w:sz="2" w:space="0" w:color="000000"/>
              <w:bottom w:val="single" w:sz="2" w:space="0" w:color="000000"/>
            </w:tcBorders>
            <w:vAlign w:val="center"/>
          </w:tcPr>
          <w:p w14:paraId="796EE5EF" w14:textId="77777777" w:rsidR="00B92AA0" w:rsidRDefault="00B92AA0" w:rsidP="008B040F">
            <w:pPr>
              <w:pStyle w:val="affd"/>
              <w:spacing w:after="0" w:line="100" w:lineRule="atLeast"/>
            </w:pPr>
            <w:r>
              <w:rPr>
                <w:rFonts w:ascii="Times New Roman" w:hAnsi="Times New Roman"/>
                <w:sz w:val="24"/>
              </w:rPr>
              <w:t>калорійність</w:t>
            </w:r>
          </w:p>
        </w:tc>
        <w:tc>
          <w:tcPr>
            <w:tcW w:w="2256" w:type="dxa"/>
            <w:tcBorders>
              <w:left w:val="single" w:sz="2" w:space="0" w:color="000000"/>
              <w:bottom w:val="single" w:sz="2" w:space="0" w:color="000000"/>
              <w:right w:val="single" w:sz="2" w:space="0" w:color="000000"/>
            </w:tcBorders>
            <w:vAlign w:val="center"/>
          </w:tcPr>
          <w:p w14:paraId="2E780314" w14:textId="77777777" w:rsidR="00B92AA0" w:rsidRPr="00C3058B" w:rsidRDefault="00B92AA0" w:rsidP="008B040F">
            <w:pPr>
              <w:pStyle w:val="affd"/>
              <w:spacing w:after="0" w:line="100" w:lineRule="atLeast"/>
              <w:rPr>
                <w:lang w:val="uk-UA"/>
              </w:rPr>
            </w:pPr>
            <w:r>
              <w:rPr>
                <w:rFonts w:ascii="Times New Roman" w:hAnsi="Times New Roman"/>
                <w:sz w:val="24"/>
              </w:rPr>
              <w:t>3</w:t>
            </w:r>
            <w:r>
              <w:rPr>
                <w:rFonts w:ascii="Times New Roman" w:hAnsi="Times New Roman"/>
                <w:sz w:val="24"/>
                <w:lang w:val="uk-UA"/>
              </w:rPr>
              <w:t>410</w:t>
            </w:r>
            <w:r>
              <w:rPr>
                <w:rFonts w:ascii="Times New Roman" w:hAnsi="Times New Roman"/>
                <w:sz w:val="24"/>
              </w:rPr>
              <w:t xml:space="preserve"> ккал/</w:t>
            </w:r>
            <w:r>
              <w:rPr>
                <w:rFonts w:ascii="Times New Roman" w:hAnsi="Times New Roman"/>
                <w:sz w:val="24"/>
                <w:lang w:val="uk-UA"/>
              </w:rPr>
              <w:t>кг</w:t>
            </w:r>
          </w:p>
        </w:tc>
      </w:tr>
      <w:tr w:rsidR="00B92AA0" w14:paraId="2596DEC9" w14:textId="77777777" w:rsidTr="008B040F">
        <w:tc>
          <w:tcPr>
            <w:tcW w:w="1770" w:type="dxa"/>
            <w:tcBorders>
              <w:left w:val="single" w:sz="2" w:space="0" w:color="000000"/>
              <w:bottom w:val="single" w:sz="2" w:space="0" w:color="000000"/>
            </w:tcBorders>
            <w:vAlign w:val="center"/>
          </w:tcPr>
          <w:p w14:paraId="19A2F9B6" w14:textId="77777777" w:rsidR="00B92AA0" w:rsidRDefault="00B92AA0" w:rsidP="008B040F">
            <w:pPr>
              <w:pStyle w:val="affd"/>
              <w:spacing w:after="0" w:line="100" w:lineRule="atLeast"/>
            </w:pPr>
            <w:r>
              <w:rPr>
                <w:rFonts w:ascii="Times New Roman" w:hAnsi="Times New Roman"/>
                <w:sz w:val="24"/>
              </w:rPr>
              <w:t>кальцій</w:t>
            </w:r>
          </w:p>
        </w:tc>
        <w:tc>
          <w:tcPr>
            <w:tcW w:w="2256" w:type="dxa"/>
            <w:tcBorders>
              <w:left w:val="single" w:sz="2" w:space="0" w:color="000000"/>
              <w:bottom w:val="single" w:sz="2" w:space="0" w:color="000000"/>
              <w:right w:val="single" w:sz="2" w:space="0" w:color="000000"/>
            </w:tcBorders>
            <w:vAlign w:val="center"/>
          </w:tcPr>
          <w:p w14:paraId="1C528A78" w14:textId="77777777" w:rsidR="00B92AA0" w:rsidRDefault="00B92AA0" w:rsidP="008B040F">
            <w:pPr>
              <w:pStyle w:val="affd"/>
              <w:spacing w:after="0" w:line="100" w:lineRule="atLeast"/>
            </w:pPr>
            <w:r>
              <w:rPr>
                <w:rFonts w:ascii="Times New Roman" w:hAnsi="Times New Roman"/>
                <w:sz w:val="24"/>
              </w:rPr>
              <w:t>1,</w:t>
            </w:r>
            <w:r>
              <w:rPr>
                <w:rFonts w:ascii="Times New Roman" w:hAnsi="Times New Roman"/>
                <w:sz w:val="24"/>
                <w:lang w:val="uk-UA"/>
              </w:rPr>
              <w:t>1</w:t>
            </w:r>
            <w:r>
              <w:rPr>
                <w:rFonts w:ascii="Times New Roman" w:hAnsi="Times New Roman"/>
                <w:sz w:val="24"/>
              </w:rPr>
              <w:t>%</w:t>
            </w:r>
          </w:p>
        </w:tc>
      </w:tr>
      <w:tr w:rsidR="00B92AA0" w14:paraId="6AD8B60E" w14:textId="77777777" w:rsidTr="008B040F">
        <w:tc>
          <w:tcPr>
            <w:tcW w:w="1770" w:type="dxa"/>
            <w:tcBorders>
              <w:left w:val="single" w:sz="2" w:space="0" w:color="000000"/>
              <w:bottom w:val="single" w:sz="2" w:space="0" w:color="000000"/>
            </w:tcBorders>
            <w:vAlign w:val="center"/>
          </w:tcPr>
          <w:p w14:paraId="27ED798C" w14:textId="77777777" w:rsidR="00B92AA0" w:rsidRDefault="00B92AA0" w:rsidP="008B040F">
            <w:pPr>
              <w:pStyle w:val="affd"/>
              <w:spacing w:after="0" w:line="100" w:lineRule="atLeast"/>
            </w:pPr>
            <w:r>
              <w:rPr>
                <w:rFonts w:ascii="Times New Roman" w:hAnsi="Times New Roman"/>
                <w:sz w:val="24"/>
              </w:rPr>
              <w:t>фосфор</w:t>
            </w:r>
          </w:p>
        </w:tc>
        <w:tc>
          <w:tcPr>
            <w:tcW w:w="2256" w:type="dxa"/>
            <w:tcBorders>
              <w:left w:val="single" w:sz="2" w:space="0" w:color="000000"/>
              <w:bottom w:val="single" w:sz="2" w:space="0" w:color="000000"/>
              <w:right w:val="single" w:sz="2" w:space="0" w:color="000000"/>
            </w:tcBorders>
            <w:vAlign w:val="center"/>
          </w:tcPr>
          <w:p w14:paraId="5C5CAFFF" w14:textId="77777777" w:rsidR="00B92AA0" w:rsidRDefault="00B92AA0" w:rsidP="008B040F">
            <w:pPr>
              <w:pStyle w:val="affd"/>
              <w:spacing w:after="0" w:line="100" w:lineRule="atLeast"/>
            </w:pPr>
            <w:r>
              <w:rPr>
                <w:rFonts w:ascii="Times New Roman" w:hAnsi="Times New Roman"/>
                <w:sz w:val="24"/>
                <w:lang w:val="uk-UA"/>
              </w:rPr>
              <w:t>0,8</w:t>
            </w:r>
            <w:r>
              <w:rPr>
                <w:rFonts w:ascii="Times New Roman" w:hAnsi="Times New Roman"/>
                <w:sz w:val="24"/>
              </w:rPr>
              <w:t>%</w:t>
            </w:r>
          </w:p>
        </w:tc>
      </w:tr>
      <w:tr w:rsidR="00B92AA0" w14:paraId="53A12F02" w14:textId="77777777" w:rsidTr="008B040F">
        <w:tc>
          <w:tcPr>
            <w:tcW w:w="1770" w:type="dxa"/>
            <w:tcBorders>
              <w:left w:val="single" w:sz="2" w:space="0" w:color="000000"/>
              <w:bottom w:val="single" w:sz="2" w:space="0" w:color="000000"/>
            </w:tcBorders>
            <w:vAlign w:val="center"/>
          </w:tcPr>
          <w:p w14:paraId="16CD30EC" w14:textId="77777777" w:rsidR="00B92AA0" w:rsidRDefault="00B92AA0" w:rsidP="008B040F">
            <w:pPr>
              <w:pStyle w:val="affd"/>
              <w:spacing w:after="0" w:line="100" w:lineRule="atLeast"/>
              <w:rPr>
                <w:rFonts w:ascii="Times New Roman" w:hAnsi="Times New Roman"/>
                <w:sz w:val="24"/>
              </w:rPr>
            </w:pPr>
            <w:r w:rsidRPr="00C3058B">
              <w:rPr>
                <w:rFonts w:ascii="Times New Roman" w:hAnsi="Times New Roman"/>
                <w:sz w:val="24"/>
              </w:rPr>
              <w:t>натрій</w:t>
            </w:r>
          </w:p>
        </w:tc>
        <w:tc>
          <w:tcPr>
            <w:tcW w:w="2256" w:type="dxa"/>
            <w:tcBorders>
              <w:left w:val="single" w:sz="2" w:space="0" w:color="000000"/>
              <w:bottom w:val="single" w:sz="2" w:space="0" w:color="000000"/>
              <w:right w:val="single" w:sz="2" w:space="0" w:color="000000"/>
            </w:tcBorders>
            <w:vAlign w:val="center"/>
          </w:tcPr>
          <w:p w14:paraId="58DA8EB2" w14:textId="77777777" w:rsidR="00B92AA0" w:rsidRDefault="00B92AA0" w:rsidP="008B040F">
            <w:pPr>
              <w:pStyle w:val="affd"/>
              <w:spacing w:after="0" w:line="100" w:lineRule="atLeast"/>
              <w:rPr>
                <w:rFonts w:ascii="Times New Roman" w:hAnsi="Times New Roman"/>
                <w:sz w:val="24"/>
                <w:lang w:val="uk-UA"/>
              </w:rPr>
            </w:pPr>
            <w:r>
              <w:rPr>
                <w:rFonts w:ascii="Times New Roman" w:hAnsi="Times New Roman"/>
                <w:sz w:val="24"/>
                <w:lang w:val="uk-UA"/>
              </w:rPr>
              <w:t>0,4</w:t>
            </w:r>
            <w:r w:rsidRPr="00C3058B">
              <w:rPr>
                <w:rFonts w:ascii="Times New Roman" w:hAnsi="Times New Roman"/>
                <w:sz w:val="24"/>
              </w:rPr>
              <w:t>%</w:t>
            </w:r>
          </w:p>
        </w:tc>
      </w:tr>
      <w:tr w:rsidR="00B92AA0" w14:paraId="0F8BF435" w14:textId="77777777" w:rsidTr="008B040F">
        <w:tc>
          <w:tcPr>
            <w:tcW w:w="1770" w:type="dxa"/>
            <w:tcBorders>
              <w:left w:val="single" w:sz="2" w:space="0" w:color="000000"/>
              <w:bottom w:val="single" w:sz="2" w:space="0" w:color="000000"/>
            </w:tcBorders>
            <w:vAlign w:val="center"/>
          </w:tcPr>
          <w:p w14:paraId="69955297" w14:textId="77777777" w:rsidR="00B92AA0" w:rsidRDefault="00B92AA0" w:rsidP="008B040F">
            <w:pPr>
              <w:pStyle w:val="affd"/>
              <w:spacing w:after="0" w:line="100" w:lineRule="atLeast"/>
            </w:pPr>
            <w:r>
              <w:rPr>
                <w:rFonts w:ascii="Times New Roman" w:hAnsi="Times New Roman"/>
                <w:sz w:val="24"/>
              </w:rPr>
              <w:t>Омега-3</w:t>
            </w:r>
          </w:p>
        </w:tc>
        <w:tc>
          <w:tcPr>
            <w:tcW w:w="2256" w:type="dxa"/>
            <w:tcBorders>
              <w:left w:val="single" w:sz="2" w:space="0" w:color="000000"/>
              <w:bottom w:val="single" w:sz="2" w:space="0" w:color="000000"/>
              <w:right w:val="single" w:sz="2" w:space="0" w:color="000000"/>
            </w:tcBorders>
            <w:vAlign w:val="center"/>
          </w:tcPr>
          <w:p w14:paraId="208E5628" w14:textId="77777777" w:rsidR="00B92AA0" w:rsidRDefault="00B92AA0" w:rsidP="008B040F">
            <w:pPr>
              <w:pStyle w:val="affd"/>
              <w:spacing w:after="0" w:line="100" w:lineRule="atLeast"/>
            </w:pPr>
            <w:r>
              <w:rPr>
                <w:rFonts w:ascii="Times New Roman" w:hAnsi="Times New Roman"/>
                <w:sz w:val="24"/>
              </w:rPr>
              <w:t>0,</w:t>
            </w:r>
            <w:r>
              <w:rPr>
                <w:rFonts w:ascii="Times New Roman" w:hAnsi="Times New Roman"/>
                <w:sz w:val="24"/>
                <w:lang w:val="uk-UA"/>
              </w:rPr>
              <w:t>9</w:t>
            </w:r>
            <w:r>
              <w:rPr>
                <w:rFonts w:ascii="Times New Roman" w:hAnsi="Times New Roman"/>
                <w:sz w:val="24"/>
              </w:rPr>
              <w:t>%</w:t>
            </w:r>
          </w:p>
        </w:tc>
      </w:tr>
      <w:tr w:rsidR="00B92AA0" w14:paraId="19C206FF" w14:textId="77777777" w:rsidTr="008B040F">
        <w:tc>
          <w:tcPr>
            <w:tcW w:w="1770" w:type="dxa"/>
            <w:tcBorders>
              <w:left w:val="single" w:sz="2" w:space="0" w:color="000000"/>
              <w:bottom w:val="single" w:sz="2" w:space="0" w:color="000000"/>
            </w:tcBorders>
            <w:vAlign w:val="center"/>
          </w:tcPr>
          <w:p w14:paraId="07244729" w14:textId="77777777" w:rsidR="00B92AA0" w:rsidRDefault="00B92AA0" w:rsidP="008B040F">
            <w:pPr>
              <w:pStyle w:val="affd"/>
              <w:spacing w:after="0" w:line="100" w:lineRule="atLeast"/>
            </w:pPr>
            <w:r>
              <w:rPr>
                <w:rFonts w:ascii="Times New Roman" w:hAnsi="Times New Roman"/>
                <w:sz w:val="24"/>
              </w:rPr>
              <w:t>Омега-6</w:t>
            </w:r>
          </w:p>
        </w:tc>
        <w:tc>
          <w:tcPr>
            <w:tcW w:w="2256" w:type="dxa"/>
            <w:tcBorders>
              <w:left w:val="single" w:sz="2" w:space="0" w:color="000000"/>
              <w:bottom w:val="single" w:sz="2" w:space="0" w:color="000000"/>
              <w:right w:val="single" w:sz="2" w:space="0" w:color="000000"/>
            </w:tcBorders>
            <w:vAlign w:val="center"/>
          </w:tcPr>
          <w:p w14:paraId="15CAA253" w14:textId="77777777" w:rsidR="00B92AA0" w:rsidRDefault="00B92AA0" w:rsidP="008B040F">
            <w:pPr>
              <w:pStyle w:val="affd"/>
              <w:spacing w:after="0" w:line="100" w:lineRule="atLeast"/>
            </w:pPr>
            <w:r>
              <w:rPr>
                <w:rFonts w:ascii="Times New Roman" w:hAnsi="Times New Roman"/>
                <w:sz w:val="24"/>
              </w:rPr>
              <w:t>1,5%</w:t>
            </w:r>
          </w:p>
        </w:tc>
      </w:tr>
    </w:tbl>
    <w:p w14:paraId="43932AFF" w14:textId="77777777" w:rsidR="00B92AA0" w:rsidRDefault="00B92AA0" w:rsidP="00B92AA0">
      <w:pPr>
        <w:jc w:val="both"/>
      </w:pPr>
    </w:p>
    <w:p w14:paraId="7FE5419D" w14:textId="77777777" w:rsidR="00B92AA0" w:rsidRDefault="00B92AA0" w:rsidP="00B92AA0">
      <w:pPr>
        <w:tabs>
          <w:tab w:val="left" w:pos="11908"/>
          <w:tab w:val="left" w:pos="12824"/>
          <w:tab w:val="left" w:pos="13740"/>
          <w:tab w:val="left" w:pos="14656"/>
        </w:tabs>
        <w:ind w:firstLine="720"/>
        <w:jc w:val="both"/>
        <w:rPr>
          <w:b/>
        </w:rPr>
      </w:pPr>
    </w:p>
    <w:p w14:paraId="19132118" w14:textId="0B5A1457" w:rsidR="00B92AA0" w:rsidRPr="00B92AA0" w:rsidRDefault="00BF6625" w:rsidP="00B92AA0">
      <w:pPr>
        <w:spacing w:line="100" w:lineRule="atLeast"/>
        <w:jc w:val="both"/>
        <w:rPr>
          <w:sz w:val="28"/>
          <w:szCs w:val="28"/>
        </w:rPr>
      </w:pPr>
      <w:r>
        <w:rPr>
          <w:sz w:val="28"/>
          <w:szCs w:val="28"/>
        </w:rPr>
        <w:t>4.</w:t>
      </w:r>
      <w:r w:rsidR="00B92AA0" w:rsidRPr="00B92AA0">
        <w:rPr>
          <w:sz w:val="28"/>
          <w:szCs w:val="28"/>
        </w:rPr>
        <w:t xml:space="preserve">2. Загальні вимоги до фасування: Тара повинна бути призначена для фасування даного виду товару, відповідати санітарно-гігієнічним вимогам, стандартам та нормам та забезпечувати зберігання товару. Тара повинна бути без пошкоджень </w:t>
      </w:r>
      <w:r w:rsidR="00B92AA0" w:rsidRPr="00B92AA0">
        <w:rPr>
          <w:sz w:val="28"/>
          <w:szCs w:val="28"/>
        </w:rPr>
        <w:lastRenderedPageBreak/>
        <w:t>та містити маркування державною мовою, згідно діючого законодавства України.</w:t>
      </w:r>
    </w:p>
    <w:p w14:paraId="0DE94F58" w14:textId="77777777" w:rsidR="00B92AA0" w:rsidRPr="00B92AA0" w:rsidRDefault="00B92AA0" w:rsidP="00B92AA0">
      <w:pPr>
        <w:tabs>
          <w:tab w:val="left" w:pos="11908"/>
          <w:tab w:val="left" w:pos="12824"/>
          <w:tab w:val="left" w:pos="13740"/>
          <w:tab w:val="left" w:pos="14656"/>
        </w:tabs>
        <w:ind w:firstLine="720"/>
        <w:jc w:val="both"/>
        <w:rPr>
          <w:sz w:val="28"/>
          <w:szCs w:val="28"/>
        </w:rPr>
      </w:pPr>
    </w:p>
    <w:p w14:paraId="4A958A3B" w14:textId="1CCA0ABC" w:rsidR="00B92AA0" w:rsidRPr="00B92AA0" w:rsidRDefault="00BF6625" w:rsidP="00B92AA0">
      <w:pPr>
        <w:pStyle w:val="HTML1"/>
        <w:tabs>
          <w:tab w:val="clear" w:pos="916"/>
          <w:tab w:val="left" w:pos="720"/>
          <w:tab w:val="left" w:pos="1260"/>
        </w:tabs>
        <w:jc w:val="both"/>
        <w:rPr>
          <w:rFonts w:ascii="Times New Roman" w:hAnsi="Times New Roman"/>
          <w:sz w:val="28"/>
          <w:szCs w:val="28"/>
          <w:lang w:val="uk-UA"/>
        </w:rPr>
      </w:pPr>
      <w:r>
        <w:rPr>
          <w:rFonts w:ascii="Times New Roman" w:hAnsi="Times New Roman"/>
          <w:sz w:val="28"/>
          <w:szCs w:val="28"/>
          <w:lang w:val="uk-UA"/>
        </w:rPr>
        <w:t>4.</w:t>
      </w:r>
      <w:r w:rsidR="00B92AA0" w:rsidRPr="00B92AA0">
        <w:rPr>
          <w:rFonts w:ascii="Times New Roman" w:hAnsi="Times New Roman"/>
          <w:sz w:val="28"/>
          <w:szCs w:val="28"/>
          <w:lang w:val="uk-UA"/>
        </w:rPr>
        <w:t>3. Загальні вимоги щодо якості товару: Товар має відповідати вимогам ДСТУ та іншим документам, відповідно до діючого законодавства України. Товар не повинен містити небезпечні для організму тварин речовини, в т. ч. консерванти, ароматизатори, ГМО тощо. Поставлений товар повинен бути придатним до вживання та не простроченим. На момент поставки товар повинен мати залишковий термін придатності не менше ніж 12 місяців. На упаковці товару крім його назви, фірми-виробника та іншого, повинно бути визначено дату його виготовлення, строк придатності та умови його зберігання. Неякісний товар підлягає обов'язковій заміні за рахунок постачальника.</w:t>
      </w:r>
    </w:p>
    <w:p w14:paraId="65E4DA2A" w14:textId="77777777" w:rsidR="00B92AA0" w:rsidRPr="00B92AA0" w:rsidRDefault="00B92AA0" w:rsidP="00B92AA0">
      <w:pPr>
        <w:pStyle w:val="HTML1"/>
        <w:tabs>
          <w:tab w:val="clear" w:pos="916"/>
          <w:tab w:val="left" w:pos="720"/>
          <w:tab w:val="left" w:pos="1260"/>
        </w:tabs>
        <w:jc w:val="both"/>
        <w:rPr>
          <w:rFonts w:ascii="Times New Roman" w:hAnsi="Times New Roman"/>
          <w:sz w:val="28"/>
          <w:szCs w:val="28"/>
          <w:lang w:val="uk-UA"/>
        </w:rPr>
      </w:pPr>
    </w:p>
    <w:p w14:paraId="17926A35" w14:textId="445AD804" w:rsidR="00B92AA0" w:rsidRPr="00B92AA0" w:rsidRDefault="00BF6625" w:rsidP="00B92AA0">
      <w:pPr>
        <w:spacing w:after="160" w:line="100" w:lineRule="atLeast"/>
        <w:jc w:val="both"/>
        <w:rPr>
          <w:sz w:val="28"/>
          <w:szCs w:val="28"/>
        </w:rPr>
      </w:pPr>
      <w:r>
        <w:rPr>
          <w:sz w:val="28"/>
          <w:szCs w:val="28"/>
        </w:rPr>
        <w:t>4.</w:t>
      </w:r>
      <w:r w:rsidR="00B92AA0" w:rsidRPr="00B92AA0">
        <w:rPr>
          <w:sz w:val="28"/>
          <w:szCs w:val="28"/>
        </w:rPr>
        <w:t>4. Для підтвердження відповідності пропонованого товару зазначеним вимогам, Учасник надає:</w:t>
      </w:r>
    </w:p>
    <w:p w14:paraId="67012AC6" w14:textId="77777777" w:rsidR="00B92AA0" w:rsidRPr="00B92AA0" w:rsidRDefault="00B92AA0" w:rsidP="00B92AA0">
      <w:pPr>
        <w:tabs>
          <w:tab w:val="left" w:pos="851"/>
        </w:tabs>
        <w:spacing w:after="240"/>
        <w:ind w:firstLine="567"/>
        <w:jc w:val="both"/>
        <w:rPr>
          <w:sz w:val="28"/>
          <w:szCs w:val="28"/>
        </w:rPr>
      </w:pPr>
      <w:r w:rsidRPr="00B92AA0">
        <w:rPr>
          <w:sz w:val="28"/>
          <w:szCs w:val="28"/>
        </w:rPr>
        <w:t xml:space="preserve">Заповнену, підписану службовою (посадовою) особою, яку уповноважено учасником представляти його інтереси під час проведення процедури закупівлі учасника, та завірену печаткою (у разі наявності) довідку за формою визначеною у цьому додатку, з зазначенням інформації про фактичні технічні характеристики запропонованого товару та його компонентів. </w:t>
      </w:r>
    </w:p>
    <w:p w14:paraId="11EDBB17" w14:textId="77777777" w:rsidR="00B92AA0" w:rsidRDefault="00B92AA0" w:rsidP="00FC04AA">
      <w:pPr>
        <w:ind w:firstLine="709"/>
        <w:contextualSpacing/>
        <w:jc w:val="both"/>
        <w:rPr>
          <w:sz w:val="28"/>
          <w:szCs w:val="28"/>
        </w:rPr>
      </w:pPr>
    </w:p>
    <w:p w14:paraId="0FEBF478" w14:textId="4B803E95" w:rsidR="00FC04AA" w:rsidRDefault="00C345A8" w:rsidP="00FC04A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447E553A" w14:textId="77777777" w:rsidR="00FC04AA" w:rsidRDefault="00FC04AA" w:rsidP="00FC04AA">
      <w:pPr>
        <w:ind w:firstLine="709"/>
        <w:contextualSpacing/>
        <w:jc w:val="both"/>
        <w:rPr>
          <w:sz w:val="28"/>
          <w:szCs w:val="28"/>
        </w:rPr>
      </w:pPr>
    </w:p>
    <w:p w14:paraId="132542B6" w14:textId="77777777" w:rsidR="00B92AA0" w:rsidRPr="00B92AA0" w:rsidRDefault="00FC04AA" w:rsidP="00B92AA0">
      <w:pPr>
        <w:spacing w:after="113"/>
        <w:ind w:firstLine="709"/>
        <w:rPr>
          <w:sz w:val="28"/>
          <w:szCs w:val="28"/>
        </w:rPr>
      </w:pPr>
      <w:r>
        <w:rPr>
          <w:sz w:val="28"/>
          <w:szCs w:val="28"/>
        </w:rPr>
        <w:t xml:space="preserve">6. </w:t>
      </w:r>
      <w:r w:rsidR="00C345A8">
        <w:rPr>
          <w:sz w:val="28"/>
          <w:szCs w:val="28"/>
        </w:rPr>
        <w:t>Очікувана вартість предмета закупівлі</w:t>
      </w:r>
      <w:r w:rsidR="009632A1" w:rsidRPr="009632A1">
        <w:rPr>
          <w:sz w:val="28"/>
          <w:szCs w:val="28"/>
        </w:rPr>
        <w:t xml:space="preserve">: </w:t>
      </w:r>
      <w:r w:rsidR="00B92AA0" w:rsidRPr="00B92AA0">
        <w:rPr>
          <w:sz w:val="28"/>
          <w:szCs w:val="28"/>
        </w:rPr>
        <w:t xml:space="preserve">171 000,00 грн. (Сто сімдесят одна тисяча гривень 00 копійок) з ПДВ. </w:t>
      </w:r>
    </w:p>
    <w:p w14:paraId="66D95F42" w14:textId="177CF04D" w:rsidR="00FC04AA" w:rsidRPr="00FC04AA" w:rsidRDefault="00FC04AA" w:rsidP="00B92AA0">
      <w:pPr>
        <w:spacing w:after="119"/>
        <w:ind w:firstLine="851"/>
        <w:rPr>
          <w:sz w:val="28"/>
          <w:szCs w:val="28"/>
        </w:rPr>
      </w:pPr>
    </w:p>
    <w:p w14:paraId="1FCE8DB6" w14:textId="77777777" w:rsidR="00C91B5F" w:rsidRDefault="00C345A8">
      <w:pPr>
        <w:ind w:firstLine="709"/>
        <w:contextualSpacing/>
        <w:jc w:val="both"/>
        <w:rPr>
          <w:sz w:val="28"/>
          <w:szCs w:val="28"/>
        </w:rPr>
      </w:pPr>
      <w:r>
        <w:rPr>
          <w:sz w:val="28"/>
          <w:szCs w:val="28"/>
        </w:rPr>
        <w:t xml:space="preserve">7. Обґрунтування очікуваної вартості предмета закупівлі: </w:t>
      </w:r>
    </w:p>
    <w:p w14:paraId="4AC8A04C" w14:textId="77777777" w:rsidR="005E62B9" w:rsidRDefault="00DF75F6" w:rsidP="005E62B9">
      <w:pPr>
        <w:ind w:firstLine="709"/>
        <w:contextualSpacing/>
        <w:jc w:val="both"/>
        <w:rPr>
          <w:sz w:val="28"/>
          <w:szCs w:val="28"/>
        </w:rPr>
      </w:pPr>
      <w:r>
        <w:rPr>
          <w:sz w:val="28"/>
          <w:szCs w:val="28"/>
        </w:rPr>
        <w:t xml:space="preserve">Розрахунок очікуваної вартості проведено </w:t>
      </w:r>
      <w:r w:rsidR="005E62B9">
        <w:rPr>
          <w:sz w:val="28"/>
          <w:szCs w:val="28"/>
        </w:rPr>
        <w:t xml:space="preserve">відповідно до Примірної методики визначення очікуваної вартості предмета закупівлі, затвердженої наказом Мінекономіки від 18.02.2020 № 275. </w:t>
      </w:r>
    </w:p>
    <w:p w14:paraId="15099EAF" w14:textId="0DBA4F5E" w:rsidR="00C91B5F" w:rsidRDefault="00C91B5F">
      <w:pPr>
        <w:ind w:firstLine="709"/>
        <w:contextualSpacing/>
        <w:jc w:val="both"/>
        <w:rPr>
          <w:sz w:val="28"/>
          <w:szCs w:val="28"/>
        </w:rPr>
      </w:pPr>
    </w:p>
    <w:p w14:paraId="2D194F9B" w14:textId="72D2AED9" w:rsidR="00C91B5F" w:rsidRDefault="00C345A8">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Pr>
          <w:sz w:val="28"/>
          <w:szCs w:val="28"/>
        </w:rPr>
        <w:t>.</w:t>
      </w:r>
    </w:p>
    <w:sectPr w:rsidR="00C91B5F" w:rsidSect="00C345A8">
      <w:headerReference w:type="default" r:id="rId7"/>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FE"/>
    <w:multiLevelType w:val="hybridMultilevel"/>
    <w:tmpl w:val="CE7CF0D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B02ACF"/>
    <w:multiLevelType w:val="multilevel"/>
    <w:tmpl w:val="90F0CDC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FD40D"/>
    <w:multiLevelType w:val="hybridMultilevel"/>
    <w:tmpl w:val="8A706A58"/>
    <w:lvl w:ilvl="0" w:tplc="1E167D54">
      <w:start w:val="1"/>
      <w:numFmt w:val="bullet"/>
      <w:lvlText w:val=""/>
      <w:lvlJc w:val="left"/>
      <w:pPr>
        <w:ind w:left="720" w:hanging="360"/>
      </w:pPr>
      <w:rPr>
        <w:rFonts w:ascii="Symbol" w:hAnsi="Symbol"/>
      </w:rPr>
    </w:lvl>
    <w:lvl w:ilvl="1" w:tplc="77184418">
      <w:start w:val="1"/>
      <w:numFmt w:val="bullet"/>
      <w:lvlText w:val="o"/>
      <w:lvlJc w:val="left"/>
      <w:pPr>
        <w:ind w:left="1440" w:hanging="360"/>
      </w:pPr>
      <w:rPr>
        <w:rFonts w:ascii="Courier New" w:hAnsi="Courier New"/>
      </w:rPr>
    </w:lvl>
    <w:lvl w:ilvl="2" w:tplc="BB38C484">
      <w:start w:val="1"/>
      <w:numFmt w:val="bullet"/>
      <w:lvlText w:val=""/>
      <w:lvlJc w:val="left"/>
      <w:pPr>
        <w:ind w:left="2160" w:hanging="360"/>
      </w:pPr>
      <w:rPr>
        <w:rFonts w:ascii="Wingdings" w:hAnsi="Wingdings"/>
      </w:rPr>
    </w:lvl>
    <w:lvl w:ilvl="3" w:tplc="846EE9E2">
      <w:start w:val="1"/>
      <w:numFmt w:val="bullet"/>
      <w:lvlText w:val=""/>
      <w:lvlJc w:val="left"/>
      <w:pPr>
        <w:ind w:left="2880" w:hanging="360"/>
      </w:pPr>
      <w:rPr>
        <w:rFonts w:ascii="Symbol" w:hAnsi="Symbol"/>
      </w:rPr>
    </w:lvl>
    <w:lvl w:ilvl="4" w:tplc="3B0C941A">
      <w:start w:val="1"/>
      <w:numFmt w:val="bullet"/>
      <w:lvlText w:val="o"/>
      <w:lvlJc w:val="left"/>
      <w:pPr>
        <w:ind w:left="3600" w:hanging="360"/>
      </w:pPr>
      <w:rPr>
        <w:rFonts w:ascii="Courier New" w:hAnsi="Courier New"/>
      </w:rPr>
    </w:lvl>
    <w:lvl w:ilvl="5" w:tplc="2F761E78">
      <w:start w:val="1"/>
      <w:numFmt w:val="bullet"/>
      <w:lvlText w:val=""/>
      <w:lvlJc w:val="left"/>
      <w:pPr>
        <w:ind w:left="4320" w:hanging="360"/>
      </w:pPr>
      <w:rPr>
        <w:rFonts w:ascii="Wingdings" w:hAnsi="Wingdings"/>
      </w:rPr>
    </w:lvl>
    <w:lvl w:ilvl="6" w:tplc="5DF035CA">
      <w:start w:val="1"/>
      <w:numFmt w:val="bullet"/>
      <w:lvlText w:val=""/>
      <w:lvlJc w:val="left"/>
      <w:pPr>
        <w:ind w:left="5040" w:hanging="360"/>
      </w:pPr>
      <w:rPr>
        <w:rFonts w:ascii="Symbol" w:hAnsi="Symbol"/>
      </w:rPr>
    </w:lvl>
    <w:lvl w:ilvl="7" w:tplc="006A3ABA">
      <w:start w:val="1"/>
      <w:numFmt w:val="bullet"/>
      <w:lvlText w:val="o"/>
      <w:lvlJc w:val="left"/>
      <w:pPr>
        <w:ind w:left="5760" w:hanging="360"/>
      </w:pPr>
      <w:rPr>
        <w:rFonts w:ascii="Courier New" w:hAnsi="Courier New"/>
      </w:rPr>
    </w:lvl>
    <w:lvl w:ilvl="8" w:tplc="830AA3E0">
      <w:start w:val="1"/>
      <w:numFmt w:val="bullet"/>
      <w:lvlText w:val=""/>
      <w:lvlJc w:val="left"/>
      <w:pPr>
        <w:ind w:left="6480" w:hanging="360"/>
      </w:pPr>
      <w:rPr>
        <w:rFonts w:ascii="Wingdings" w:hAnsi="Wingdings"/>
      </w:rPr>
    </w:lvl>
  </w:abstractNum>
  <w:abstractNum w:abstractNumId="7"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8"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9"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2"/>
  </w:num>
  <w:num w:numId="2" w16cid:durableId="1443721072">
    <w:abstractNumId w:val="9"/>
  </w:num>
  <w:num w:numId="3" w16cid:durableId="855077333">
    <w:abstractNumId w:val="5"/>
  </w:num>
  <w:num w:numId="4" w16cid:durableId="1431927006">
    <w:abstractNumId w:val="7"/>
  </w:num>
  <w:num w:numId="5" w16cid:durableId="1812362301">
    <w:abstractNumId w:val="3"/>
  </w:num>
  <w:num w:numId="6" w16cid:durableId="595208444">
    <w:abstractNumId w:val="8"/>
  </w:num>
  <w:num w:numId="7" w16cid:durableId="54088664">
    <w:abstractNumId w:val="10"/>
  </w:num>
  <w:num w:numId="8" w16cid:durableId="485047111">
    <w:abstractNumId w:val="0"/>
  </w:num>
  <w:num w:numId="9" w16cid:durableId="1677148302">
    <w:abstractNumId w:val="1"/>
  </w:num>
  <w:num w:numId="10" w16cid:durableId="1395005439">
    <w:abstractNumId w:val="4"/>
  </w:num>
  <w:num w:numId="11" w16cid:durableId="868297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2C59BC"/>
    <w:rsid w:val="0054204B"/>
    <w:rsid w:val="00547622"/>
    <w:rsid w:val="005E62B9"/>
    <w:rsid w:val="00751269"/>
    <w:rsid w:val="007C304D"/>
    <w:rsid w:val="0086214B"/>
    <w:rsid w:val="008C1975"/>
    <w:rsid w:val="008E3631"/>
    <w:rsid w:val="009632A1"/>
    <w:rsid w:val="00B92AA0"/>
    <w:rsid w:val="00BF6625"/>
    <w:rsid w:val="00C345A8"/>
    <w:rsid w:val="00C91B5F"/>
    <w:rsid w:val="00CA5152"/>
    <w:rsid w:val="00D47A30"/>
    <w:rsid w:val="00DF75F6"/>
    <w:rsid w:val="00E24BC6"/>
    <w:rsid w:val="00E538C9"/>
    <w:rsid w:val="00FA0AB9"/>
    <w:rsid w:val="00FC04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d">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e">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 w:type="character" w:customStyle="1" w:styleId="aff1">
    <w:name w:val="Абзац списку Знак"/>
    <w:aliases w:val="Number Bullets Знак,lp1 Знак,List Paragraph1 Знак,AC List 01 Знак"/>
    <w:link w:val="aff0"/>
    <w:uiPriority w:val="34"/>
    <w:locked/>
    <w:rsid w:val="00D47A30"/>
    <w:rPr>
      <w:rFonts w:eastAsia="Times New Roman"/>
      <w:sz w:val="24"/>
      <w:szCs w:val="24"/>
      <w:lang w:eastAsia="ru-RU"/>
    </w:rPr>
  </w:style>
  <w:style w:type="paragraph" w:customStyle="1" w:styleId="HTML1">
    <w:name w:val="Стандартный HTML1"/>
    <w:basedOn w:val="a"/>
    <w:qFormat/>
    <w:rsid w:val="00B9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5208</Words>
  <Characters>2970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cp:lastModifiedBy>
  <cp:revision>5</cp:revision>
  <cp:lastPrinted>2023-10-30T13:13:00Z</cp:lastPrinted>
  <dcterms:created xsi:type="dcterms:W3CDTF">2023-10-16T09:39:00Z</dcterms:created>
  <dcterms:modified xsi:type="dcterms:W3CDTF">2023-10-30T13:16:00Z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