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AF2E96" w:rsidRPr="009C183F" w:rsidRDefault="00AF2E96" w:rsidP="00AF2E96">
      <w:pPr>
        <w:rPr>
          <w:sz w:val="28"/>
          <w:szCs w:val="28"/>
        </w:rPr>
      </w:pPr>
      <w:r>
        <w:rPr>
          <w:sz w:val="28"/>
          <w:szCs w:val="28"/>
        </w:rPr>
        <w:t xml:space="preserve">Папір для друку </w:t>
      </w:r>
      <w:r w:rsidRPr="009C183F">
        <w:rPr>
          <w:b/>
          <w:bCs/>
          <w:sz w:val="28"/>
          <w:szCs w:val="28"/>
        </w:rPr>
        <w:t xml:space="preserve">  </w:t>
      </w:r>
      <w:r w:rsidRPr="009C183F">
        <w:rPr>
          <w:sz w:val="28"/>
          <w:szCs w:val="28"/>
        </w:rPr>
        <w:t xml:space="preserve"> за ДК021:2015 30190000-7</w:t>
      </w:r>
      <w:r>
        <w:rPr>
          <w:sz w:val="28"/>
          <w:szCs w:val="28"/>
        </w:rPr>
        <w:t xml:space="preserve"> о</w:t>
      </w:r>
      <w:r w:rsidRPr="009C183F">
        <w:rPr>
          <w:sz w:val="28"/>
          <w:szCs w:val="28"/>
        </w:rPr>
        <w:t xml:space="preserve">фісне устаткування та приладдя </w:t>
      </w:r>
      <w:r>
        <w:rPr>
          <w:sz w:val="28"/>
          <w:szCs w:val="28"/>
          <w:lang w:val="ru-RU"/>
        </w:rPr>
        <w:t xml:space="preserve"> </w:t>
      </w:r>
      <w:r w:rsidRPr="009C183F">
        <w:rPr>
          <w:sz w:val="28"/>
          <w:szCs w:val="28"/>
        </w:rPr>
        <w:t xml:space="preserve">різне </w:t>
      </w:r>
      <w:r w:rsidRPr="009C183F">
        <w:rPr>
          <w:b/>
          <w:bCs/>
          <w:sz w:val="28"/>
          <w:szCs w:val="28"/>
        </w:rPr>
        <w:t xml:space="preserve">  </w:t>
      </w:r>
      <w:r w:rsidRPr="009C183F">
        <w:rPr>
          <w:bCs/>
          <w:sz w:val="28"/>
          <w:szCs w:val="28"/>
        </w:rPr>
        <w:t>(</w:t>
      </w:r>
      <w:r>
        <w:rPr>
          <w:bCs/>
          <w:sz w:val="28"/>
          <w:szCs w:val="28"/>
          <w:lang w:val="ru-RU"/>
        </w:rPr>
        <w:t xml:space="preserve">30197630-1 </w:t>
      </w:r>
      <w:r>
        <w:rPr>
          <w:bCs/>
          <w:sz w:val="28"/>
          <w:szCs w:val="28"/>
        </w:rPr>
        <w:t>папір для друку</w:t>
      </w:r>
      <w:r w:rsidRPr="009C183F">
        <w:rPr>
          <w:sz w:val="28"/>
          <w:szCs w:val="28"/>
        </w:rPr>
        <w:t>)</w:t>
      </w:r>
    </w:p>
    <w:p w:rsidR="00463B14" w:rsidRPr="009C183F" w:rsidRDefault="00463B14" w:rsidP="00AF2E96">
      <w:pPr>
        <w:ind w:left="341"/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</w:t>
      </w:r>
      <w:r w:rsidR="00AF2E96">
        <w:rPr>
          <w:b/>
          <w:sz w:val="28"/>
          <w:szCs w:val="28"/>
          <w:lang w:val="ru-RU"/>
        </w:rPr>
        <w:t>11</w:t>
      </w:r>
      <w:r w:rsidR="00634D8E" w:rsidRPr="00910285">
        <w:rPr>
          <w:b/>
          <w:sz w:val="28"/>
          <w:szCs w:val="28"/>
        </w:rPr>
        <w:t>-</w:t>
      </w:r>
      <w:r w:rsidR="00AF2E96">
        <w:rPr>
          <w:b/>
          <w:sz w:val="28"/>
          <w:szCs w:val="28"/>
          <w:lang w:val="ru-RU"/>
        </w:rPr>
        <w:t>01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AF2E96">
        <w:rPr>
          <w:b/>
          <w:sz w:val="28"/>
          <w:szCs w:val="28"/>
          <w:lang w:val="ru-RU"/>
        </w:rPr>
        <w:t>8693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463B14" w:rsidRPr="00AF2E96" w:rsidRDefault="00463B14" w:rsidP="003762F2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Придбання</w:t>
      </w:r>
      <w:r w:rsidR="00AF2E96">
        <w:rPr>
          <w:color w:val="000000" w:themeColor="text1"/>
          <w:sz w:val="28"/>
          <w:szCs w:val="28"/>
          <w:lang w:val="ru-RU"/>
        </w:rPr>
        <w:t xml:space="preserve"> </w:t>
      </w:r>
      <w:r w:rsidR="00AF2E96" w:rsidRPr="00AF2E96">
        <w:rPr>
          <w:color w:val="000000" w:themeColor="text1"/>
          <w:sz w:val="28"/>
          <w:szCs w:val="28"/>
        </w:rPr>
        <w:t>паперу</w:t>
      </w:r>
      <w:r w:rsidR="00AF2E96">
        <w:rPr>
          <w:color w:val="000000" w:themeColor="text1"/>
          <w:sz w:val="28"/>
          <w:szCs w:val="28"/>
          <w:lang w:val="ru-RU"/>
        </w:rPr>
        <w:t xml:space="preserve"> для </w:t>
      </w:r>
      <w:r w:rsidR="00AF2E96" w:rsidRPr="00AF2E96">
        <w:rPr>
          <w:color w:val="000000" w:themeColor="text1"/>
          <w:sz w:val="28"/>
          <w:szCs w:val="28"/>
        </w:rPr>
        <w:t>друку</w:t>
      </w:r>
      <w:r w:rsidR="00AF2E96">
        <w:rPr>
          <w:color w:val="000000" w:themeColor="text1"/>
          <w:sz w:val="28"/>
          <w:szCs w:val="28"/>
          <w:lang w:val="ru-RU"/>
        </w:rPr>
        <w:t xml:space="preserve"> в </w:t>
      </w:r>
      <w:r w:rsidR="00AF2E96" w:rsidRPr="00AF2E96">
        <w:rPr>
          <w:color w:val="000000" w:themeColor="text1"/>
          <w:sz w:val="28"/>
          <w:szCs w:val="28"/>
        </w:rPr>
        <w:t>кількості</w:t>
      </w:r>
      <w:r w:rsidR="00AF2E96">
        <w:rPr>
          <w:color w:val="000000" w:themeColor="text1"/>
          <w:sz w:val="28"/>
          <w:szCs w:val="28"/>
          <w:lang w:val="ru-RU"/>
        </w:rPr>
        <w:t xml:space="preserve"> 134 пачки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AF2E96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</w:t>
      </w:r>
      <w:r w:rsidR="00AF2E96">
        <w:rPr>
          <w:sz w:val="28"/>
          <w:szCs w:val="28"/>
        </w:rPr>
        <w:t>-</w:t>
      </w:r>
      <w:bookmarkStart w:id="0" w:name="_GoBack"/>
      <w:bookmarkEnd w:id="0"/>
      <w:r w:rsidR="00AF2E96">
        <w:rPr>
          <w:sz w:val="28"/>
          <w:szCs w:val="28"/>
        </w:rPr>
        <w:t xml:space="preserve"> 18199,78 грн.; спеціальний фонд (власні надходження) - 917,90 грн. </w:t>
      </w:r>
      <w:r w:rsidR="0044255F" w:rsidRPr="008B5AE5">
        <w:rPr>
          <w:sz w:val="28"/>
          <w:szCs w:val="28"/>
        </w:rPr>
        <w:t xml:space="preserve">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</w:t>
      </w:r>
      <w:r w:rsidR="00463B14">
        <w:rPr>
          <w:color w:val="000000"/>
          <w:sz w:val="28"/>
          <w:szCs w:val="28"/>
        </w:rPr>
        <w:t>1</w:t>
      </w:r>
      <w:r w:rsidR="00030732" w:rsidRPr="00030732">
        <w:rPr>
          <w:color w:val="000000"/>
          <w:sz w:val="28"/>
          <w:szCs w:val="28"/>
        </w:rPr>
        <w:t xml:space="preserve">0 – </w:t>
      </w:r>
      <w:r w:rsidR="00AF2E96" w:rsidRPr="00AF2E96">
        <w:rPr>
          <w:color w:val="222222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030732" w:rsidRPr="00AF2E96">
        <w:rPr>
          <w:color w:val="000000"/>
          <w:sz w:val="28"/>
          <w:szCs w:val="28"/>
        </w:rPr>
        <w:t>).</w:t>
      </w:r>
    </w:p>
    <w:p w:rsidR="0044255F" w:rsidRPr="00AF2E96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463B14">
        <w:rPr>
          <w:b/>
          <w:sz w:val="28"/>
          <w:szCs w:val="28"/>
        </w:rPr>
        <w:t xml:space="preserve">  </w:t>
      </w:r>
      <w:r w:rsidR="00AF2E96">
        <w:rPr>
          <w:sz w:val="28"/>
          <w:szCs w:val="28"/>
        </w:rPr>
        <w:t>19118,00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6C" w:rsidRDefault="00BB766C">
      <w:r>
        <w:separator/>
      </w:r>
    </w:p>
  </w:endnote>
  <w:endnote w:type="continuationSeparator" w:id="0">
    <w:p w:rsidR="00BB766C" w:rsidRDefault="00B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6C" w:rsidRDefault="00BB766C">
      <w:r>
        <w:separator/>
      </w:r>
    </w:p>
  </w:footnote>
  <w:footnote w:type="continuationSeparator" w:id="0">
    <w:p w:rsidR="00BB766C" w:rsidRDefault="00BB7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19F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63B14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0769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34CA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2E96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766C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562E-57BA-4F62-8201-CAFC30B5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2023-11-02T06:46:00Z</dcterms:created>
  <dcterms:modified xsi:type="dcterms:W3CDTF">2023-11-02T06:46:00Z</dcterms:modified>
</cp:coreProperties>
</file>