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077" w:rsidRDefault="002E1CFB" w:rsidP="008A3077">
      <w:pPr>
        <w:ind w:hanging="1701"/>
        <w:jc w:val="center"/>
        <w:rPr>
          <w:rFonts w:ascii="Times New Roman" w:hAnsi="Times New Roman"/>
          <w:b/>
          <w:sz w:val="40"/>
          <w:szCs w:val="40"/>
        </w:rPr>
      </w:pPr>
      <w:r>
        <w:rPr>
          <w:rFonts w:ascii="Times New Roman" w:hAnsi="Times New Roman"/>
          <w:sz w:val="32"/>
          <w:szCs w:val="32"/>
        </w:rPr>
        <w:t xml:space="preserve">                     </w:t>
      </w:r>
      <w:r w:rsidR="008A3077" w:rsidRPr="009B2A49">
        <w:rPr>
          <w:rFonts w:ascii="Times New Roman" w:hAnsi="Times New Roman"/>
          <w:sz w:val="32"/>
          <w:szCs w:val="32"/>
        </w:rPr>
        <w:object w:dxaOrig="1860" w:dyaOrig="2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pt;height:54pt" o:ole="" fillcolor="window">
            <v:imagedata r:id="rId8" o:title=""/>
          </v:shape>
          <o:OLEObject Type="Embed" ProgID="MSDraw" ShapeID="_x0000_i1025" DrawAspect="Content" ObjectID="_1760256867" r:id="rId9">
            <o:FieldCodes>\* MERGEFORMAT</o:FieldCodes>
          </o:OLEObject>
        </w:object>
      </w:r>
    </w:p>
    <w:p w:rsidR="008A3077" w:rsidRDefault="008A3077" w:rsidP="002E1CFB">
      <w:pPr>
        <w:jc w:val="center"/>
        <w:rPr>
          <w:rFonts w:ascii="Times New Roman" w:hAnsi="Times New Roman"/>
          <w:b/>
          <w:sz w:val="40"/>
          <w:szCs w:val="40"/>
        </w:rPr>
      </w:pPr>
    </w:p>
    <w:p w:rsidR="008A3077" w:rsidRPr="0074543F" w:rsidRDefault="008A3077" w:rsidP="002E1CFB">
      <w:pPr>
        <w:ind w:right="-566"/>
        <w:jc w:val="center"/>
        <w:rPr>
          <w:rFonts w:ascii="Times New Roman" w:hAnsi="Times New Roman"/>
          <w:b/>
          <w:sz w:val="32"/>
          <w:szCs w:val="32"/>
        </w:rPr>
      </w:pPr>
      <w:r w:rsidRPr="0074543F">
        <w:rPr>
          <w:rFonts w:ascii="Times New Roman" w:hAnsi="Times New Roman"/>
          <w:b/>
          <w:sz w:val="32"/>
          <w:szCs w:val="32"/>
        </w:rPr>
        <w:t>ДЕРЖАВНА МИТНА СЛУЖБА УКРАЇНИ</w:t>
      </w:r>
    </w:p>
    <w:p w:rsidR="008A3077" w:rsidRPr="0074543F" w:rsidRDefault="008A3077" w:rsidP="002E1CFB">
      <w:pPr>
        <w:ind w:right="-566"/>
        <w:jc w:val="center"/>
        <w:rPr>
          <w:rFonts w:ascii="Times New Roman" w:hAnsi="Times New Roman"/>
        </w:rPr>
      </w:pPr>
    </w:p>
    <w:p w:rsidR="008A3077" w:rsidRPr="00F62D2D" w:rsidRDefault="008A3077" w:rsidP="002E1CFB">
      <w:pPr>
        <w:ind w:right="-566"/>
        <w:jc w:val="center"/>
        <w:rPr>
          <w:rFonts w:ascii="Times New Roman" w:hAnsi="Times New Roman"/>
          <w:b/>
          <w:sz w:val="32"/>
          <w:szCs w:val="32"/>
        </w:rPr>
      </w:pPr>
      <w:r w:rsidRPr="00F62D2D">
        <w:rPr>
          <w:rFonts w:ascii="Times New Roman" w:hAnsi="Times New Roman"/>
          <w:b/>
          <w:sz w:val="32"/>
          <w:szCs w:val="32"/>
        </w:rPr>
        <w:t>Н А К А З</w:t>
      </w:r>
    </w:p>
    <w:p w:rsidR="008A3077" w:rsidRPr="0074543F" w:rsidRDefault="008A3077" w:rsidP="002E1CFB">
      <w:pPr>
        <w:jc w:val="center"/>
        <w:rPr>
          <w:rFonts w:ascii="Times New Roman" w:hAnsi="Times New Roman"/>
          <w:b/>
          <w:sz w:val="22"/>
          <w:szCs w:val="22"/>
        </w:rPr>
      </w:pPr>
    </w:p>
    <w:p w:rsidR="008A3077" w:rsidRPr="0074543F" w:rsidRDefault="008A3077" w:rsidP="002E1CFB">
      <w:pPr>
        <w:spacing w:after="120"/>
        <w:rPr>
          <w:rFonts w:ascii="Times New Roman" w:hAnsi="Times New Roman"/>
          <w:b/>
          <w:bCs/>
          <w:i/>
          <w:iCs/>
          <w:sz w:val="28"/>
          <w:szCs w:val="28"/>
        </w:rPr>
      </w:pPr>
      <w:r>
        <w:rPr>
          <w:rFonts w:ascii="Times New Roman" w:hAnsi="Times New Roman"/>
          <w:sz w:val="28"/>
          <w:szCs w:val="28"/>
        </w:rPr>
        <w:t xml:space="preserve">09.09.2020 р.                            </w:t>
      </w:r>
      <w:r w:rsidR="002E1CFB">
        <w:rPr>
          <w:rFonts w:ascii="Times New Roman" w:hAnsi="Times New Roman"/>
          <w:sz w:val="28"/>
          <w:szCs w:val="28"/>
        </w:rPr>
        <w:t xml:space="preserve">              </w:t>
      </w:r>
      <w:r>
        <w:rPr>
          <w:rFonts w:ascii="Times New Roman" w:hAnsi="Times New Roman"/>
          <w:sz w:val="28"/>
          <w:szCs w:val="28"/>
        </w:rPr>
        <w:t xml:space="preserve"> </w:t>
      </w:r>
      <w:r w:rsidRPr="0074543F">
        <w:rPr>
          <w:rFonts w:ascii="Times New Roman" w:hAnsi="Times New Roman"/>
          <w:sz w:val="28"/>
          <w:szCs w:val="28"/>
        </w:rPr>
        <w:t xml:space="preserve">Київ                </w:t>
      </w:r>
      <w:r w:rsidR="002E1CFB">
        <w:rPr>
          <w:rFonts w:ascii="Times New Roman" w:hAnsi="Times New Roman"/>
          <w:sz w:val="28"/>
          <w:szCs w:val="28"/>
        </w:rPr>
        <w:t xml:space="preserve">                             </w:t>
      </w:r>
      <w:r w:rsidRPr="0074543F">
        <w:rPr>
          <w:rFonts w:ascii="Times New Roman" w:hAnsi="Times New Roman"/>
          <w:sz w:val="28"/>
          <w:szCs w:val="28"/>
        </w:rPr>
        <w:t>№ </w:t>
      </w:r>
      <w:r>
        <w:rPr>
          <w:rFonts w:ascii="Times New Roman" w:hAnsi="Times New Roman"/>
          <w:sz w:val="28"/>
          <w:szCs w:val="28"/>
        </w:rPr>
        <w:t>376</w:t>
      </w:r>
    </w:p>
    <w:p w:rsidR="00233224" w:rsidRDefault="002E1CFB" w:rsidP="002E1CFB">
      <w:pPr>
        <w:pStyle w:val="1"/>
        <w:spacing w:after="0"/>
        <w:ind w:firstLine="0"/>
        <w:jc w:val="center"/>
        <w:rPr>
          <w:i/>
          <w:sz w:val="24"/>
          <w:szCs w:val="24"/>
        </w:rPr>
      </w:pPr>
      <w:r w:rsidRPr="002E1CFB">
        <w:rPr>
          <w:i/>
          <w:sz w:val="24"/>
          <w:szCs w:val="24"/>
        </w:rPr>
        <w:t>(внесені зміни наказ</w:t>
      </w:r>
      <w:r w:rsidR="00D50D4C">
        <w:rPr>
          <w:i/>
          <w:sz w:val="24"/>
          <w:szCs w:val="24"/>
        </w:rPr>
        <w:t>ами</w:t>
      </w:r>
      <w:r w:rsidRPr="002E1CFB">
        <w:rPr>
          <w:i/>
          <w:sz w:val="24"/>
          <w:szCs w:val="24"/>
        </w:rPr>
        <w:t xml:space="preserve"> Держмитслужби від 02.09.2022</w:t>
      </w:r>
      <w:r w:rsidR="00D50D4C">
        <w:rPr>
          <w:i/>
          <w:sz w:val="24"/>
          <w:szCs w:val="24"/>
        </w:rPr>
        <w:t xml:space="preserve"> № 389, </w:t>
      </w:r>
      <w:r w:rsidR="00233224">
        <w:rPr>
          <w:i/>
          <w:sz w:val="24"/>
          <w:szCs w:val="24"/>
        </w:rPr>
        <w:t>від 24.10.2022 № 464,</w:t>
      </w:r>
    </w:p>
    <w:p w:rsidR="002E1CFB" w:rsidRPr="002E1CFB" w:rsidRDefault="00233224" w:rsidP="002E1CFB">
      <w:pPr>
        <w:pStyle w:val="1"/>
        <w:spacing w:after="0"/>
        <w:ind w:firstLine="0"/>
        <w:jc w:val="center"/>
        <w:rPr>
          <w:i/>
          <w:sz w:val="24"/>
          <w:szCs w:val="24"/>
        </w:rPr>
      </w:pPr>
      <w:r>
        <w:rPr>
          <w:i/>
          <w:sz w:val="24"/>
          <w:szCs w:val="24"/>
        </w:rPr>
        <w:t xml:space="preserve"> від </w:t>
      </w:r>
      <w:r w:rsidR="00D50D4C">
        <w:rPr>
          <w:i/>
          <w:sz w:val="24"/>
          <w:szCs w:val="24"/>
        </w:rPr>
        <w:t>__________№__________)</w:t>
      </w:r>
    </w:p>
    <w:p w:rsidR="002E1CFB" w:rsidRDefault="002E1CFB" w:rsidP="002E1CFB">
      <w:pPr>
        <w:pStyle w:val="1"/>
        <w:spacing w:after="0"/>
        <w:ind w:firstLine="0"/>
        <w:rPr>
          <w:b/>
          <w:sz w:val="24"/>
          <w:szCs w:val="24"/>
        </w:rPr>
      </w:pPr>
    </w:p>
    <w:p w:rsidR="002E1CFB" w:rsidRPr="002E1CFB" w:rsidRDefault="00397229" w:rsidP="002E1CFB">
      <w:pPr>
        <w:pStyle w:val="1"/>
        <w:spacing w:after="0"/>
        <w:ind w:firstLine="0"/>
        <w:rPr>
          <w:b/>
          <w:sz w:val="24"/>
          <w:szCs w:val="24"/>
        </w:rPr>
      </w:pPr>
      <w:r w:rsidRPr="002E1CFB">
        <w:rPr>
          <w:b/>
          <w:sz w:val="24"/>
          <w:szCs w:val="24"/>
        </w:rPr>
        <w:t xml:space="preserve">Про затвердження Переліку відомостей, </w:t>
      </w:r>
    </w:p>
    <w:p w:rsidR="002E1CFB" w:rsidRPr="002E1CFB" w:rsidRDefault="00397229" w:rsidP="002E1CFB">
      <w:pPr>
        <w:pStyle w:val="1"/>
        <w:spacing w:after="0"/>
        <w:ind w:firstLine="0"/>
        <w:rPr>
          <w:b/>
          <w:sz w:val="24"/>
          <w:szCs w:val="24"/>
        </w:rPr>
      </w:pPr>
      <w:r w:rsidRPr="002E1CFB">
        <w:rPr>
          <w:b/>
          <w:sz w:val="24"/>
          <w:szCs w:val="24"/>
        </w:rPr>
        <w:t xml:space="preserve">які містять службову інформацію в </w:t>
      </w:r>
    </w:p>
    <w:p w:rsidR="002E1CFB" w:rsidRPr="002E1CFB" w:rsidRDefault="00397229" w:rsidP="002E1CFB">
      <w:pPr>
        <w:pStyle w:val="1"/>
        <w:spacing w:after="0"/>
        <w:ind w:firstLine="0"/>
        <w:rPr>
          <w:b/>
          <w:sz w:val="24"/>
          <w:szCs w:val="24"/>
        </w:rPr>
      </w:pPr>
      <w:r w:rsidRPr="002E1CFB">
        <w:rPr>
          <w:b/>
          <w:sz w:val="24"/>
          <w:szCs w:val="24"/>
        </w:rPr>
        <w:t xml:space="preserve">Державній митній службі України та </w:t>
      </w:r>
    </w:p>
    <w:p w:rsidR="00A75360" w:rsidRDefault="00397229" w:rsidP="002E1CFB">
      <w:pPr>
        <w:pStyle w:val="1"/>
        <w:spacing w:after="0"/>
        <w:ind w:firstLine="0"/>
        <w:rPr>
          <w:sz w:val="24"/>
          <w:szCs w:val="24"/>
        </w:rPr>
      </w:pPr>
      <w:r w:rsidRPr="002E1CFB">
        <w:rPr>
          <w:b/>
          <w:sz w:val="24"/>
          <w:szCs w:val="24"/>
        </w:rPr>
        <w:t>її територіальних органах</w:t>
      </w:r>
    </w:p>
    <w:p w:rsidR="00637A97" w:rsidRDefault="00637A97">
      <w:pPr>
        <w:pStyle w:val="1"/>
        <w:spacing w:after="260"/>
        <w:ind w:firstLine="560"/>
        <w:jc w:val="both"/>
      </w:pPr>
    </w:p>
    <w:p w:rsidR="00A75360" w:rsidRPr="00560C15" w:rsidRDefault="00397229">
      <w:pPr>
        <w:pStyle w:val="1"/>
        <w:spacing w:after="260"/>
        <w:ind w:firstLine="560"/>
        <w:jc w:val="both"/>
        <w:rPr>
          <w:color w:val="auto"/>
        </w:rPr>
      </w:pPr>
      <w:r w:rsidRPr="00560C15">
        <w:rPr>
          <w:color w:val="auto"/>
        </w:rPr>
        <w:t>Відповідно до вимог Закону України «Про доступ до публічної інформації», пункту 9 статті 2 Указу Президента України від 05 травня 2011 року № 547 «Питання забезпечення органами виконавчої влади доступу до публічної інформації» та Типової інструкції про порядок ведення обліку, зберігання, використання і знищення документів та інших матеріальних носіїв інформації, що містять службову інформацію, затвердженої постановою Кабінету Міністрів України від 19 жовтня 2016 року № 736, з урахуванням Протоколу засідання Комісії з питань роботи із службовою інформацією в Державній митній службі України від 01.09.2020 № 1,</w:t>
      </w:r>
    </w:p>
    <w:p w:rsidR="00A75360" w:rsidRDefault="00397229">
      <w:pPr>
        <w:pStyle w:val="1"/>
        <w:spacing w:after="120"/>
        <w:ind w:firstLine="0"/>
        <w:jc w:val="both"/>
      </w:pPr>
      <w:r>
        <w:rPr>
          <w:b/>
          <w:bCs/>
        </w:rPr>
        <w:t>НАКАЗУЮ:</w:t>
      </w:r>
    </w:p>
    <w:p w:rsidR="00A75360" w:rsidRDefault="00397229">
      <w:pPr>
        <w:pStyle w:val="1"/>
        <w:numPr>
          <w:ilvl w:val="0"/>
          <w:numId w:val="1"/>
        </w:numPr>
        <w:tabs>
          <w:tab w:val="left" w:pos="885"/>
        </w:tabs>
        <w:ind w:firstLine="560"/>
        <w:jc w:val="both"/>
      </w:pPr>
      <w:bookmarkStart w:id="0" w:name="bookmark0"/>
      <w:bookmarkEnd w:id="0"/>
      <w:r>
        <w:t>Затвердити Перелік відомостей, які містять службову інформацію в Державній митній службі України та її територіальних органах (далі - Перелік), що додається.</w:t>
      </w:r>
    </w:p>
    <w:p w:rsidR="00A75360" w:rsidRDefault="00397229">
      <w:pPr>
        <w:pStyle w:val="1"/>
        <w:numPr>
          <w:ilvl w:val="0"/>
          <w:numId w:val="1"/>
        </w:numPr>
        <w:tabs>
          <w:tab w:val="left" w:pos="880"/>
        </w:tabs>
        <w:spacing w:after="0"/>
        <w:ind w:firstLine="560"/>
        <w:jc w:val="both"/>
      </w:pPr>
      <w:bookmarkStart w:id="1" w:name="bookmark1"/>
      <w:bookmarkEnd w:id="1"/>
      <w:r>
        <w:t>Керівникам структурних підрозділів Держмитслужби та територіальних органів Держмитслужби:</w:t>
      </w:r>
    </w:p>
    <w:p w:rsidR="00A75360" w:rsidRDefault="00397229" w:rsidP="00A55E28">
      <w:pPr>
        <w:pStyle w:val="1"/>
        <w:numPr>
          <w:ilvl w:val="1"/>
          <w:numId w:val="1"/>
        </w:numPr>
        <w:tabs>
          <w:tab w:val="left" w:pos="1081"/>
        </w:tabs>
        <w:spacing w:before="240"/>
        <w:ind w:firstLine="560"/>
        <w:jc w:val="both"/>
      </w:pPr>
      <w:bookmarkStart w:id="2" w:name="bookmark2"/>
      <w:bookmarkEnd w:id="2"/>
      <w:r>
        <w:t>довести Перелік до підлеглих працівників (під підпис) для використання під час виконання службових обов’язків;</w:t>
      </w:r>
    </w:p>
    <w:p w:rsidR="00A75360" w:rsidRDefault="00397229">
      <w:pPr>
        <w:pStyle w:val="1"/>
        <w:numPr>
          <w:ilvl w:val="1"/>
          <w:numId w:val="1"/>
        </w:numPr>
        <w:tabs>
          <w:tab w:val="left" w:pos="1096"/>
        </w:tabs>
        <w:ind w:firstLine="560"/>
        <w:jc w:val="both"/>
      </w:pPr>
      <w:bookmarkStart w:id="3" w:name="bookmark3"/>
      <w:bookmarkEnd w:id="3"/>
      <w:r>
        <w:t>забезпечити віднесення документів і матеріалів до службової інформації, встановлення гриф</w:t>
      </w:r>
      <w:r w:rsidR="00233224">
        <w:t>а</w:t>
      </w:r>
      <w:r>
        <w:t xml:space="preserve"> «Для службового користування» відповідно до вимог законів України та Переліку, а також надання за необхідності пропозицій Комісії з питань роботи із службовою інформацією в Державній митній службі України для внесення змін до Переліку у встановленому порядку.</w:t>
      </w:r>
    </w:p>
    <w:p w:rsidR="00A75360" w:rsidRDefault="00397229">
      <w:pPr>
        <w:pStyle w:val="1"/>
        <w:numPr>
          <w:ilvl w:val="0"/>
          <w:numId w:val="1"/>
        </w:numPr>
        <w:tabs>
          <w:tab w:val="left" w:pos="880"/>
        </w:tabs>
        <w:spacing w:after="260" w:line="230" w:lineRule="auto"/>
        <w:ind w:firstLine="560"/>
        <w:jc w:val="both"/>
      </w:pPr>
      <w:bookmarkStart w:id="4" w:name="bookmark4"/>
      <w:bookmarkEnd w:id="4"/>
      <w:r>
        <w:t>Департаменту організаційно-інформаційної роботи Служби забезпечити оприлюднення цього наказу на офіційному вебпорталі Держмитслужби.</w:t>
      </w:r>
    </w:p>
    <w:p w:rsidR="00A75360" w:rsidRDefault="00397229">
      <w:pPr>
        <w:pStyle w:val="1"/>
        <w:spacing w:after="0"/>
        <w:ind w:firstLine="540"/>
        <w:sectPr w:rsidR="00A75360" w:rsidSect="00A55E28">
          <w:pgSz w:w="11900" w:h="16840"/>
          <w:pgMar w:top="142" w:right="936" w:bottom="284" w:left="1644" w:header="1" w:footer="0" w:gutter="0"/>
          <w:pgNumType w:start="1"/>
          <w:cols w:space="720"/>
          <w:noEndnote/>
          <w:docGrid w:linePitch="360"/>
        </w:sectPr>
      </w:pPr>
      <w:r>
        <w:t>Контроль за виконанням наказу залишаю за собою.</w:t>
      </w:r>
    </w:p>
    <w:p w:rsidR="002E1CFB" w:rsidRDefault="002E1CFB" w:rsidP="002E1CFB">
      <w:pPr>
        <w:pStyle w:val="1"/>
        <w:spacing w:after="120"/>
        <w:ind w:firstLine="0"/>
      </w:pPr>
    </w:p>
    <w:p w:rsidR="00A75360" w:rsidRDefault="00397229" w:rsidP="00A55E28">
      <w:pPr>
        <w:pStyle w:val="1"/>
        <w:spacing w:after="120"/>
        <w:ind w:left="993" w:firstLine="0"/>
      </w:pPr>
      <w:r>
        <w:t>В. о. Голови</w:t>
      </w:r>
      <w:r w:rsidR="002E1CFB">
        <w:t xml:space="preserve">                                                                               </w:t>
      </w:r>
      <w:r>
        <w:t>Андрій ПАВЛОВСЬКИЙ</w:t>
      </w:r>
    </w:p>
    <w:p w:rsidR="00A55E28" w:rsidRDefault="002E1CFB" w:rsidP="00A55E28">
      <w:pPr>
        <w:pStyle w:val="1"/>
        <w:spacing w:after="0"/>
        <w:ind w:left="993" w:firstLine="0"/>
      </w:pPr>
      <w:r>
        <w:t>Директор Організаційно-</w:t>
      </w:r>
    </w:p>
    <w:p w:rsidR="00A75360" w:rsidRDefault="004A5249" w:rsidP="00A55E28">
      <w:pPr>
        <w:pStyle w:val="1"/>
        <w:spacing w:after="0"/>
        <w:ind w:left="993" w:firstLine="0"/>
      </w:pPr>
      <w:r>
        <w:t>ро</w:t>
      </w:r>
      <w:r w:rsidR="002E1CFB">
        <w:t>зпорядчого департаменту</w:t>
      </w:r>
      <w:r w:rsidR="00D50D4C">
        <w:t xml:space="preserve">          </w:t>
      </w:r>
      <w:r w:rsidR="00A55E28">
        <w:t xml:space="preserve">                                          </w:t>
      </w:r>
      <w:r w:rsidR="00637A97">
        <w:t>Д</w:t>
      </w:r>
      <w:r w:rsidR="00CE4500">
        <w:t>і</w:t>
      </w:r>
      <w:r w:rsidR="00637A97">
        <w:t>ана ГУСАР</w:t>
      </w:r>
    </w:p>
    <w:p w:rsidR="0073337F" w:rsidRDefault="0073337F" w:rsidP="00A55E28">
      <w:pPr>
        <w:pStyle w:val="1"/>
        <w:spacing w:after="0"/>
        <w:ind w:left="993" w:firstLine="0"/>
      </w:pPr>
    </w:p>
    <w:p w:rsidR="0073337F" w:rsidRDefault="0073337F" w:rsidP="00A55E28">
      <w:pPr>
        <w:pStyle w:val="1"/>
        <w:spacing w:after="0"/>
        <w:ind w:left="993" w:firstLine="0"/>
      </w:pPr>
    </w:p>
    <w:p w:rsidR="0073337F" w:rsidRPr="0073337F" w:rsidRDefault="0073337F" w:rsidP="0073337F">
      <w:pPr>
        <w:spacing w:line="360" w:lineRule="auto"/>
        <w:ind w:left="5670"/>
        <w:rPr>
          <w:rFonts w:ascii="Times New Roman" w:hAnsi="Times New Roman" w:cs="Times New Roman"/>
          <w:bCs/>
          <w:sz w:val="28"/>
          <w:szCs w:val="28"/>
        </w:rPr>
      </w:pPr>
      <w:r w:rsidRPr="0073337F">
        <w:rPr>
          <w:rFonts w:ascii="Times New Roman" w:hAnsi="Times New Roman" w:cs="Times New Roman"/>
          <w:bCs/>
          <w:sz w:val="28"/>
          <w:szCs w:val="28"/>
        </w:rPr>
        <w:t>ЗАТВЕРДЖЕНО</w:t>
      </w:r>
    </w:p>
    <w:p w:rsidR="0073337F" w:rsidRPr="0073337F" w:rsidRDefault="0073337F" w:rsidP="0073337F">
      <w:pPr>
        <w:ind w:left="5670"/>
        <w:rPr>
          <w:rFonts w:ascii="Times New Roman" w:hAnsi="Times New Roman" w:cs="Times New Roman"/>
          <w:sz w:val="28"/>
          <w:szCs w:val="28"/>
        </w:rPr>
      </w:pPr>
      <w:r w:rsidRPr="0073337F">
        <w:rPr>
          <w:rFonts w:ascii="Times New Roman" w:hAnsi="Times New Roman" w:cs="Times New Roman"/>
          <w:sz w:val="28"/>
          <w:szCs w:val="28"/>
        </w:rPr>
        <w:t>Наказ Державної митної служби України</w:t>
      </w:r>
    </w:p>
    <w:p w:rsidR="0073337F" w:rsidRPr="0073337F" w:rsidRDefault="0073337F" w:rsidP="0073337F">
      <w:pPr>
        <w:tabs>
          <w:tab w:val="left" w:pos="9638"/>
        </w:tabs>
        <w:ind w:left="5670" w:hanging="11"/>
        <w:rPr>
          <w:rFonts w:ascii="Times New Roman" w:hAnsi="Times New Roman" w:cs="Times New Roman"/>
          <w:bCs/>
          <w:color w:val="000033"/>
          <w:sz w:val="28"/>
          <w:szCs w:val="28"/>
        </w:rPr>
      </w:pPr>
      <w:r w:rsidRPr="0073337F">
        <w:rPr>
          <w:rFonts w:ascii="Times New Roman" w:hAnsi="Times New Roman" w:cs="Times New Roman"/>
          <w:bCs/>
          <w:color w:val="000033"/>
          <w:sz w:val="28"/>
          <w:szCs w:val="28"/>
        </w:rPr>
        <w:t>09 вересня 2020 № 376</w:t>
      </w:r>
    </w:p>
    <w:p w:rsidR="0073337F" w:rsidRPr="00560C15" w:rsidRDefault="0073337F" w:rsidP="0073337F">
      <w:pPr>
        <w:tabs>
          <w:tab w:val="left" w:pos="9638"/>
        </w:tabs>
        <w:spacing w:after="240"/>
        <w:ind w:left="5670" w:hanging="11"/>
        <w:rPr>
          <w:rFonts w:ascii="Times New Roman" w:eastAsia="Times New Roman" w:hAnsi="Times New Roman" w:cs="Times New Roman"/>
          <w:color w:val="auto"/>
          <w:sz w:val="28"/>
          <w:szCs w:val="28"/>
          <w:lang w:eastAsia="ru-RU" w:bidi="ar-SA"/>
        </w:rPr>
      </w:pPr>
      <w:r w:rsidRPr="0073337F">
        <w:rPr>
          <w:rFonts w:ascii="Times New Roman" w:hAnsi="Times New Roman" w:cs="Times New Roman"/>
          <w:bCs/>
          <w:color w:val="000033"/>
          <w:sz w:val="28"/>
          <w:szCs w:val="28"/>
        </w:rPr>
        <w:br/>
      </w:r>
      <w:r w:rsidRPr="00560C15">
        <w:rPr>
          <w:rFonts w:ascii="Times New Roman" w:eastAsia="Times New Roman" w:hAnsi="Times New Roman" w:cs="Times New Roman"/>
          <w:color w:val="auto"/>
          <w:sz w:val="28"/>
          <w:szCs w:val="28"/>
          <w:lang w:eastAsia="ru-RU" w:bidi="ar-SA"/>
        </w:rPr>
        <w:t xml:space="preserve">(у редакції наказу Державної митної служби України  </w:t>
      </w:r>
    </w:p>
    <w:p w:rsidR="0073337F" w:rsidRPr="00560C15" w:rsidRDefault="0073337F" w:rsidP="0073337F">
      <w:pPr>
        <w:tabs>
          <w:tab w:val="left" w:pos="9638"/>
        </w:tabs>
        <w:spacing w:after="240"/>
        <w:ind w:left="5670" w:hanging="11"/>
        <w:rPr>
          <w:rFonts w:ascii="Times New Roman" w:eastAsia="Times New Roman" w:hAnsi="Times New Roman" w:cs="Times New Roman"/>
          <w:color w:val="auto"/>
          <w:sz w:val="28"/>
          <w:szCs w:val="28"/>
          <w:lang w:eastAsia="ru-RU" w:bidi="ar-SA"/>
        </w:rPr>
      </w:pPr>
      <w:r w:rsidRPr="00560C15">
        <w:rPr>
          <w:rFonts w:ascii="Times New Roman" w:eastAsia="Times New Roman" w:hAnsi="Times New Roman" w:cs="Times New Roman"/>
          <w:color w:val="auto"/>
          <w:sz w:val="28"/>
          <w:szCs w:val="28"/>
          <w:lang w:eastAsia="ru-RU" w:bidi="ar-SA"/>
        </w:rPr>
        <w:t>________________ №            )</w:t>
      </w:r>
    </w:p>
    <w:p w:rsidR="0073337F" w:rsidRPr="0073337F" w:rsidRDefault="0073337F" w:rsidP="0073337F">
      <w:pPr>
        <w:pStyle w:val="3"/>
        <w:keepNext w:val="0"/>
        <w:widowControl w:val="0"/>
        <w:rPr>
          <w:rFonts w:ascii="Times New Roman" w:hAnsi="Times New Roman" w:cs="Times New Roman"/>
          <w:b w:val="0"/>
          <w:sz w:val="28"/>
          <w:szCs w:val="28"/>
          <w:u w:val="none"/>
          <w:lang w:val="uk-UA"/>
        </w:rPr>
      </w:pPr>
    </w:p>
    <w:p w:rsidR="0073337F" w:rsidRPr="0073337F" w:rsidRDefault="0073337F" w:rsidP="0073337F">
      <w:pPr>
        <w:pStyle w:val="3"/>
        <w:keepNext w:val="0"/>
        <w:widowControl w:val="0"/>
        <w:rPr>
          <w:rFonts w:ascii="Times New Roman" w:hAnsi="Times New Roman" w:cs="Times New Roman"/>
          <w:sz w:val="28"/>
          <w:szCs w:val="28"/>
          <w:u w:val="none"/>
          <w:lang w:val="uk-UA"/>
        </w:rPr>
      </w:pPr>
      <w:r w:rsidRPr="0073337F">
        <w:rPr>
          <w:rFonts w:ascii="Times New Roman" w:hAnsi="Times New Roman" w:cs="Times New Roman"/>
          <w:sz w:val="28"/>
          <w:szCs w:val="28"/>
          <w:u w:val="none"/>
          <w:lang w:val="uk-UA"/>
        </w:rPr>
        <w:t>Перелік</w:t>
      </w:r>
    </w:p>
    <w:p w:rsidR="0073337F" w:rsidRPr="0073337F" w:rsidRDefault="0073337F" w:rsidP="0073337F">
      <w:pPr>
        <w:pStyle w:val="3"/>
        <w:keepNext w:val="0"/>
        <w:widowControl w:val="0"/>
        <w:tabs>
          <w:tab w:val="left" w:pos="567"/>
        </w:tabs>
        <w:spacing w:before="120"/>
        <w:rPr>
          <w:rFonts w:ascii="Times New Roman" w:hAnsi="Times New Roman" w:cs="Times New Roman"/>
          <w:sz w:val="28"/>
          <w:szCs w:val="28"/>
          <w:u w:val="none"/>
          <w:lang w:val="uk-UA"/>
        </w:rPr>
      </w:pPr>
      <w:r w:rsidRPr="0073337F">
        <w:rPr>
          <w:rFonts w:ascii="Times New Roman" w:hAnsi="Times New Roman" w:cs="Times New Roman"/>
          <w:sz w:val="28"/>
          <w:szCs w:val="28"/>
          <w:u w:val="none"/>
          <w:lang w:val="uk-UA"/>
        </w:rPr>
        <w:t xml:space="preserve">відомостей, які містять службову інформацію </w:t>
      </w:r>
    </w:p>
    <w:p w:rsidR="0073337F" w:rsidRPr="0073337F" w:rsidRDefault="0073337F" w:rsidP="0073337F">
      <w:pPr>
        <w:pStyle w:val="3"/>
        <w:keepNext w:val="0"/>
        <w:widowControl w:val="0"/>
        <w:tabs>
          <w:tab w:val="left" w:pos="567"/>
        </w:tabs>
        <w:rPr>
          <w:rFonts w:ascii="Times New Roman" w:hAnsi="Times New Roman" w:cs="Times New Roman"/>
          <w:sz w:val="28"/>
          <w:szCs w:val="28"/>
          <w:u w:val="none"/>
          <w:lang w:val="uk-UA"/>
        </w:rPr>
      </w:pPr>
      <w:r w:rsidRPr="0073337F">
        <w:rPr>
          <w:rFonts w:ascii="Times New Roman" w:hAnsi="Times New Roman" w:cs="Times New Roman"/>
          <w:sz w:val="28"/>
          <w:szCs w:val="28"/>
          <w:u w:val="none"/>
          <w:lang w:val="uk-UA"/>
        </w:rPr>
        <w:t>в Державній митній службі України</w:t>
      </w:r>
      <w:r w:rsidRPr="0073337F">
        <w:rPr>
          <w:rFonts w:ascii="Times New Roman" w:hAnsi="Times New Roman" w:cs="Times New Roman"/>
          <w:sz w:val="28"/>
          <w:szCs w:val="28"/>
          <w:u w:val="none"/>
          <w:lang w:val="ru-RU"/>
        </w:rPr>
        <w:t xml:space="preserve"> </w:t>
      </w:r>
      <w:r w:rsidRPr="0073337F">
        <w:rPr>
          <w:rFonts w:ascii="Times New Roman" w:hAnsi="Times New Roman" w:cs="Times New Roman"/>
          <w:sz w:val="28"/>
          <w:szCs w:val="28"/>
          <w:u w:val="none"/>
          <w:lang w:val="uk-UA"/>
        </w:rPr>
        <w:t>та її територіальних органах</w:t>
      </w:r>
    </w:p>
    <w:p w:rsidR="0073337F" w:rsidRPr="0073337F" w:rsidRDefault="0073337F" w:rsidP="0073337F">
      <w:pPr>
        <w:rPr>
          <w:rFonts w:ascii="Times New Roman" w:hAnsi="Times New Roman" w:cs="Times New Roman"/>
          <w:sz w:val="28"/>
          <w:szCs w:val="28"/>
        </w:rPr>
      </w:pPr>
    </w:p>
    <w:p w:rsidR="0073337F" w:rsidRPr="0073337F" w:rsidRDefault="0073337F" w:rsidP="0073337F">
      <w:pPr>
        <w:pStyle w:val="aa"/>
        <w:numPr>
          <w:ilvl w:val="0"/>
          <w:numId w:val="2"/>
        </w:numPr>
        <w:jc w:val="center"/>
        <w:rPr>
          <w:b/>
          <w:sz w:val="28"/>
          <w:szCs w:val="28"/>
        </w:rPr>
      </w:pPr>
      <w:r w:rsidRPr="0073337F">
        <w:rPr>
          <w:b/>
          <w:sz w:val="28"/>
          <w:szCs w:val="28"/>
        </w:rPr>
        <w:t>З питань охорони державної таємниці, криптографічного та технічного захисту інформації, кіберзахисту, інформатизації</w:t>
      </w:r>
    </w:p>
    <w:p w:rsidR="0073337F" w:rsidRPr="0073337F" w:rsidRDefault="0073337F" w:rsidP="0073337F">
      <w:pPr>
        <w:jc w:val="center"/>
        <w:rPr>
          <w:rFonts w:ascii="Times New Roman" w:hAnsi="Times New Roman" w:cs="Times New Roman"/>
          <w:b/>
          <w:sz w:val="28"/>
          <w:szCs w:val="28"/>
        </w:rPr>
      </w:pPr>
    </w:p>
    <w:p w:rsidR="0073337F" w:rsidRPr="0073337F" w:rsidRDefault="0073337F" w:rsidP="0073337F">
      <w:pPr>
        <w:pStyle w:val="aa"/>
        <w:numPr>
          <w:ilvl w:val="1"/>
          <w:numId w:val="2"/>
        </w:numPr>
        <w:ind w:left="0" w:firstLine="567"/>
        <w:jc w:val="both"/>
        <w:rPr>
          <w:sz w:val="28"/>
          <w:szCs w:val="28"/>
        </w:rPr>
      </w:pPr>
      <w:r w:rsidRPr="0073337F">
        <w:rPr>
          <w:sz w:val="28"/>
          <w:szCs w:val="28"/>
        </w:rPr>
        <w:t>З питань охорони державної таємниці</w:t>
      </w:r>
    </w:p>
    <w:p w:rsidR="0073337F" w:rsidRPr="0073337F" w:rsidRDefault="0073337F" w:rsidP="0073337F">
      <w:pPr>
        <w:pStyle w:val="aa"/>
        <w:numPr>
          <w:ilvl w:val="2"/>
          <w:numId w:val="2"/>
        </w:numPr>
        <w:ind w:left="0" w:firstLine="567"/>
        <w:rPr>
          <w:sz w:val="28"/>
          <w:szCs w:val="28"/>
        </w:rPr>
      </w:pPr>
      <w:r w:rsidRPr="0073337F">
        <w:rPr>
          <w:sz w:val="28"/>
          <w:szCs w:val="28"/>
        </w:rPr>
        <w:t>Відомості про планування заходів з охорони державної таємниці щодо конкретного суб’єкта режимно-секретної діяльності.</w:t>
      </w:r>
    </w:p>
    <w:p w:rsidR="0073337F" w:rsidRPr="0073337F" w:rsidRDefault="0073337F" w:rsidP="0073337F">
      <w:pPr>
        <w:pStyle w:val="aa"/>
        <w:numPr>
          <w:ilvl w:val="2"/>
          <w:numId w:val="2"/>
        </w:numPr>
        <w:tabs>
          <w:tab w:val="left" w:pos="720"/>
        </w:tabs>
        <w:ind w:left="0" w:firstLine="567"/>
        <w:jc w:val="both"/>
        <w:rPr>
          <w:sz w:val="28"/>
          <w:szCs w:val="28"/>
        </w:rPr>
      </w:pPr>
      <w:r w:rsidRPr="0073337F">
        <w:rPr>
          <w:sz w:val="28"/>
          <w:szCs w:val="28"/>
        </w:rPr>
        <w:t>Відомості про фактичний стан, наявність недоліків в організації охорони державної таємниці щодо конкретного суб’єкта режимно-секретної діяльності, володіння якими не дає змоги зацікавленій стороні ініціювати витік державної таємниці.</w:t>
      </w:r>
    </w:p>
    <w:p w:rsidR="0073337F" w:rsidRPr="0073337F" w:rsidRDefault="0073337F" w:rsidP="0073337F">
      <w:pPr>
        <w:tabs>
          <w:tab w:val="left" w:pos="1276"/>
        </w:tabs>
        <w:ind w:firstLine="567"/>
        <w:jc w:val="both"/>
        <w:rPr>
          <w:rFonts w:ascii="Times New Roman" w:hAnsi="Times New Roman" w:cs="Times New Roman"/>
          <w:sz w:val="28"/>
          <w:szCs w:val="28"/>
        </w:rPr>
      </w:pPr>
      <w:r w:rsidRPr="0073337F">
        <w:rPr>
          <w:rFonts w:ascii="Times New Roman" w:hAnsi="Times New Roman" w:cs="Times New Roman"/>
          <w:sz w:val="28"/>
          <w:szCs w:val="28"/>
        </w:rPr>
        <w:t>1.1.3. Узагальнені відомості (звіт) про стан забезпечення охорони державної таємниці щодо конкретного суб’єкта режимно-секретної діяльності.</w:t>
      </w:r>
    </w:p>
    <w:p w:rsidR="0073337F" w:rsidRPr="0073337F" w:rsidRDefault="0073337F" w:rsidP="0073337F">
      <w:pPr>
        <w:tabs>
          <w:tab w:val="left" w:pos="1276"/>
        </w:tabs>
        <w:ind w:firstLine="567"/>
        <w:jc w:val="both"/>
        <w:rPr>
          <w:rFonts w:ascii="Times New Roman" w:hAnsi="Times New Roman" w:cs="Times New Roman"/>
          <w:sz w:val="28"/>
          <w:szCs w:val="28"/>
        </w:rPr>
      </w:pPr>
      <w:r w:rsidRPr="0073337F">
        <w:rPr>
          <w:rFonts w:ascii="Times New Roman" w:hAnsi="Times New Roman" w:cs="Times New Roman"/>
          <w:sz w:val="28"/>
          <w:szCs w:val="28"/>
        </w:rPr>
        <w:t>1.1.4. Відомості щодо придатності режимних приміщень для проведення конкретних видів секретних робіт.</w:t>
      </w:r>
    </w:p>
    <w:p w:rsidR="0073337F" w:rsidRPr="0073337F" w:rsidRDefault="0073337F" w:rsidP="0073337F">
      <w:pPr>
        <w:tabs>
          <w:tab w:val="left" w:pos="1276"/>
        </w:tabs>
        <w:ind w:firstLine="567"/>
        <w:jc w:val="both"/>
        <w:rPr>
          <w:rFonts w:ascii="Times New Roman" w:hAnsi="Times New Roman" w:cs="Times New Roman"/>
          <w:sz w:val="28"/>
          <w:szCs w:val="28"/>
        </w:rPr>
      </w:pPr>
      <w:r w:rsidRPr="0073337F">
        <w:rPr>
          <w:rFonts w:ascii="Times New Roman" w:hAnsi="Times New Roman" w:cs="Times New Roman"/>
          <w:sz w:val="28"/>
          <w:szCs w:val="28"/>
        </w:rPr>
        <w:t>1.1.5. Відомості про порядок охорони режимних приміщень (місць зберігання матеріальних носіїв секретної інформації).</w:t>
      </w:r>
    </w:p>
    <w:p w:rsidR="0073337F" w:rsidRPr="0073337F" w:rsidRDefault="0073337F" w:rsidP="0073337F">
      <w:pPr>
        <w:tabs>
          <w:tab w:val="left" w:pos="1276"/>
        </w:tabs>
        <w:ind w:firstLine="567"/>
        <w:jc w:val="both"/>
        <w:rPr>
          <w:rFonts w:ascii="Times New Roman" w:hAnsi="Times New Roman" w:cs="Times New Roman"/>
          <w:sz w:val="28"/>
          <w:szCs w:val="28"/>
        </w:rPr>
      </w:pPr>
      <w:r w:rsidRPr="0073337F">
        <w:rPr>
          <w:rFonts w:ascii="Times New Roman" w:hAnsi="Times New Roman" w:cs="Times New Roman"/>
          <w:sz w:val="28"/>
          <w:szCs w:val="28"/>
        </w:rPr>
        <w:t>1.1.6. Відомості щодо охоронної сигналізації конкретного режимного приміщення.</w:t>
      </w:r>
    </w:p>
    <w:p w:rsidR="0073337F" w:rsidRPr="0073337F" w:rsidRDefault="0073337F" w:rsidP="0073337F">
      <w:pPr>
        <w:tabs>
          <w:tab w:val="left" w:pos="1276"/>
        </w:tabs>
        <w:ind w:firstLine="567"/>
        <w:jc w:val="both"/>
        <w:rPr>
          <w:rFonts w:ascii="Times New Roman" w:hAnsi="Times New Roman" w:cs="Times New Roman"/>
          <w:sz w:val="28"/>
          <w:szCs w:val="28"/>
        </w:rPr>
      </w:pPr>
      <w:r w:rsidRPr="0073337F">
        <w:rPr>
          <w:rFonts w:ascii="Times New Roman" w:hAnsi="Times New Roman" w:cs="Times New Roman"/>
          <w:sz w:val="28"/>
          <w:szCs w:val="28"/>
        </w:rPr>
        <w:t>1.1.7. Відомості про маршрути перевезення матеріальних носіїв секретної інформації.</w:t>
      </w:r>
    </w:p>
    <w:p w:rsidR="0073337F" w:rsidRPr="0073337F" w:rsidRDefault="0073337F" w:rsidP="0073337F">
      <w:pPr>
        <w:tabs>
          <w:tab w:val="left" w:pos="1276"/>
        </w:tabs>
        <w:ind w:left="567"/>
        <w:jc w:val="both"/>
        <w:rPr>
          <w:rFonts w:ascii="Times New Roman" w:hAnsi="Times New Roman" w:cs="Times New Roman"/>
          <w:sz w:val="28"/>
          <w:szCs w:val="28"/>
        </w:rPr>
      </w:pPr>
      <w:r w:rsidRPr="0073337F">
        <w:rPr>
          <w:rFonts w:ascii="Times New Roman" w:hAnsi="Times New Roman" w:cs="Times New Roman"/>
          <w:sz w:val="28"/>
          <w:szCs w:val="28"/>
        </w:rPr>
        <w:t>1.1.8. Відомості про правила внутрішньо-об’єктного режиму.</w:t>
      </w:r>
    </w:p>
    <w:p w:rsidR="0073337F" w:rsidRPr="0073337F" w:rsidRDefault="0073337F" w:rsidP="0073337F">
      <w:pPr>
        <w:tabs>
          <w:tab w:val="left" w:pos="1276"/>
        </w:tabs>
        <w:ind w:firstLine="567"/>
        <w:jc w:val="both"/>
        <w:rPr>
          <w:rFonts w:ascii="Times New Roman" w:hAnsi="Times New Roman" w:cs="Times New Roman"/>
          <w:sz w:val="28"/>
          <w:szCs w:val="28"/>
        </w:rPr>
      </w:pPr>
      <w:r w:rsidRPr="0073337F">
        <w:rPr>
          <w:rFonts w:ascii="Times New Roman" w:hAnsi="Times New Roman" w:cs="Times New Roman"/>
          <w:sz w:val="28"/>
          <w:szCs w:val="28"/>
        </w:rPr>
        <w:t>1.1.9. Узагальнені відомості щодо посад конкретного суб’єкта режимно-секретної діяльності, перебування на яких потребує оформлення допуску до державної таємниці, з визначенням форм допуску.</w:t>
      </w:r>
    </w:p>
    <w:p w:rsidR="0073337F" w:rsidRPr="0073337F" w:rsidRDefault="0073337F" w:rsidP="0073337F">
      <w:pPr>
        <w:tabs>
          <w:tab w:val="left" w:pos="1276"/>
        </w:tabs>
        <w:ind w:firstLine="567"/>
        <w:jc w:val="both"/>
        <w:rPr>
          <w:rFonts w:ascii="Times New Roman" w:hAnsi="Times New Roman" w:cs="Times New Roman"/>
          <w:sz w:val="28"/>
          <w:szCs w:val="28"/>
        </w:rPr>
      </w:pPr>
      <w:r w:rsidRPr="0073337F">
        <w:rPr>
          <w:rFonts w:ascii="Times New Roman" w:hAnsi="Times New Roman" w:cs="Times New Roman"/>
          <w:sz w:val="28"/>
          <w:szCs w:val="28"/>
        </w:rPr>
        <w:t>1.1.10. Зведені відомості про порядок надання допуску та доступу до державної таємниці щодо конкретного суб’єкта режимно-секретної діяльності (положення про доступ).</w:t>
      </w:r>
    </w:p>
    <w:p w:rsidR="0073337F" w:rsidRPr="0073337F" w:rsidRDefault="0073337F" w:rsidP="0073337F">
      <w:pPr>
        <w:tabs>
          <w:tab w:val="left" w:pos="1276"/>
        </w:tabs>
        <w:ind w:firstLine="567"/>
        <w:jc w:val="both"/>
        <w:rPr>
          <w:rFonts w:ascii="Times New Roman" w:hAnsi="Times New Roman" w:cs="Times New Roman"/>
          <w:sz w:val="28"/>
          <w:szCs w:val="28"/>
        </w:rPr>
      </w:pPr>
      <w:r w:rsidRPr="0073337F">
        <w:rPr>
          <w:rFonts w:ascii="Times New Roman" w:hAnsi="Times New Roman" w:cs="Times New Roman"/>
          <w:sz w:val="28"/>
          <w:szCs w:val="28"/>
        </w:rPr>
        <w:t xml:space="preserve">1.1.11. Сукупні відомості про особу, якій надано допуск (доступ) до державної таємниці (заповнена облікова картка громадянина про надання допуску та доступу до державної таємниці, картка результатів перевірки у зв’язку з допуском до державної таємниці тощо). </w:t>
      </w:r>
    </w:p>
    <w:p w:rsidR="00145F12" w:rsidRDefault="0073337F" w:rsidP="0073337F">
      <w:pPr>
        <w:tabs>
          <w:tab w:val="left" w:pos="1276"/>
        </w:tabs>
        <w:ind w:firstLine="567"/>
        <w:jc w:val="both"/>
        <w:rPr>
          <w:rFonts w:ascii="Times New Roman" w:hAnsi="Times New Roman" w:cs="Times New Roman"/>
          <w:sz w:val="28"/>
          <w:szCs w:val="28"/>
        </w:rPr>
      </w:pPr>
      <w:r w:rsidRPr="0073337F">
        <w:rPr>
          <w:rFonts w:ascii="Times New Roman" w:hAnsi="Times New Roman" w:cs="Times New Roman"/>
          <w:sz w:val="28"/>
          <w:szCs w:val="28"/>
        </w:rPr>
        <w:lastRenderedPageBreak/>
        <w:t xml:space="preserve">1.1.12. Відомості, зазначені у номенклатурі секретних справ, журналах обліку матеріальних носіїв </w:t>
      </w:r>
      <w:r w:rsidR="00145F12">
        <w:rPr>
          <w:rFonts w:ascii="Times New Roman" w:hAnsi="Times New Roman" w:cs="Times New Roman"/>
          <w:sz w:val="28"/>
          <w:szCs w:val="28"/>
        </w:rPr>
        <w:t xml:space="preserve">  </w:t>
      </w:r>
      <w:r w:rsidRPr="0073337F">
        <w:rPr>
          <w:rFonts w:ascii="Times New Roman" w:hAnsi="Times New Roman" w:cs="Times New Roman"/>
          <w:sz w:val="28"/>
          <w:szCs w:val="28"/>
        </w:rPr>
        <w:t xml:space="preserve">секретної інформації, </w:t>
      </w:r>
      <w:r w:rsidR="00145F12">
        <w:rPr>
          <w:rFonts w:ascii="Times New Roman" w:hAnsi="Times New Roman" w:cs="Times New Roman"/>
          <w:sz w:val="28"/>
          <w:szCs w:val="28"/>
        </w:rPr>
        <w:t xml:space="preserve"> </w:t>
      </w:r>
      <w:r w:rsidRPr="0073337F">
        <w:rPr>
          <w:rFonts w:ascii="Times New Roman" w:hAnsi="Times New Roman" w:cs="Times New Roman"/>
          <w:sz w:val="28"/>
          <w:szCs w:val="28"/>
        </w:rPr>
        <w:t xml:space="preserve">у </w:t>
      </w:r>
      <w:r w:rsidR="00145F12">
        <w:rPr>
          <w:rFonts w:ascii="Times New Roman" w:hAnsi="Times New Roman" w:cs="Times New Roman"/>
          <w:sz w:val="28"/>
          <w:szCs w:val="28"/>
        </w:rPr>
        <w:t xml:space="preserve"> </w:t>
      </w:r>
      <w:r w:rsidRPr="0073337F">
        <w:rPr>
          <w:rFonts w:ascii="Times New Roman" w:hAnsi="Times New Roman" w:cs="Times New Roman"/>
          <w:sz w:val="28"/>
          <w:szCs w:val="28"/>
        </w:rPr>
        <w:t xml:space="preserve">разі </w:t>
      </w:r>
      <w:r w:rsidR="00145F12">
        <w:rPr>
          <w:rFonts w:ascii="Times New Roman" w:hAnsi="Times New Roman" w:cs="Times New Roman"/>
          <w:sz w:val="28"/>
          <w:szCs w:val="28"/>
        </w:rPr>
        <w:t xml:space="preserve"> </w:t>
      </w:r>
      <w:r w:rsidRPr="0073337F">
        <w:rPr>
          <w:rFonts w:ascii="Times New Roman" w:hAnsi="Times New Roman" w:cs="Times New Roman"/>
          <w:sz w:val="28"/>
          <w:szCs w:val="28"/>
        </w:rPr>
        <w:t xml:space="preserve">наявності </w:t>
      </w:r>
      <w:r w:rsidR="00145F12">
        <w:rPr>
          <w:rFonts w:ascii="Times New Roman" w:hAnsi="Times New Roman" w:cs="Times New Roman"/>
          <w:sz w:val="28"/>
          <w:szCs w:val="28"/>
        </w:rPr>
        <w:t xml:space="preserve"> </w:t>
      </w:r>
      <w:r w:rsidRPr="0073337F">
        <w:rPr>
          <w:rFonts w:ascii="Times New Roman" w:hAnsi="Times New Roman" w:cs="Times New Roman"/>
          <w:sz w:val="28"/>
          <w:szCs w:val="28"/>
        </w:rPr>
        <w:t>інформації</w:t>
      </w:r>
      <w:r w:rsidR="00145F12">
        <w:rPr>
          <w:rFonts w:ascii="Times New Roman" w:hAnsi="Times New Roman" w:cs="Times New Roman"/>
          <w:sz w:val="28"/>
          <w:szCs w:val="28"/>
        </w:rPr>
        <w:t xml:space="preserve"> </w:t>
      </w:r>
      <w:r w:rsidRPr="0073337F">
        <w:rPr>
          <w:rFonts w:ascii="Times New Roman" w:hAnsi="Times New Roman" w:cs="Times New Roman"/>
          <w:sz w:val="28"/>
          <w:szCs w:val="28"/>
        </w:rPr>
        <w:t xml:space="preserve"> з обмеженим </w:t>
      </w:r>
    </w:p>
    <w:p w:rsidR="0073337F" w:rsidRPr="0073337F" w:rsidRDefault="0073337F" w:rsidP="00145F12">
      <w:pPr>
        <w:tabs>
          <w:tab w:val="left" w:pos="1276"/>
        </w:tabs>
        <w:jc w:val="both"/>
        <w:rPr>
          <w:rFonts w:ascii="Times New Roman" w:hAnsi="Times New Roman" w:cs="Times New Roman"/>
          <w:sz w:val="28"/>
          <w:szCs w:val="28"/>
        </w:rPr>
      </w:pPr>
      <w:r w:rsidRPr="0073337F">
        <w:rPr>
          <w:rFonts w:ascii="Times New Roman" w:hAnsi="Times New Roman" w:cs="Times New Roman"/>
          <w:sz w:val="28"/>
          <w:szCs w:val="28"/>
        </w:rPr>
        <w:t>доступом, крім інформації, що містить державну таємницю.</w:t>
      </w:r>
    </w:p>
    <w:p w:rsidR="0073337F" w:rsidRPr="0073337F" w:rsidRDefault="0073337F" w:rsidP="0073337F">
      <w:pPr>
        <w:tabs>
          <w:tab w:val="left" w:pos="1276"/>
        </w:tabs>
        <w:ind w:firstLine="567"/>
        <w:jc w:val="both"/>
        <w:rPr>
          <w:rFonts w:ascii="Times New Roman" w:hAnsi="Times New Roman" w:cs="Times New Roman"/>
          <w:sz w:val="28"/>
          <w:szCs w:val="28"/>
        </w:rPr>
      </w:pPr>
      <w:r w:rsidRPr="0073337F">
        <w:rPr>
          <w:rFonts w:ascii="Times New Roman" w:hAnsi="Times New Roman" w:cs="Times New Roman"/>
          <w:sz w:val="28"/>
          <w:szCs w:val="28"/>
        </w:rPr>
        <w:t>1.1.13. Відомості про схеми розміщення місць зберігання матеріальних носіїв секретної інформації.</w:t>
      </w:r>
    </w:p>
    <w:p w:rsidR="0073337F" w:rsidRPr="0073337F" w:rsidRDefault="0073337F" w:rsidP="0073337F">
      <w:pPr>
        <w:tabs>
          <w:tab w:val="left" w:pos="1276"/>
        </w:tabs>
        <w:ind w:firstLine="567"/>
        <w:jc w:val="both"/>
        <w:rPr>
          <w:rFonts w:ascii="Times New Roman" w:hAnsi="Times New Roman" w:cs="Times New Roman"/>
          <w:sz w:val="28"/>
          <w:szCs w:val="28"/>
        </w:rPr>
      </w:pPr>
      <w:r w:rsidRPr="0073337F">
        <w:rPr>
          <w:rFonts w:ascii="Times New Roman" w:hAnsi="Times New Roman" w:cs="Times New Roman"/>
          <w:sz w:val="28"/>
          <w:szCs w:val="28"/>
        </w:rPr>
        <w:t>1.1.14. Відомості щодо організації та результатів проведення службових розслідувань (перевірок) за фактами витоку секретної інформації, інших порушень режиму секретності.</w:t>
      </w:r>
    </w:p>
    <w:p w:rsidR="0073337F" w:rsidRPr="0073337F" w:rsidRDefault="0073337F" w:rsidP="0073337F">
      <w:pPr>
        <w:tabs>
          <w:tab w:val="left" w:pos="1276"/>
        </w:tabs>
        <w:ind w:firstLine="567"/>
        <w:jc w:val="both"/>
        <w:rPr>
          <w:rFonts w:ascii="Times New Roman" w:hAnsi="Times New Roman" w:cs="Times New Roman"/>
          <w:sz w:val="28"/>
          <w:szCs w:val="28"/>
        </w:rPr>
      </w:pPr>
      <w:r w:rsidRPr="0073337F">
        <w:rPr>
          <w:rFonts w:ascii="Times New Roman" w:hAnsi="Times New Roman" w:cs="Times New Roman"/>
          <w:sz w:val="28"/>
          <w:szCs w:val="28"/>
        </w:rPr>
        <w:t>1.1.15. Відомості, що не становлять державної таємниці та містяться в рішеннях та експертних висновках державного експерта з питань таємниць, протоколах експертних комісій при державному експерті з питань таємниць; протоколах та актах експертних комісій з питань таємниць, експертної комісії з проведення експертизи цінності секретних документів.</w:t>
      </w:r>
    </w:p>
    <w:p w:rsidR="0073337F" w:rsidRPr="0073337F" w:rsidRDefault="0073337F" w:rsidP="0073337F">
      <w:pPr>
        <w:tabs>
          <w:tab w:val="left" w:pos="1276"/>
        </w:tabs>
        <w:ind w:firstLine="567"/>
        <w:jc w:val="both"/>
        <w:rPr>
          <w:rFonts w:ascii="Times New Roman" w:hAnsi="Times New Roman" w:cs="Times New Roman"/>
          <w:sz w:val="28"/>
          <w:szCs w:val="28"/>
        </w:rPr>
      </w:pPr>
      <w:r w:rsidRPr="0073337F">
        <w:rPr>
          <w:rFonts w:ascii="Times New Roman" w:hAnsi="Times New Roman" w:cs="Times New Roman"/>
          <w:sz w:val="28"/>
          <w:szCs w:val="28"/>
        </w:rPr>
        <w:t>1.1.16. Відомості (крім відомостей, що підпадають під дію ЗВДТ), що містяться у протоколах, актах щодо матеріальних носіїв секретної інформації (перевірки наявності МНСІ, перегляду грифів обмеження доступу, знищення, приймання-передавання).</w:t>
      </w:r>
    </w:p>
    <w:p w:rsidR="0073337F" w:rsidRPr="0073337F" w:rsidRDefault="0073337F" w:rsidP="0073337F">
      <w:pPr>
        <w:tabs>
          <w:tab w:val="left" w:pos="1276"/>
        </w:tabs>
        <w:ind w:firstLine="567"/>
        <w:jc w:val="both"/>
        <w:rPr>
          <w:rFonts w:ascii="Times New Roman" w:hAnsi="Times New Roman" w:cs="Times New Roman"/>
          <w:sz w:val="28"/>
          <w:szCs w:val="28"/>
        </w:rPr>
      </w:pPr>
    </w:p>
    <w:p w:rsidR="0073337F" w:rsidRPr="0073337F" w:rsidRDefault="0073337F" w:rsidP="0073337F">
      <w:pPr>
        <w:pStyle w:val="aa"/>
        <w:numPr>
          <w:ilvl w:val="1"/>
          <w:numId w:val="2"/>
        </w:numPr>
        <w:tabs>
          <w:tab w:val="left" w:pos="1276"/>
        </w:tabs>
        <w:rPr>
          <w:color w:val="212529"/>
          <w:sz w:val="28"/>
          <w:szCs w:val="28"/>
        </w:rPr>
      </w:pPr>
      <w:r w:rsidRPr="0073337F">
        <w:rPr>
          <w:sz w:val="28"/>
          <w:szCs w:val="28"/>
        </w:rPr>
        <w:t xml:space="preserve"> З питань </w:t>
      </w:r>
      <w:r w:rsidRPr="0073337F">
        <w:rPr>
          <w:color w:val="212529"/>
          <w:sz w:val="28"/>
          <w:szCs w:val="28"/>
        </w:rPr>
        <w:t>криптографічного захисту інформації</w:t>
      </w:r>
    </w:p>
    <w:p w:rsidR="0073337F" w:rsidRPr="0073337F" w:rsidRDefault="0073337F" w:rsidP="0073337F">
      <w:pPr>
        <w:pStyle w:val="ab"/>
        <w:shd w:val="clear" w:color="auto" w:fill="FFFFFF"/>
        <w:spacing w:before="0" w:beforeAutospacing="0" w:after="0" w:afterAutospacing="0"/>
        <w:ind w:firstLine="567"/>
        <w:jc w:val="both"/>
        <w:rPr>
          <w:color w:val="212529"/>
          <w:sz w:val="28"/>
          <w:szCs w:val="28"/>
        </w:rPr>
      </w:pPr>
      <w:r w:rsidRPr="0073337F">
        <w:rPr>
          <w:color w:val="212529"/>
          <w:sz w:val="28"/>
          <w:szCs w:val="28"/>
        </w:rPr>
        <w:t>1.2.1. Відомості про організацію, планування, забезпечення безпеки та результати контролю стану криптографічного захисту службової та секретної інформації, якщо ці відомості не становлять державної таємниці. </w:t>
      </w:r>
    </w:p>
    <w:p w:rsidR="0073337F" w:rsidRPr="0073337F" w:rsidRDefault="0073337F" w:rsidP="0073337F">
      <w:pPr>
        <w:pStyle w:val="ab"/>
        <w:shd w:val="clear" w:color="auto" w:fill="FFFFFF"/>
        <w:spacing w:before="0" w:beforeAutospacing="0" w:after="0" w:afterAutospacing="0"/>
        <w:ind w:firstLine="567"/>
        <w:jc w:val="both"/>
        <w:rPr>
          <w:color w:val="212529"/>
          <w:sz w:val="28"/>
          <w:szCs w:val="28"/>
        </w:rPr>
      </w:pPr>
      <w:r w:rsidRPr="0073337F">
        <w:rPr>
          <w:color w:val="212529"/>
          <w:sz w:val="28"/>
          <w:szCs w:val="28"/>
        </w:rPr>
        <w:t>1.2.2. Відомості (за окремими показниками) про: зміст, стан, наявність недоліків в організації чи забезпеченні безпеки, плани розвитку системи криптографічного захисту службової та секретної інформації, порядок застосування (роботи) засобів криптографічного захисту службової інформації, результати експлуатації цих засобів і порядок забезпечення режиму безпеки, крім тих, що становлять державну таємницю. </w:t>
      </w:r>
    </w:p>
    <w:p w:rsidR="0073337F" w:rsidRPr="0073337F" w:rsidRDefault="0073337F" w:rsidP="0073337F">
      <w:pPr>
        <w:pStyle w:val="ab"/>
        <w:shd w:val="clear" w:color="auto" w:fill="FFFFFF"/>
        <w:spacing w:before="0" w:beforeAutospacing="0" w:after="0" w:afterAutospacing="0"/>
        <w:ind w:firstLine="567"/>
        <w:jc w:val="both"/>
        <w:rPr>
          <w:color w:val="212529"/>
          <w:sz w:val="28"/>
          <w:szCs w:val="28"/>
        </w:rPr>
      </w:pPr>
      <w:r w:rsidRPr="0073337F">
        <w:rPr>
          <w:color w:val="212529"/>
          <w:sz w:val="28"/>
          <w:szCs w:val="28"/>
        </w:rPr>
        <w:t>1.2.3. Відомості із взаємодії з органами державної влади, підприємствами, установами та організаціями у сфері криптографічного захисту службової та секретної інформації, якщо ці відомості не становлять державної таємниці. </w:t>
      </w:r>
    </w:p>
    <w:p w:rsidR="0073337F" w:rsidRPr="0073337F" w:rsidRDefault="0073337F" w:rsidP="0073337F">
      <w:pPr>
        <w:pStyle w:val="ab"/>
        <w:shd w:val="clear" w:color="auto" w:fill="FFFFFF"/>
        <w:spacing w:before="0" w:beforeAutospacing="0" w:after="0" w:afterAutospacing="0"/>
        <w:ind w:firstLine="567"/>
        <w:jc w:val="both"/>
        <w:rPr>
          <w:color w:val="212529"/>
          <w:sz w:val="28"/>
          <w:szCs w:val="28"/>
        </w:rPr>
      </w:pPr>
      <w:r w:rsidRPr="0073337F">
        <w:rPr>
          <w:color w:val="212529"/>
          <w:sz w:val="28"/>
          <w:szCs w:val="28"/>
        </w:rPr>
        <w:t>1.2.4. Відомості про порядок використання, поводження, технічні характеристики ключових документів до засобів криптографічного захисту службової інформації. </w:t>
      </w:r>
    </w:p>
    <w:p w:rsidR="0073337F" w:rsidRPr="0073337F" w:rsidRDefault="0073337F" w:rsidP="0073337F">
      <w:pPr>
        <w:pStyle w:val="ab"/>
        <w:shd w:val="clear" w:color="auto" w:fill="FFFFFF"/>
        <w:spacing w:before="0" w:beforeAutospacing="0" w:after="0" w:afterAutospacing="0"/>
        <w:ind w:firstLine="567"/>
        <w:jc w:val="both"/>
        <w:rPr>
          <w:color w:val="212529"/>
          <w:sz w:val="28"/>
          <w:szCs w:val="28"/>
        </w:rPr>
      </w:pPr>
      <w:r w:rsidRPr="0073337F">
        <w:rPr>
          <w:color w:val="212529"/>
          <w:sz w:val="28"/>
          <w:szCs w:val="28"/>
        </w:rPr>
        <w:t>1.2.5. Відомості про зміст ключових даних до засобів криптографічного захисту службової інформації. </w:t>
      </w:r>
    </w:p>
    <w:p w:rsidR="0073337F" w:rsidRPr="0073337F" w:rsidRDefault="0073337F" w:rsidP="0073337F">
      <w:pPr>
        <w:pStyle w:val="ab"/>
        <w:shd w:val="clear" w:color="auto" w:fill="FFFFFF"/>
        <w:spacing w:before="0" w:beforeAutospacing="0" w:after="0" w:afterAutospacing="0"/>
        <w:ind w:firstLine="567"/>
        <w:jc w:val="both"/>
        <w:rPr>
          <w:color w:val="212529"/>
          <w:sz w:val="28"/>
          <w:szCs w:val="28"/>
        </w:rPr>
      </w:pPr>
      <w:r w:rsidRPr="0073337F">
        <w:rPr>
          <w:color w:val="212529"/>
          <w:sz w:val="28"/>
          <w:szCs w:val="28"/>
        </w:rPr>
        <w:t>1.2.6. Відомості про номенклатуру, кількість засобів криптографічного захисту службової інформації, місця їх розташування, порядок доступу та охорони. </w:t>
      </w:r>
    </w:p>
    <w:p w:rsidR="0073337F" w:rsidRPr="0073337F" w:rsidRDefault="0073337F" w:rsidP="0073337F">
      <w:pPr>
        <w:pStyle w:val="ab"/>
        <w:shd w:val="clear" w:color="auto" w:fill="FFFFFF"/>
        <w:spacing w:before="0" w:beforeAutospacing="0" w:after="0" w:afterAutospacing="0"/>
        <w:ind w:firstLine="567"/>
        <w:jc w:val="both"/>
        <w:rPr>
          <w:color w:val="212529"/>
          <w:sz w:val="28"/>
          <w:szCs w:val="28"/>
        </w:rPr>
      </w:pPr>
      <w:r w:rsidRPr="0073337F">
        <w:rPr>
          <w:color w:val="212529"/>
          <w:sz w:val="28"/>
          <w:szCs w:val="28"/>
        </w:rPr>
        <w:t>1.2.7. Відомості про номенклатуру, кількість, тактико-технічні характеристики засобів криптографічного захисту секретної інформації, місця їх розташування, порядок доступу та охорони, якщо ці відомості не становлять державної таємниці.</w:t>
      </w:r>
    </w:p>
    <w:p w:rsidR="0073337F" w:rsidRPr="0073337F" w:rsidRDefault="0073337F" w:rsidP="0073337F">
      <w:pPr>
        <w:pStyle w:val="ab"/>
        <w:shd w:val="clear" w:color="auto" w:fill="FFFFFF"/>
        <w:spacing w:before="0" w:beforeAutospacing="0" w:after="0" w:afterAutospacing="0"/>
        <w:ind w:firstLine="567"/>
        <w:jc w:val="both"/>
        <w:rPr>
          <w:color w:val="212529"/>
          <w:sz w:val="28"/>
          <w:szCs w:val="28"/>
        </w:rPr>
      </w:pPr>
      <w:r w:rsidRPr="0073337F">
        <w:rPr>
          <w:color w:val="212529"/>
          <w:sz w:val="28"/>
          <w:szCs w:val="28"/>
        </w:rPr>
        <w:t>1.2.8. Відомості (зміст, структура та повна назва) про нормативно-правові акти та нормативні документи з питань криптографічного захисту секретної та службової інформації, якщо ці відомості не становлять державної таємниці.</w:t>
      </w:r>
    </w:p>
    <w:p w:rsidR="0073337F" w:rsidRPr="0073337F" w:rsidRDefault="0073337F" w:rsidP="0073337F">
      <w:pPr>
        <w:pStyle w:val="ab"/>
        <w:shd w:val="clear" w:color="auto" w:fill="FFFFFF"/>
        <w:spacing w:before="0" w:beforeAutospacing="0" w:after="0" w:afterAutospacing="0"/>
        <w:ind w:firstLine="567"/>
        <w:jc w:val="both"/>
        <w:rPr>
          <w:color w:val="212529"/>
          <w:sz w:val="28"/>
          <w:szCs w:val="28"/>
        </w:rPr>
      </w:pPr>
      <w:r w:rsidRPr="0073337F">
        <w:rPr>
          <w:color w:val="212529"/>
          <w:sz w:val="28"/>
          <w:szCs w:val="28"/>
        </w:rPr>
        <w:lastRenderedPageBreak/>
        <w:t>1.3. З питань технічного захисту інформації</w:t>
      </w:r>
    </w:p>
    <w:p w:rsidR="0073337F" w:rsidRPr="0073337F" w:rsidRDefault="0073337F" w:rsidP="0073337F">
      <w:pPr>
        <w:pStyle w:val="ab"/>
        <w:shd w:val="clear" w:color="auto" w:fill="FFFFFF"/>
        <w:spacing w:before="0" w:beforeAutospacing="0" w:after="0" w:afterAutospacing="0"/>
        <w:ind w:firstLine="567"/>
        <w:jc w:val="both"/>
        <w:rPr>
          <w:color w:val="212529"/>
          <w:sz w:val="28"/>
          <w:szCs w:val="28"/>
        </w:rPr>
      </w:pPr>
      <w:r w:rsidRPr="0073337F">
        <w:rPr>
          <w:color w:val="212529"/>
          <w:sz w:val="28"/>
          <w:szCs w:val="28"/>
        </w:rPr>
        <w:t>1.3.1. Відомості щодо категоріювання, обстеження об’єктів інформаційної діяльності (об’єктів електронно-обчислювальної техніки), створення, випробування дослідної експлуатації комплексних систем захисту інформації в інформаційних, електронних комунікаційних та інформаційно-комунікаційних системах, в яких циркулює інформація, вимога щодо захисту якої встановлена законом, якщо ці відомості не становлять державної таємниці.</w:t>
      </w:r>
    </w:p>
    <w:p w:rsidR="0073337F" w:rsidRPr="0073337F" w:rsidRDefault="0073337F" w:rsidP="0073337F">
      <w:pPr>
        <w:pStyle w:val="ab"/>
        <w:shd w:val="clear" w:color="auto" w:fill="FFFFFF"/>
        <w:spacing w:before="0" w:beforeAutospacing="0" w:after="0" w:afterAutospacing="0"/>
        <w:ind w:firstLine="567"/>
        <w:jc w:val="both"/>
        <w:rPr>
          <w:color w:val="212529"/>
          <w:sz w:val="28"/>
          <w:szCs w:val="28"/>
        </w:rPr>
      </w:pPr>
      <w:r w:rsidRPr="0073337F">
        <w:rPr>
          <w:color w:val="212529"/>
          <w:sz w:val="28"/>
          <w:szCs w:val="28"/>
        </w:rPr>
        <w:t>1.3.2. Відомості щодо результатів державних експертиз у сфері технічного захисту інформації комплексних систем захисту інформації в інформаційних, електронних комунікаційних та інформаційно-комунікаційних системах, в яких циркулює інформація, вимога щодо захисту якої встановлена законом, проведених шляхом експертних випробувань або аналізу декларації про відповідність комплексних систем захисту інформації вимогам нормативних документів з технічного захисту інформації, якщо ці відомості не становлять державної таємниці.</w:t>
      </w:r>
    </w:p>
    <w:p w:rsidR="0073337F" w:rsidRPr="0073337F" w:rsidRDefault="0073337F" w:rsidP="0073337F">
      <w:pPr>
        <w:pStyle w:val="ab"/>
        <w:shd w:val="clear" w:color="auto" w:fill="FFFFFF"/>
        <w:spacing w:before="0" w:beforeAutospacing="0" w:after="0" w:afterAutospacing="0"/>
        <w:ind w:firstLine="567"/>
        <w:jc w:val="both"/>
        <w:rPr>
          <w:color w:val="212529"/>
          <w:sz w:val="28"/>
          <w:szCs w:val="28"/>
        </w:rPr>
      </w:pPr>
      <w:r w:rsidRPr="0073337F">
        <w:rPr>
          <w:color w:val="212529"/>
          <w:sz w:val="28"/>
          <w:szCs w:val="28"/>
        </w:rPr>
        <w:t>1.3.3. Відомості за сукупністю всіх складових показників про вимоги (рекомендації) щодо забезпечення технічного захисту інформації з обмеженим доступом, вимога щодо захисту якої встановлена законом, що циркулює на конкретному об’єкті інформаційної діяльності або в конкретній інформаційній, електронній комунікаційній чи інформаційно-комунікаційній системі, якщо ці відомості не становлять державної таємниці.</w:t>
      </w:r>
    </w:p>
    <w:p w:rsidR="0073337F" w:rsidRPr="0073337F" w:rsidRDefault="0073337F" w:rsidP="0073337F">
      <w:pPr>
        <w:pStyle w:val="ab"/>
        <w:shd w:val="clear" w:color="auto" w:fill="FFFFFF"/>
        <w:spacing w:before="0" w:beforeAutospacing="0" w:after="0" w:afterAutospacing="0"/>
        <w:ind w:firstLine="567"/>
        <w:jc w:val="both"/>
        <w:rPr>
          <w:color w:val="212529"/>
          <w:sz w:val="28"/>
          <w:szCs w:val="28"/>
        </w:rPr>
      </w:pPr>
      <w:r w:rsidRPr="0073337F">
        <w:rPr>
          <w:color w:val="212529"/>
          <w:sz w:val="28"/>
          <w:szCs w:val="28"/>
        </w:rPr>
        <w:t>1.3.4. Відомості про планування, організацію, запровадження заходів, фактичний стан, наявність недоліків з технічного захисту інформації щодо окремого об’єкта інформаційної діяльності, інформаційної, електронної комунікаційної, інформаційно-комунікаційної системи, де циркулює інформація з обмеженим доступом, якщо ці відомості не становлять державної таємниці.</w:t>
      </w:r>
    </w:p>
    <w:p w:rsidR="0073337F" w:rsidRPr="0073337F" w:rsidRDefault="0073337F" w:rsidP="0073337F">
      <w:pPr>
        <w:pStyle w:val="ab"/>
        <w:shd w:val="clear" w:color="auto" w:fill="FFFFFF"/>
        <w:spacing w:before="0" w:beforeAutospacing="0" w:after="0" w:afterAutospacing="0"/>
        <w:ind w:firstLine="567"/>
        <w:jc w:val="both"/>
        <w:rPr>
          <w:color w:val="212529"/>
          <w:sz w:val="28"/>
          <w:szCs w:val="28"/>
        </w:rPr>
      </w:pPr>
      <w:r w:rsidRPr="0073337F">
        <w:rPr>
          <w:color w:val="212529"/>
          <w:sz w:val="28"/>
          <w:szCs w:val="28"/>
        </w:rPr>
        <w:t>1.3.5. Відомості  щодо окремих показників з розміщення, побудови об’єктів інформаційної діяльності, в яких циркулює службова та таємна інформація (ситуаційний та генеральний плани, схеми розміщення та прокладки кабельних ліній, зміст заходів та склад засобів комплексу технічного захисту інформації тощо), якщо ці відомості не становлять державної таємниці.</w:t>
      </w:r>
    </w:p>
    <w:p w:rsidR="0073337F" w:rsidRPr="0073337F" w:rsidRDefault="0073337F" w:rsidP="0073337F">
      <w:pPr>
        <w:pStyle w:val="ab"/>
        <w:shd w:val="clear" w:color="auto" w:fill="FFFFFF"/>
        <w:spacing w:before="0" w:beforeAutospacing="0" w:after="0" w:afterAutospacing="0"/>
        <w:ind w:firstLine="567"/>
        <w:jc w:val="both"/>
        <w:rPr>
          <w:color w:val="212529"/>
          <w:sz w:val="28"/>
          <w:szCs w:val="28"/>
        </w:rPr>
      </w:pPr>
      <w:r w:rsidRPr="0073337F">
        <w:rPr>
          <w:color w:val="212529"/>
          <w:sz w:val="28"/>
          <w:szCs w:val="28"/>
        </w:rPr>
        <w:t>1.3.6. Відомості про порядок виготовлення, обліку та зберігання паролів, ключів та ідентифікаторів, які використовуються в інформаційно-комунікаційних системах, якщо ці відомості не становлять державної таємниці.</w:t>
      </w:r>
    </w:p>
    <w:p w:rsidR="0073337F" w:rsidRPr="0073337F" w:rsidRDefault="0073337F" w:rsidP="0073337F">
      <w:pPr>
        <w:pStyle w:val="ab"/>
        <w:shd w:val="clear" w:color="auto" w:fill="FFFFFF"/>
        <w:spacing w:before="0" w:beforeAutospacing="0" w:after="0" w:afterAutospacing="0"/>
        <w:ind w:firstLine="567"/>
        <w:jc w:val="both"/>
        <w:rPr>
          <w:color w:val="212529"/>
          <w:sz w:val="28"/>
          <w:szCs w:val="28"/>
        </w:rPr>
      </w:pPr>
      <w:r w:rsidRPr="0073337F">
        <w:rPr>
          <w:color w:val="212529"/>
          <w:sz w:val="28"/>
          <w:szCs w:val="28"/>
        </w:rPr>
        <w:t>1.3.7. Відомості про технічні засоби, на яких здійснюється обробка службової та секретної інформації, порядок їх охорони, евакуації та/або знищення, якщо ці відомості не становлять державної таємниці.</w:t>
      </w:r>
    </w:p>
    <w:p w:rsidR="0073337F" w:rsidRPr="0073337F" w:rsidRDefault="0073337F" w:rsidP="0073337F">
      <w:pPr>
        <w:pStyle w:val="ab"/>
        <w:shd w:val="clear" w:color="auto" w:fill="FFFFFF"/>
        <w:spacing w:before="0" w:beforeAutospacing="0" w:after="0" w:afterAutospacing="0"/>
        <w:ind w:firstLine="567"/>
        <w:jc w:val="both"/>
        <w:rPr>
          <w:color w:val="212529"/>
          <w:sz w:val="28"/>
          <w:szCs w:val="28"/>
        </w:rPr>
      </w:pPr>
      <w:r w:rsidRPr="0073337F">
        <w:rPr>
          <w:color w:val="212529"/>
          <w:sz w:val="28"/>
          <w:szCs w:val="28"/>
        </w:rPr>
        <w:t>1.3.8. Відомості про підрозділи технічного захисту інформації щодо їх укомплектованості фахівцями, технікою технічного контролю та виконані роботи з технічного захисту інформації за звітний період.</w:t>
      </w:r>
    </w:p>
    <w:p w:rsidR="0073337F" w:rsidRPr="0073337F" w:rsidRDefault="0073337F" w:rsidP="0073337F">
      <w:pPr>
        <w:pStyle w:val="ab"/>
        <w:shd w:val="clear" w:color="auto" w:fill="FFFFFF"/>
        <w:spacing w:before="0" w:beforeAutospacing="0" w:after="0" w:afterAutospacing="0"/>
        <w:ind w:firstLine="567"/>
        <w:jc w:val="both"/>
        <w:rPr>
          <w:color w:val="212529"/>
          <w:sz w:val="28"/>
          <w:szCs w:val="28"/>
        </w:rPr>
      </w:pPr>
    </w:p>
    <w:p w:rsidR="0073337F" w:rsidRPr="0073337F" w:rsidRDefault="0073337F" w:rsidP="0073337F">
      <w:pPr>
        <w:pStyle w:val="ab"/>
        <w:shd w:val="clear" w:color="auto" w:fill="FFFFFF"/>
        <w:spacing w:before="0" w:beforeAutospacing="0" w:after="0" w:afterAutospacing="0"/>
        <w:ind w:left="360"/>
        <w:jc w:val="both"/>
        <w:rPr>
          <w:sz w:val="28"/>
          <w:szCs w:val="28"/>
        </w:rPr>
      </w:pPr>
      <w:r w:rsidRPr="0073337F">
        <w:rPr>
          <w:color w:val="212529"/>
          <w:sz w:val="28"/>
          <w:szCs w:val="28"/>
        </w:rPr>
        <w:t xml:space="preserve">   1.4. З питань кіберзахисту</w:t>
      </w:r>
    </w:p>
    <w:p w:rsidR="0073337F" w:rsidRPr="0073337F" w:rsidRDefault="0073337F" w:rsidP="0073337F">
      <w:pPr>
        <w:pStyle w:val="ab"/>
        <w:shd w:val="clear" w:color="auto" w:fill="FFFFFF"/>
        <w:spacing w:before="0" w:beforeAutospacing="0" w:after="0" w:afterAutospacing="0"/>
        <w:ind w:firstLine="567"/>
        <w:jc w:val="both"/>
        <w:rPr>
          <w:color w:val="212529"/>
          <w:sz w:val="28"/>
          <w:szCs w:val="28"/>
        </w:rPr>
      </w:pPr>
      <w:r w:rsidRPr="0073337F">
        <w:rPr>
          <w:color w:val="212529"/>
          <w:sz w:val="28"/>
          <w:szCs w:val="28"/>
        </w:rPr>
        <w:t>1.4.1. Відомості щодо окремого об’єкта кіберзахисту про планування, організацію запровадження та зміст заходів, фактичний стан, наявність недоліків, а також рекомендації щодо підвищення рівня кіберзахисту, розголошення яких може призвести до негативних наслідків щодо окремого об’єкта кіберзахисту, якщо ці відомості не становлять державної таємниці.</w:t>
      </w:r>
    </w:p>
    <w:p w:rsidR="0073337F" w:rsidRPr="0073337F" w:rsidRDefault="0073337F" w:rsidP="0073337F">
      <w:pPr>
        <w:pStyle w:val="ab"/>
        <w:shd w:val="clear" w:color="auto" w:fill="FFFFFF"/>
        <w:spacing w:before="0" w:beforeAutospacing="0" w:after="0" w:afterAutospacing="0"/>
        <w:ind w:firstLine="567"/>
        <w:jc w:val="both"/>
        <w:rPr>
          <w:color w:val="212529"/>
          <w:sz w:val="28"/>
          <w:szCs w:val="28"/>
        </w:rPr>
      </w:pPr>
      <w:r w:rsidRPr="0073337F">
        <w:rPr>
          <w:color w:val="212529"/>
          <w:sz w:val="28"/>
          <w:szCs w:val="28"/>
        </w:rPr>
        <w:lastRenderedPageBreak/>
        <w:t>1.4.2. Відомості про взаємодію із суб’єктами забезпечення кібербезпеки з питань організації кіберзахисту, виявлення, попередження, припинення кібератак та кіберінцидентів,  а також усунення їх наслідків, розголошення яких може призвести до негативних наслідків щодо окремого об’єкта кіберзахисту, якщо ці відомості не становлять державної таємниці.</w:t>
      </w:r>
    </w:p>
    <w:p w:rsidR="0073337F" w:rsidRPr="0073337F" w:rsidRDefault="0073337F" w:rsidP="0073337F">
      <w:pPr>
        <w:tabs>
          <w:tab w:val="left" w:pos="1276"/>
        </w:tabs>
        <w:ind w:firstLine="567"/>
        <w:jc w:val="both"/>
        <w:rPr>
          <w:rFonts w:ascii="Times New Roman" w:hAnsi="Times New Roman" w:cs="Times New Roman"/>
          <w:sz w:val="28"/>
          <w:szCs w:val="28"/>
        </w:rPr>
      </w:pPr>
      <w:r w:rsidRPr="0073337F">
        <w:rPr>
          <w:rFonts w:ascii="Times New Roman" w:hAnsi="Times New Roman" w:cs="Times New Roman"/>
          <w:color w:val="212529"/>
          <w:sz w:val="28"/>
          <w:szCs w:val="28"/>
        </w:rPr>
        <w:t>1.4.3. Відомості про структуру та склад програмних та апаратних компонентів об’єкта кіберзахисту, їх налаштування, порядок взаємодії, розголошення яких може призвести до негативних наслідків щодо окремого об’єкта кіберзахисту, якщо ці відомості не становлять державної таємниці.</w:t>
      </w:r>
    </w:p>
    <w:p w:rsidR="0073337F" w:rsidRPr="0073337F" w:rsidRDefault="0073337F" w:rsidP="0073337F">
      <w:pPr>
        <w:pStyle w:val="ab"/>
        <w:shd w:val="clear" w:color="auto" w:fill="FFFFFF"/>
        <w:spacing w:before="0" w:beforeAutospacing="0" w:after="0" w:afterAutospacing="0"/>
        <w:ind w:firstLine="567"/>
        <w:jc w:val="both"/>
        <w:rPr>
          <w:sz w:val="28"/>
          <w:szCs w:val="28"/>
        </w:rPr>
      </w:pPr>
    </w:p>
    <w:p w:rsidR="0073337F" w:rsidRPr="0073337F" w:rsidRDefault="0073337F" w:rsidP="0073337F">
      <w:pPr>
        <w:pStyle w:val="ab"/>
        <w:shd w:val="clear" w:color="auto" w:fill="FFFFFF"/>
        <w:spacing w:before="0" w:beforeAutospacing="0" w:after="0" w:afterAutospacing="0"/>
        <w:ind w:firstLine="567"/>
        <w:jc w:val="both"/>
        <w:rPr>
          <w:sz w:val="28"/>
          <w:szCs w:val="28"/>
        </w:rPr>
      </w:pPr>
      <w:r w:rsidRPr="0073337F">
        <w:rPr>
          <w:sz w:val="28"/>
          <w:szCs w:val="28"/>
        </w:rPr>
        <w:t xml:space="preserve">1.5. З питань інформатизації </w:t>
      </w:r>
    </w:p>
    <w:p w:rsidR="0073337F" w:rsidRPr="0073337F" w:rsidRDefault="0073337F" w:rsidP="0073337F">
      <w:pPr>
        <w:ind w:firstLine="567"/>
        <w:jc w:val="both"/>
        <w:rPr>
          <w:rFonts w:ascii="Times New Roman" w:hAnsi="Times New Roman" w:cs="Times New Roman"/>
          <w:sz w:val="28"/>
          <w:szCs w:val="28"/>
        </w:rPr>
      </w:pPr>
      <w:r w:rsidRPr="0073337F">
        <w:rPr>
          <w:rFonts w:ascii="Times New Roman" w:hAnsi="Times New Roman" w:cs="Times New Roman"/>
          <w:sz w:val="28"/>
          <w:szCs w:val="28"/>
        </w:rPr>
        <w:t>1.5.1 Відомості, які містяться в проєктній та технічній документації на інформаційну, електронну комунікаційну та інформаційно-комунікаційну системи, що стосуються питань інформаційної безпеки:</w:t>
      </w:r>
    </w:p>
    <w:p w:rsidR="0073337F" w:rsidRPr="0073337F" w:rsidRDefault="0073337F" w:rsidP="0073337F">
      <w:pPr>
        <w:ind w:firstLine="567"/>
        <w:jc w:val="both"/>
        <w:rPr>
          <w:rFonts w:ascii="Times New Roman" w:hAnsi="Times New Roman" w:cs="Times New Roman"/>
          <w:sz w:val="28"/>
          <w:szCs w:val="28"/>
        </w:rPr>
      </w:pPr>
      <w:r w:rsidRPr="0073337F">
        <w:rPr>
          <w:rFonts w:ascii="Times New Roman" w:hAnsi="Times New Roman" w:cs="Times New Roman"/>
          <w:sz w:val="28"/>
          <w:szCs w:val="28"/>
        </w:rPr>
        <w:t>опису середовища функціонування;</w:t>
      </w:r>
    </w:p>
    <w:p w:rsidR="0073337F" w:rsidRPr="0073337F" w:rsidRDefault="0073337F" w:rsidP="0073337F">
      <w:pPr>
        <w:ind w:firstLine="567"/>
        <w:jc w:val="both"/>
        <w:rPr>
          <w:rFonts w:ascii="Times New Roman" w:hAnsi="Times New Roman" w:cs="Times New Roman"/>
          <w:sz w:val="28"/>
          <w:szCs w:val="28"/>
        </w:rPr>
      </w:pPr>
      <w:r w:rsidRPr="0073337F">
        <w:rPr>
          <w:rFonts w:ascii="Times New Roman" w:hAnsi="Times New Roman" w:cs="Times New Roman"/>
          <w:sz w:val="28"/>
          <w:szCs w:val="28"/>
        </w:rPr>
        <w:t>програмного коду або його фрагментів;</w:t>
      </w:r>
    </w:p>
    <w:p w:rsidR="0073337F" w:rsidRPr="0073337F" w:rsidRDefault="0073337F" w:rsidP="0073337F">
      <w:pPr>
        <w:ind w:firstLine="567"/>
        <w:jc w:val="both"/>
        <w:rPr>
          <w:rFonts w:ascii="Times New Roman" w:hAnsi="Times New Roman" w:cs="Times New Roman"/>
          <w:sz w:val="28"/>
          <w:szCs w:val="28"/>
        </w:rPr>
      </w:pPr>
      <w:r w:rsidRPr="0073337F">
        <w:rPr>
          <w:rFonts w:ascii="Times New Roman" w:hAnsi="Times New Roman" w:cs="Times New Roman"/>
          <w:sz w:val="28"/>
          <w:szCs w:val="28"/>
        </w:rPr>
        <w:t>схем інформаційних потоків;</w:t>
      </w:r>
    </w:p>
    <w:p w:rsidR="0073337F" w:rsidRPr="0073337F" w:rsidRDefault="0073337F" w:rsidP="0073337F">
      <w:pPr>
        <w:ind w:firstLine="567"/>
        <w:jc w:val="both"/>
        <w:rPr>
          <w:rFonts w:ascii="Times New Roman" w:hAnsi="Times New Roman" w:cs="Times New Roman"/>
          <w:sz w:val="28"/>
          <w:szCs w:val="28"/>
        </w:rPr>
      </w:pPr>
      <w:r w:rsidRPr="0073337F">
        <w:rPr>
          <w:rFonts w:ascii="Times New Roman" w:hAnsi="Times New Roman" w:cs="Times New Roman"/>
          <w:sz w:val="28"/>
          <w:szCs w:val="28"/>
        </w:rPr>
        <w:t>опису взаємодії підсистем у системах;</w:t>
      </w:r>
    </w:p>
    <w:p w:rsidR="0073337F" w:rsidRPr="0073337F" w:rsidRDefault="0073337F" w:rsidP="0073337F">
      <w:pPr>
        <w:ind w:firstLine="567"/>
        <w:jc w:val="both"/>
        <w:rPr>
          <w:rFonts w:ascii="Times New Roman" w:hAnsi="Times New Roman" w:cs="Times New Roman"/>
          <w:sz w:val="28"/>
          <w:szCs w:val="28"/>
        </w:rPr>
      </w:pPr>
      <w:r w:rsidRPr="0073337F">
        <w:rPr>
          <w:rFonts w:ascii="Times New Roman" w:hAnsi="Times New Roman" w:cs="Times New Roman"/>
          <w:sz w:val="28"/>
          <w:szCs w:val="28"/>
        </w:rPr>
        <w:t>структур баз даних (схеми, таблиці, процедури та інше);</w:t>
      </w:r>
    </w:p>
    <w:p w:rsidR="0073337F" w:rsidRPr="0073337F" w:rsidRDefault="0073337F" w:rsidP="0073337F">
      <w:pPr>
        <w:ind w:firstLine="567"/>
        <w:jc w:val="both"/>
        <w:rPr>
          <w:rFonts w:ascii="Times New Roman" w:hAnsi="Times New Roman" w:cs="Times New Roman"/>
          <w:sz w:val="28"/>
          <w:szCs w:val="28"/>
        </w:rPr>
      </w:pPr>
      <w:r w:rsidRPr="0073337F">
        <w:rPr>
          <w:rFonts w:ascii="Times New Roman" w:hAnsi="Times New Roman" w:cs="Times New Roman"/>
          <w:sz w:val="28"/>
          <w:szCs w:val="28"/>
        </w:rPr>
        <w:t>описів алгоритмів;</w:t>
      </w:r>
    </w:p>
    <w:p w:rsidR="0073337F" w:rsidRPr="0073337F" w:rsidRDefault="0073337F" w:rsidP="0073337F">
      <w:pPr>
        <w:ind w:firstLine="567"/>
        <w:jc w:val="both"/>
        <w:rPr>
          <w:rFonts w:ascii="Times New Roman" w:hAnsi="Times New Roman" w:cs="Times New Roman"/>
          <w:sz w:val="28"/>
          <w:szCs w:val="28"/>
        </w:rPr>
      </w:pPr>
      <w:r w:rsidRPr="0073337F">
        <w:rPr>
          <w:rFonts w:ascii="Times New Roman" w:hAnsi="Times New Roman" w:cs="Times New Roman"/>
          <w:sz w:val="28"/>
          <w:szCs w:val="28"/>
        </w:rPr>
        <w:t>описів середовища розробки;</w:t>
      </w:r>
    </w:p>
    <w:p w:rsidR="0073337F" w:rsidRPr="0073337F" w:rsidRDefault="0073337F" w:rsidP="0073337F">
      <w:pPr>
        <w:tabs>
          <w:tab w:val="left" w:pos="1134"/>
          <w:tab w:val="left" w:pos="1276"/>
        </w:tabs>
        <w:ind w:firstLine="567"/>
        <w:jc w:val="both"/>
        <w:rPr>
          <w:rFonts w:ascii="Times New Roman" w:hAnsi="Times New Roman" w:cs="Times New Roman"/>
          <w:sz w:val="28"/>
          <w:szCs w:val="28"/>
        </w:rPr>
      </w:pPr>
      <w:r w:rsidRPr="0073337F">
        <w:rPr>
          <w:rFonts w:ascii="Times New Roman" w:hAnsi="Times New Roman" w:cs="Times New Roman"/>
          <w:sz w:val="28"/>
          <w:szCs w:val="28"/>
        </w:rPr>
        <w:t>технологічних процесів супроводження баз даних та інформаційних систем;</w:t>
      </w:r>
    </w:p>
    <w:p w:rsidR="0073337F" w:rsidRPr="0073337F" w:rsidRDefault="0073337F" w:rsidP="0073337F">
      <w:pPr>
        <w:ind w:firstLine="567"/>
        <w:jc w:val="both"/>
        <w:rPr>
          <w:rFonts w:ascii="Times New Roman" w:hAnsi="Times New Roman" w:cs="Times New Roman"/>
          <w:sz w:val="28"/>
          <w:szCs w:val="28"/>
        </w:rPr>
      </w:pPr>
      <w:r w:rsidRPr="0073337F">
        <w:rPr>
          <w:rFonts w:ascii="Times New Roman" w:hAnsi="Times New Roman" w:cs="Times New Roman"/>
          <w:sz w:val="28"/>
          <w:szCs w:val="28"/>
        </w:rPr>
        <w:t>1.5.2 Відомості за сукупністю всіх складових показників, що містяться у документах (схеми, таблиці тощо), які розкривають топологію мережі та її компонентів, із зазначенням ІР-адрес і портів, правил мережевого доступу та маршрутизації».</w:t>
      </w:r>
    </w:p>
    <w:p w:rsidR="0073337F" w:rsidRPr="0073337F" w:rsidRDefault="0073337F" w:rsidP="0073337F">
      <w:pPr>
        <w:ind w:left="567"/>
        <w:jc w:val="both"/>
        <w:rPr>
          <w:rFonts w:ascii="Times New Roman" w:hAnsi="Times New Roman" w:cs="Times New Roman"/>
          <w:sz w:val="28"/>
          <w:szCs w:val="28"/>
        </w:rPr>
      </w:pPr>
    </w:p>
    <w:p w:rsidR="0073337F" w:rsidRPr="0073337F" w:rsidRDefault="0073337F" w:rsidP="0073337F">
      <w:pPr>
        <w:pStyle w:val="aa"/>
        <w:numPr>
          <w:ilvl w:val="0"/>
          <w:numId w:val="2"/>
        </w:numPr>
        <w:tabs>
          <w:tab w:val="left" w:pos="284"/>
          <w:tab w:val="left" w:pos="567"/>
        </w:tabs>
        <w:ind w:left="0" w:firstLine="0"/>
        <w:jc w:val="center"/>
        <w:rPr>
          <w:b/>
          <w:sz w:val="28"/>
          <w:szCs w:val="28"/>
        </w:rPr>
      </w:pPr>
      <w:r w:rsidRPr="0073337F">
        <w:rPr>
          <w:b/>
          <w:sz w:val="28"/>
          <w:szCs w:val="28"/>
        </w:rPr>
        <w:t>Мобілізаційна робота та цивільний захист</w:t>
      </w:r>
    </w:p>
    <w:p w:rsidR="0073337F" w:rsidRPr="0073337F" w:rsidRDefault="0073337F" w:rsidP="0073337F">
      <w:pPr>
        <w:jc w:val="center"/>
        <w:rPr>
          <w:rFonts w:ascii="Times New Roman" w:hAnsi="Times New Roman" w:cs="Times New Roman"/>
          <w:sz w:val="28"/>
          <w:szCs w:val="28"/>
          <w:highlight w:val="green"/>
        </w:rPr>
      </w:pPr>
    </w:p>
    <w:p w:rsidR="0073337F" w:rsidRPr="0073337F" w:rsidRDefault="0073337F" w:rsidP="0073337F">
      <w:pPr>
        <w:pStyle w:val="aa"/>
        <w:numPr>
          <w:ilvl w:val="1"/>
          <w:numId w:val="2"/>
        </w:numPr>
        <w:ind w:left="0" w:firstLine="567"/>
        <w:jc w:val="both"/>
        <w:rPr>
          <w:sz w:val="28"/>
          <w:szCs w:val="28"/>
        </w:rPr>
      </w:pPr>
      <w:r w:rsidRPr="0073337F">
        <w:rPr>
          <w:sz w:val="28"/>
          <w:szCs w:val="28"/>
        </w:rPr>
        <w:t>Відомості про заходи мобілізаційної підготовки, мобілізаційного плану Держмитслужби, її територіальних органів щодо:</w:t>
      </w:r>
    </w:p>
    <w:p w:rsidR="0073337F" w:rsidRPr="0073337F" w:rsidRDefault="0073337F" w:rsidP="0073337F">
      <w:pPr>
        <w:pStyle w:val="aa"/>
        <w:numPr>
          <w:ilvl w:val="2"/>
          <w:numId w:val="2"/>
        </w:numPr>
        <w:ind w:left="0" w:firstLine="567"/>
        <w:jc w:val="both"/>
        <w:rPr>
          <w:sz w:val="28"/>
          <w:szCs w:val="28"/>
        </w:rPr>
      </w:pPr>
      <w:r w:rsidRPr="0073337F">
        <w:rPr>
          <w:sz w:val="28"/>
          <w:szCs w:val="28"/>
        </w:rPr>
        <w:t xml:space="preserve"> закупівлі та поставлення продовольства, сільськогосподарської продукції, паливо-мастильних матеріалів, лікарських засобів та медичного майна на особливий період;</w:t>
      </w:r>
    </w:p>
    <w:p w:rsidR="0073337F" w:rsidRPr="0073337F" w:rsidRDefault="0073337F" w:rsidP="0073337F">
      <w:pPr>
        <w:pStyle w:val="aa"/>
        <w:numPr>
          <w:ilvl w:val="2"/>
          <w:numId w:val="2"/>
        </w:numPr>
        <w:ind w:left="0" w:firstLine="567"/>
        <w:jc w:val="both"/>
        <w:rPr>
          <w:sz w:val="28"/>
          <w:szCs w:val="28"/>
        </w:rPr>
      </w:pPr>
      <w:r w:rsidRPr="0073337F">
        <w:rPr>
          <w:sz w:val="28"/>
          <w:szCs w:val="28"/>
        </w:rPr>
        <w:t xml:space="preserve"> відомостей про передачу (оренду, виділення) будівель, споруд, земельних ділянок, транспортних та інших матеріально-технічних засобів для Збройних Сил України, інших військових формувань в особливий період;</w:t>
      </w:r>
    </w:p>
    <w:p w:rsidR="0073337F" w:rsidRPr="0073337F" w:rsidRDefault="0073337F" w:rsidP="0073337F">
      <w:pPr>
        <w:pStyle w:val="aa"/>
        <w:numPr>
          <w:ilvl w:val="2"/>
          <w:numId w:val="2"/>
        </w:numPr>
        <w:ind w:left="0" w:firstLine="567"/>
        <w:jc w:val="both"/>
        <w:rPr>
          <w:sz w:val="28"/>
          <w:szCs w:val="28"/>
        </w:rPr>
      </w:pPr>
      <w:r w:rsidRPr="0073337F">
        <w:rPr>
          <w:sz w:val="28"/>
          <w:szCs w:val="28"/>
        </w:rPr>
        <w:t xml:space="preserve"> показників із праці та кадрів, джерел забезпечення кадрами потреб Держмитслужби, її територіальних органів на особливий період;</w:t>
      </w:r>
    </w:p>
    <w:p w:rsidR="0073337F" w:rsidRPr="0073337F" w:rsidRDefault="0073337F" w:rsidP="0073337F">
      <w:pPr>
        <w:pStyle w:val="aa"/>
        <w:numPr>
          <w:ilvl w:val="2"/>
          <w:numId w:val="2"/>
        </w:numPr>
        <w:ind w:left="0" w:firstLine="567"/>
        <w:jc w:val="both"/>
        <w:rPr>
          <w:sz w:val="28"/>
          <w:szCs w:val="28"/>
        </w:rPr>
      </w:pPr>
      <w:r w:rsidRPr="0073337F">
        <w:rPr>
          <w:sz w:val="28"/>
          <w:szCs w:val="28"/>
        </w:rPr>
        <w:t xml:space="preserve"> підготовка фахівців у закладах освіти на особливий період;</w:t>
      </w:r>
    </w:p>
    <w:p w:rsidR="0073337F" w:rsidRPr="0073337F" w:rsidRDefault="0073337F" w:rsidP="0073337F">
      <w:pPr>
        <w:pStyle w:val="aa"/>
        <w:numPr>
          <w:ilvl w:val="2"/>
          <w:numId w:val="2"/>
        </w:numPr>
        <w:ind w:left="0" w:firstLine="567"/>
        <w:jc w:val="both"/>
        <w:rPr>
          <w:sz w:val="28"/>
          <w:szCs w:val="28"/>
        </w:rPr>
      </w:pPr>
      <w:r w:rsidRPr="0073337F">
        <w:rPr>
          <w:sz w:val="28"/>
          <w:szCs w:val="28"/>
        </w:rPr>
        <w:t xml:space="preserve"> номенклатури, обсягів (норм), місць зберігання матеріальних цінностей мобілізаційного резерву;</w:t>
      </w:r>
    </w:p>
    <w:p w:rsidR="0073337F" w:rsidRPr="0073337F" w:rsidRDefault="0073337F" w:rsidP="0073337F">
      <w:pPr>
        <w:pStyle w:val="aa"/>
        <w:numPr>
          <w:ilvl w:val="2"/>
          <w:numId w:val="2"/>
        </w:numPr>
        <w:ind w:left="0" w:firstLine="567"/>
        <w:jc w:val="both"/>
        <w:rPr>
          <w:sz w:val="28"/>
          <w:szCs w:val="28"/>
        </w:rPr>
      </w:pPr>
      <w:r w:rsidRPr="0073337F">
        <w:rPr>
          <w:sz w:val="28"/>
          <w:szCs w:val="28"/>
        </w:rPr>
        <w:t xml:space="preserve"> капітального будівництва в  особливий період.</w:t>
      </w:r>
    </w:p>
    <w:p w:rsidR="0073337F" w:rsidRPr="0073337F" w:rsidRDefault="0073337F" w:rsidP="0073337F">
      <w:pPr>
        <w:pStyle w:val="aa"/>
        <w:numPr>
          <w:ilvl w:val="1"/>
          <w:numId w:val="2"/>
        </w:numPr>
        <w:ind w:left="0" w:firstLine="567"/>
        <w:jc w:val="both"/>
        <w:rPr>
          <w:sz w:val="28"/>
          <w:szCs w:val="28"/>
        </w:rPr>
      </w:pPr>
      <w:r w:rsidRPr="0073337F">
        <w:rPr>
          <w:sz w:val="28"/>
          <w:szCs w:val="28"/>
        </w:rPr>
        <w:t>Відомості, викладені у методичних матеріалах з питань мобілізаційної підготовки.</w:t>
      </w:r>
    </w:p>
    <w:p w:rsidR="0073337F" w:rsidRPr="0073337F" w:rsidRDefault="0073337F" w:rsidP="0073337F">
      <w:pPr>
        <w:pStyle w:val="aa"/>
        <w:numPr>
          <w:ilvl w:val="1"/>
          <w:numId w:val="2"/>
        </w:numPr>
        <w:ind w:left="0" w:firstLine="567"/>
        <w:jc w:val="both"/>
        <w:rPr>
          <w:sz w:val="28"/>
          <w:szCs w:val="28"/>
        </w:rPr>
      </w:pPr>
      <w:r w:rsidRPr="0073337F">
        <w:rPr>
          <w:sz w:val="28"/>
          <w:szCs w:val="28"/>
        </w:rPr>
        <w:t>Відомості про виконання законів, інших нормативно-правових актів з питань мобілізаційної підготовки.</w:t>
      </w:r>
    </w:p>
    <w:p w:rsidR="0073337F" w:rsidRPr="0073337F" w:rsidRDefault="0073337F" w:rsidP="0073337F">
      <w:pPr>
        <w:pStyle w:val="aa"/>
        <w:numPr>
          <w:ilvl w:val="1"/>
          <w:numId w:val="2"/>
        </w:numPr>
        <w:ind w:left="0" w:firstLine="567"/>
        <w:jc w:val="both"/>
        <w:rPr>
          <w:sz w:val="28"/>
          <w:szCs w:val="28"/>
        </w:rPr>
      </w:pPr>
      <w:r w:rsidRPr="0073337F">
        <w:rPr>
          <w:sz w:val="28"/>
          <w:szCs w:val="28"/>
        </w:rPr>
        <w:lastRenderedPageBreak/>
        <w:t>Відомості про заходи, передбачені для забезпечення сталого функціонування Держмитслужби, її територіальних органів.</w:t>
      </w:r>
    </w:p>
    <w:p w:rsidR="0073337F" w:rsidRPr="0073337F" w:rsidRDefault="0073337F" w:rsidP="0073337F">
      <w:pPr>
        <w:pStyle w:val="aa"/>
        <w:numPr>
          <w:ilvl w:val="1"/>
          <w:numId w:val="2"/>
        </w:numPr>
        <w:ind w:left="0" w:firstLine="567"/>
        <w:jc w:val="both"/>
        <w:rPr>
          <w:sz w:val="28"/>
          <w:szCs w:val="28"/>
        </w:rPr>
      </w:pPr>
      <w:r w:rsidRPr="0073337F">
        <w:rPr>
          <w:sz w:val="28"/>
          <w:szCs w:val="28"/>
        </w:rPr>
        <w:t xml:space="preserve">Відомості про стан мобілізаційної готовності Держмитслужби, її територіальних органів. </w:t>
      </w:r>
    </w:p>
    <w:p w:rsidR="0073337F" w:rsidRPr="0073337F" w:rsidRDefault="0073337F" w:rsidP="0073337F">
      <w:pPr>
        <w:pStyle w:val="aa"/>
        <w:numPr>
          <w:ilvl w:val="1"/>
          <w:numId w:val="2"/>
        </w:numPr>
        <w:ind w:left="0" w:firstLine="567"/>
        <w:jc w:val="both"/>
        <w:rPr>
          <w:sz w:val="28"/>
          <w:szCs w:val="28"/>
        </w:rPr>
      </w:pPr>
      <w:r w:rsidRPr="0073337F">
        <w:rPr>
          <w:sz w:val="28"/>
          <w:szCs w:val="28"/>
        </w:rPr>
        <w:t>Відомості про функціонування єдиної транспортної системи України в особливий період у частині, що стосується Держмитслужби, її територіальних органів.</w:t>
      </w:r>
    </w:p>
    <w:p w:rsidR="0073337F" w:rsidRPr="0073337F" w:rsidRDefault="0073337F" w:rsidP="0073337F">
      <w:pPr>
        <w:pStyle w:val="aa"/>
        <w:numPr>
          <w:ilvl w:val="1"/>
          <w:numId w:val="2"/>
        </w:numPr>
        <w:ind w:left="0" w:firstLine="567"/>
        <w:jc w:val="both"/>
        <w:rPr>
          <w:sz w:val="28"/>
          <w:szCs w:val="28"/>
        </w:rPr>
      </w:pPr>
      <w:r w:rsidRPr="0073337F">
        <w:rPr>
          <w:sz w:val="28"/>
          <w:szCs w:val="28"/>
        </w:rPr>
        <w:t>Відомості про організацію оповіщення, управління і зв’язку, порядок переведення Держмитслужби, її територіальних органів на режим роботи в умовах особливого періоду, крім тих, що становлять державну таємницю.</w:t>
      </w:r>
    </w:p>
    <w:p w:rsidR="0073337F" w:rsidRPr="0073337F" w:rsidRDefault="0073337F" w:rsidP="0073337F">
      <w:pPr>
        <w:pStyle w:val="aa"/>
        <w:numPr>
          <w:ilvl w:val="1"/>
          <w:numId w:val="2"/>
        </w:numPr>
        <w:ind w:left="0" w:firstLine="567"/>
        <w:jc w:val="both"/>
        <w:rPr>
          <w:sz w:val="28"/>
          <w:szCs w:val="28"/>
        </w:rPr>
      </w:pPr>
      <w:r w:rsidRPr="0073337F">
        <w:rPr>
          <w:sz w:val="28"/>
          <w:szCs w:val="28"/>
        </w:rPr>
        <w:t>Відомості про довгострокові та річні програми мобілізаційної підготовки Держмитслужби, її територіальних органів.</w:t>
      </w:r>
    </w:p>
    <w:p w:rsidR="0073337F" w:rsidRPr="0073337F" w:rsidRDefault="0073337F" w:rsidP="0073337F">
      <w:pPr>
        <w:pStyle w:val="aa"/>
        <w:numPr>
          <w:ilvl w:val="1"/>
          <w:numId w:val="2"/>
        </w:numPr>
        <w:ind w:left="0" w:firstLine="567"/>
        <w:jc w:val="both"/>
        <w:rPr>
          <w:sz w:val="28"/>
          <w:szCs w:val="28"/>
        </w:rPr>
      </w:pPr>
      <w:r w:rsidRPr="0073337F">
        <w:rPr>
          <w:sz w:val="28"/>
          <w:szCs w:val="28"/>
        </w:rPr>
        <w:t xml:space="preserve"> Відомості про потребу в асигнуваннях та фактичні фінансові витрати на мобілізаційну підготовку Держмитслужби, її територіальних органів, крім тих, що становлять державну таємницю.</w:t>
      </w:r>
    </w:p>
    <w:p w:rsidR="0073337F" w:rsidRPr="0073337F" w:rsidRDefault="0073337F" w:rsidP="0073337F">
      <w:pPr>
        <w:pStyle w:val="aa"/>
        <w:numPr>
          <w:ilvl w:val="1"/>
          <w:numId w:val="2"/>
        </w:numPr>
        <w:ind w:left="0" w:firstLine="567"/>
        <w:jc w:val="both"/>
        <w:rPr>
          <w:sz w:val="28"/>
          <w:szCs w:val="28"/>
        </w:rPr>
      </w:pPr>
      <w:r w:rsidRPr="0073337F">
        <w:rPr>
          <w:sz w:val="28"/>
          <w:szCs w:val="28"/>
        </w:rPr>
        <w:t xml:space="preserve"> Відомості (накази) про доступ працівників Держмитслужби, її територіальних органів до секретних мобілізаційних документів.</w:t>
      </w:r>
    </w:p>
    <w:p w:rsidR="0073337F" w:rsidRPr="0073337F" w:rsidRDefault="0073337F" w:rsidP="0073337F">
      <w:pPr>
        <w:pStyle w:val="aa"/>
        <w:numPr>
          <w:ilvl w:val="1"/>
          <w:numId w:val="2"/>
        </w:numPr>
        <w:ind w:left="0" w:firstLine="567"/>
        <w:jc w:val="both"/>
        <w:rPr>
          <w:sz w:val="28"/>
          <w:szCs w:val="28"/>
        </w:rPr>
      </w:pPr>
      <w:r w:rsidRPr="0073337F">
        <w:rPr>
          <w:sz w:val="28"/>
          <w:szCs w:val="28"/>
        </w:rPr>
        <w:t xml:space="preserve">  Відомості про дислокацію, характеристики запасних пунктів управління Держмитслужбою, її територіальних органів, обсяги матеріально-технічних засобів, продовольства, система їх охорони та захисту, крім тих, що становлять державну таємницю.</w:t>
      </w:r>
    </w:p>
    <w:p w:rsidR="0073337F" w:rsidRPr="0073337F" w:rsidRDefault="0073337F" w:rsidP="0073337F">
      <w:pPr>
        <w:pStyle w:val="aa"/>
        <w:numPr>
          <w:ilvl w:val="1"/>
          <w:numId w:val="2"/>
        </w:numPr>
        <w:ind w:left="0" w:firstLine="567"/>
        <w:jc w:val="both"/>
        <w:rPr>
          <w:sz w:val="28"/>
          <w:szCs w:val="28"/>
        </w:rPr>
      </w:pPr>
      <w:r w:rsidRPr="0073337F">
        <w:rPr>
          <w:sz w:val="28"/>
          <w:szCs w:val="28"/>
        </w:rPr>
        <w:t xml:space="preserve"> Зведені відомості про стан цивільного захисту Держмитслужби за рік.</w:t>
      </w:r>
    </w:p>
    <w:p w:rsidR="0073337F" w:rsidRPr="0073337F" w:rsidRDefault="0073337F" w:rsidP="0073337F">
      <w:pPr>
        <w:pStyle w:val="aa"/>
        <w:numPr>
          <w:ilvl w:val="1"/>
          <w:numId w:val="2"/>
        </w:numPr>
        <w:ind w:left="0" w:firstLine="567"/>
        <w:jc w:val="both"/>
        <w:rPr>
          <w:sz w:val="28"/>
          <w:szCs w:val="28"/>
        </w:rPr>
      </w:pPr>
      <w:r w:rsidRPr="0073337F">
        <w:rPr>
          <w:sz w:val="28"/>
          <w:szCs w:val="28"/>
        </w:rPr>
        <w:t xml:space="preserve"> Відомості про порядок, критерії, правила віднесення об’єктів національної економіки до відповідних категорій з цивільного захисту, перелік таких об’єктів, які належать до сфери управління Держмитслужби.</w:t>
      </w:r>
    </w:p>
    <w:p w:rsidR="0073337F" w:rsidRDefault="0073337F" w:rsidP="0073337F">
      <w:pPr>
        <w:pStyle w:val="aa"/>
        <w:numPr>
          <w:ilvl w:val="1"/>
          <w:numId w:val="2"/>
        </w:numPr>
        <w:ind w:left="0" w:firstLine="567"/>
        <w:jc w:val="both"/>
        <w:rPr>
          <w:sz w:val="28"/>
          <w:szCs w:val="28"/>
        </w:rPr>
      </w:pPr>
      <w:r w:rsidRPr="0073337F">
        <w:rPr>
          <w:sz w:val="28"/>
          <w:szCs w:val="28"/>
        </w:rPr>
        <w:t xml:space="preserve"> Відомості за сукупністю показників про об’єкти щодо яких здійснюється державна охорона (організаційні заходи щодо забезпечення пожежної безпеки, протипожежний стан будівель, споруд і територій, наявність та утримання інженерного обладнання, шляхи евакуації і виходи, автоматичні системи протипожежного захисту та протипожежного водопостачання), крім тих, що становлять державну таємницю.</w:t>
      </w:r>
    </w:p>
    <w:p w:rsidR="0057518F" w:rsidRPr="0073337F" w:rsidRDefault="0057518F" w:rsidP="00560C15">
      <w:pPr>
        <w:pStyle w:val="aa"/>
        <w:numPr>
          <w:ilvl w:val="1"/>
          <w:numId w:val="2"/>
        </w:numPr>
        <w:ind w:left="0" w:firstLine="567"/>
        <w:jc w:val="both"/>
        <w:rPr>
          <w:sz w:val="28"/>
          <w:szCs w:val="28"/>
        </w:rPr>
      </w:pPr>
      <w:r w:rsidRPr="00EB04C4">
        <w:rPr>
          <w:spacing w:val="-4"/>
          <w:sz w:val="28"/>
          <w:szCs w:val="28"/>
        </w:rPr>
        <w:t>Відомості про чисельність військовозобов’язаних, які заброньовані за Держмитслужбою та її територіальними органами</w:t>
      </w:r>
      <w:r>
        <w:rPr>
          <w:spacing w:val="-4"/>
          <w:sz w:val="28"/>
          <w:szCs w:val="28"/>
        </w:rPr>
        <w:t>.</w:t>
      </w:r>
    </w:p>
    <w:p w:rsidR="0073337F" w:rsidRPr="0073337F" w:rsidRDefault="0073337F" w:rsidP="0073337F">
      <w:pPr>
        <w:ind w:left="567"/>
        <w:jc w:val="both"/>
        <w:rPr>
          <w:rFonts w:ascii="Times New Roman" w:hAnsi="Times New Roman" w:cs="Times New Roman"/>
          <w:sz w:val="28"/>
          <w:szCs w:val="28"/>
        </w:rPr>
      </w:pPr>
    </w:p>
    <w:p w:rsidR="0073337F" w:rsidRPr="0073337F" w:rsidRDefault="0073337F" w:rsidP="0073337F">
      <w:pPr>
        <w:pStyle w:val="aa"/>
        <w:numPr>
          <w:ilvl w:val="0"/>
          <w:numId w:val="2"/>
        </w:numPr>
        <w:ind w:left="0" w:firstLine="0"/>
        <w:jc w:val="center"/>
        <w:rPr>
          <w:b/>
          <w:sz w:val="28"/>
          <w:szCs w:val="28"/>
        </w:rPr>
      </w:pPr>
      <w:r w:rsidRPr="0073337F">
        <w:rPr>
          <w:b/>
          <w:sz w:val="28"/>
          <w:szCs w:val="28"/>
        </w:rPr>
        <w:t xml:space="preserve"> Питання основної діяльності Держмитслужби</w:t>
      </w:r>
    </w:p>
    <w:p w:rsidR="0073337F" w:rsidRPr="0073337F" w:rsidRDefault="0073337F" w:rsidP="0073337F">
      <w:pPr>
        <w:pStyle w:val="aa"/>
        <w:numPr>
          <w:ilvl w:val="1"/>
          <w:numId w:val="2"/>
        </w:numPr>
        <w:ind w:left="0" w:firstLine="567"/>
        <w:jc w:val="both"/>
        <w:rPr>
          <w:sz w:val="28"/>
          <w:szCs w:val="28"/>
        </w:rPr>
      </w:pPr>
      <w:r w:rsidRPr="0073337F">
        <w:rPr>
          <w:bCs/>
          <w:sz w:val="28"/>
          <w:szCs w:val="28"/>
        </w:rPr>
        <w:t>Відомості, перелічені у пунктах 2, 4, підпунктах б, в, д, є, з пункту 5, пунктах 6, 7 і 9 частини восьмої статті 257 Митного кодексу України, про митне оформлення та переміщення через митний кордон України товарів, що підлягають експортному контролю, отримані з інформаційних ресурсів митних органів, з моменту проставлення на матеріальному носії грифу «Для службового користування», крім відомостей, що мають передаватись відповідно до міжвідомчого обміну або шляхом автоматизованого обміну у випадках, передбачених законодавством, або відповідно до міжнародних зобов</w:t>
      </w:r>
      <w:r w:rsidRPr="0073337F">
        <w:rPr>
          <w:sz w:val="28"/>
          <w:szCs w:val="28"/>
        </w:rPr>
        <w:t>’</w:t>
      </w:r>
      <w:r w:rsidRPr="0073337F">
        <w:rPr>
          <w:bCs/>
          <w:sz w:val="28"/>
          <w:szCs w:val="28"/>
        </w:rPr>
        <w:t>язань.</w:t>
      </w:r>
    </w:p>
    <w:p w:rsidR="0073337F" w:rsidRPr="0073337F" w:rsidRDefault="0073337F" w:rsidP="0073337F">
      <w:pPr>
        <w:pStyle w:val="aa"/>
        <w:tabs>
          <w:tab w:val="left" w:pos="851"/>
        </w:tabs>
        <w:ind w:left="0" w:firstLine="567"/>
        <w:jc w:val="both"/>
        <w:rPr>
          <w:sz w:val="28"/>
          <w:szCs w:val="28"/>
        </w:rPr>
      </w:pPr>
      <w:r w:rsidRPr="0073337F">
        <w:rPr>
          <w:bCs/>
          <w:sz w:val="28"/>
          <w:szCs w:val="28"/>
        </w:rPr>
        <w:t>3.2. Відомості про організацію, планування, проведення спеціальних цільових операцій митними органами, у тому числі спільних з правоохоронними органами, з питань запобігання, виявлення та припинення митних правопорушень та контрабанди, посадових осіб митних та правоохоронних органів (</w:t>
      </w:r>
      <w:r w:rsidRPr="0073337F">
        <w:rPr>
          <w:sz w:val="28"/>
          <w:szCs w:val="28"/>
        </w:rPr>
        <w:t xml:space="preserve">прізвище, ім’я, по </w:t>
      </w:r>
      <w:r w:rsidRPr="0073337F">
        <w:rPr>
          <w:sz w:val="28"/>
          <w:szCs w:val="28"/>
        </w:rPr>
        <w:lastRenderedPageBreak/>
        <w:t xml:space="preserve">батькові, посада, найменування органу, підрозділу), які беруть участь у таких спецопераціях. </w:t>
      </w:r>
    </w:p>
    <w:p w:rsidR="0073337F" w:rsidRPr="0073337F" w:rsidRDefault="0073337F" w:rsidP="0073337F">
      <w:pPr>
        <w:ind w:firstLine="567"/>
        <w:jc w:val="both"/>
        <w:rPr>
          <w:rFonts w:ascii="Times New Roman" w:hAnsi="Times New Roman" w:cs="Times New Roman"/>
          <w:sz w:val="28"/>
          <w:szCs w:val="28"/>
        </w:rPr>
      </w:pPr>
      <w:r w:rsidRPr="0073337F">
        <w:rPr>
          <w:rFonts w:ascii="Times New Roman" w:hAnsi="Times New Roman" w:cs="Times New Roman"/>
          <w:sz w:val="28"/>
          <w:szCs w:val="28"/>
        </w:rPr>
        <w:t xml:space="preserve">3.3. </w:t>
      </w:r>
      <w:r w:rsidRPr="0073337F">
        <w:rPr>
          <w:rFonts w:ascii="Times New Roman" w:hAnsi="Times New Roman" w:cs="Times New Roman"/>
          <w:bCs/>
          <w:sz w:val="28"/>
          <w:szCs w:val="28"/>
        </w:rPr>
        <w:t>Відомості в письмових о</w:t>
      </w:r>
      <w:r w:rsidRPr="0073337F">
        <w:rPr>
          <w:rFonts w:ascii="Times New Roman" w:hAnsi="Times New Roman" w:cs="Times New Roman"/>
          <w:sz w:val="28"/>
          <w:szCs w:val="28"/>
        </w:rPr>
        <w:t xml:space="preserve">рієнтуваннях про спробу ввезення/вивезення у конкретному випадку та особливості переміщення наркотичних засобів, психотропних речовин, їх аналогів чи прекурсорів, отруйних, сильнодіючих, вибухових речовин, радіоактивних матеріалів, зброї або боєприпасів (крім гладкоствольної мисливської зброї або бойових припасів до неї), частини вогнепальної нарізної зброї. </w:t>
      </w:r>
    </w:p>
    <w:p w:rsidR="0073337F" w:rsidRPr="0073337F" w:rsidRDefault="0073337F" w:rsidP="0073337F">
      <w:pPr>
        <w:pStyle w:val="aa"/>
        <w:numPr>
          <w:ilvl w:val="1"/>
          <w:numId w:val="3"/>
        </w:numPr>
        <w:ind w:left="0" w:firstLine="567"/>
        <w:jc w:val="both"/>
        <w:rPr>
          <w:sz w:val="28"/>
          <w:szCs w:val="28"/>
        </w:rPr>
      </w:pPr>
      <w:r w:rsidRPr="0073337F">
        <w:rPr>
          <w:bCs/>
          <w:sz w:val="28"/>
          <w:szCs w:val="28"/>
        </w:rPr>
        <w:t>Сукупні відомості за показниками, які містяться у паспорті профілю ризику, зокрема про термін дії профілю ризику, номер і назву профілю ризику, область і індикатори ризику, опис алгоритму обчислення ступеня ризику, митні формальності та повідомлення до них.</w:t>
      </w:r>
    </w:p>
    <w:p w:rsidR="0073337F" w:rsidRDefault="0073337F" w:rsidP="0073337F">
      <w:pPr>
        <w:pStyle w:val="aa"/>
        <w:numPr>
          <w:ilvl w:val="1"/>
          <w:numId w:val="3"/>
        </w:numPr>
        <w:ind w:left="0" w:firstLine="567"/>
        <w:jc w:val="both"/>
        <w:rPr>
          <w:sz w:val="28"/>
          <w:szCs w:val="28"/>
        </w:rPr>
      </w:pPr>
      <w:r w:rsidRPr="0073337F">
        <w:rPr>
          <w:sz w:val="28"/>
          <w:szCs w:val="28"/>
        </w:rPr>
        <w:t>Відомості щодо індикаторів ризику із заданими наперед параметрами, використання яких дає можливість здійснювати вибір об’єкта контролю, що становить ризик, та розголошення яких може призвести до порушення функціонування системи управління ризиками та завдати шкоди митним інтересам і митній безпеці України.</w:t>
      </w:r>
    </w:p>
    <w:p w:rsidR="0057518F" w:rsidRDefault="0057518F" w:rsidP="0073337F">
      <w:pPr>
        <w:pStyle w:val="aa"/>
        <w:numPr>
          <w:ilvl w:val="1"/>
          <w:numId w:val="3"/>
        </w:numPr>
        <w:ind w:left="0" w:firstLine="567"/>
        <w:jc w:val="both"/>
        <w:rPr>
          <w:sz w:val="28"/>
          <w:szCs w:val="28"/>
        </w:rPr>
      </w:pPr>
      <w:r w:rsidRPr="00AB753A">
        <w:rPr>
          <w:sz w:val="28"/>
          <w:szCs w:val="28"/>
        </w:rPr>
        <w:t>Відомості та інформація, зібрана під час провадження діяльності з внутрішнього аудиту, у яких містяться: програми внутрішнього аудиту, офіційні, робочі документи тощо</w:t>
      </w:r>
      <w:r>
        <w:rPr>
          <w:sz w:val="28"/>
          <w:szCs w:val="28"/>
        </w:rPr>
        <w:t>.</w:t>
      </w:r>
    </w:p>
    <w:p w:rsidR="00707A63" w:rsidRPr="00707A63" w:rsidRDefault="00707A63" w:rsidP="0073337F">
      <w:pPr>
        <w:pStyle w:val="aa"/>
        <w:numPr>
          <w:ilvl w:val="1"/>
          <w:numId w:val="3"/>
        </w:numPr>
        <w:ind w:left="0" w:firstLine="567"/>
        <w:jc w:val="both"/>
        <w:rPr>
          <w:sz w:val="28"/>
          <w:szCs w:val="28"/>
        </w:rPr>
      </w:pPr>
      <w:r>
        <w:rPr>
          <w:spacing w:val="-4"/>
          <w:sz w:val="28"/>
          <w:szCs w:val="28"/>
        </w:rPr>
        <w:t>Відомості, які містяться у проєктах директив, вказівок та супровідних матеріалах до них.</w:t>
      </w:r>
    </w:p>
    <w:p w:rsidR="00707A63" w:rsidRDefault="00707A63" w:rsidP="0073337F">
      <w:pPr>
        <w:pStyle w:val="aa"/>
        <w:numPr>
          <w:ilvl w:val="1"/>
          <w:numId w:val="3"/>
        </w:numPr>
        <w:ind w:left="0" w:firstLine="567"/>
        <w:jc w:val="both"/>
        <w:rPr>
          <w:sz w:val="28"/>
          <w:szCs w:val="28"/>
        </w:rPr>
      </w:pPr>
      <w:r>
        <w:rPr>
          <w:spacing w:val="-4"/>
          <w:sz w:val="28"/>
          <w:szCs w:val="28"/>
        </w:rPr>
        <w:t>Відомості проєктів технічних завдань чи супровідних матеріалів до них, які містять інформацію з обмеженим доступом.</w:t>
      </w:r>
    </w:p>
    <w:p w:rsidR="00A84ACB" w:rsidRPr="00A84ACB" w:rsidRDefault="00A84ACB" w:rsidP="00A84ACB">
      <w:pPr>
        <w:tabs>
          <w:tab w:val="left" w:pos="993"/>
          <w:tab w:val="left" w:pos="1418"/>
          <w:tab w:val="left" w:pos="1701"/>
        </w:tabs>
        <w:ind w:firstLine="567"/>
        <w:jc w:val="both"/>
        <w:rPr>
          <w:rFonts w:ascii="Times New Roman" w:hAnsi="Times New Roman" w:cs="Times New Roman"/>
          <w:spacing w:val="-4"/>
          <w:sz w:val="28"/>
          <w:szCs w:val="28"/>
        </w:rPr>
      </w:pPr>
      <w:r w:rsidRPr="00A84ACB">
        <w:rPr>
          <w:rFonts w:ascii="Times New Roman" w:hAnsi="Times New Roman" w:cs="Times New Roman"/>
          <w:spacing w:val="-4"/>
          <w:sz w:val="28"/>
          <w:szCs w:val="28"/>
        </w:rPr>
        <w:t>3.9. Відомості про посадових осіб Держмитслужби, декларації яких підлягають вилученню з відкритого доступу публічної частини Єдиного державного реєстру декларацій осіб, уповноважених на виконання функцій держави або місцевого самоврядування, що подаються для направлення до Національного агентства з питань запобігання корупції.</w:t>
      </w:r>
      <w:bookmarkStart w:id="5" w:name="_GoBack"/>
      <w:bookmarkEnd w:id="5"/>
    </w:p>
    <w:p w:rsidR="00145F12" w:rsidRPr="00145F12" w:rsidRDefault="00145F12" w:rsidP="00145F12">
      <w:pPr>
        <w:jc w:val="both"/>
        <w:rPr>
          <w:sz w:val="28"/>
          <w:szCs w:val="28"/>
        </w:rPr>
      </w:pPr>
    </w:p>
    <w:p w:rsidR="0073337F" w:rsidRPr="0073337F" w:rsidRDefault="0073337F" w:rsidP="0073337F">
      <w:pPr>
        <w:pStyle w:val="aa"/>
        <w:numPr>
          <w:ilvl w:val="0"/>
          <w:numId w:val="2"/>
        </w:numPr>
        <w:ind w:left="0" w:firstLine="0"/>
        <w:jc w:val="center"/>
        <w:rPr>
          <w:b/>
          <w:sz w:val="28"/>
          <w:szCs w:val="28"/>
        </w:rPr>
      </w:pPr>
      <w:r w:rsidRPr="0073337F">
        <w:rPr>
          <w:b/>
          <w:sz w:val="28"/>
          <w:szCs w:val="28"/>
        </w:rPr>
        <w:t>З питань захисту критичної інфраструктури</w:t>
      </w:r>
    </w:p>
    <w:p w:rsidR="0073337F" w:rsidRPr="0073337F" w:rsidRDefault="0073337F" w:rsidP="0073337F">
      <w:pPr>
        <w:jc w:val="center"/>
        <w:rPr>
          <w:rFonts w:ascii="Times New Roman" w:hAnsi="Times New Roman" w:cs="Times New Roman"/>
          <w:b/>
          <w:sz w:val="28"/>
          <w:szCs w:val="28"/>
        </w:rPr>
      </w:pPr>
    </w:p>
    <w:p w:rsidR="0073337F" w:rsidRPr="0073337F" w:rsidRDefault="0073337F" w:rsidP="0073337F">
      <w:pPr>
        <w:pStyle w:val="aa"/>
        <w:numPr>
          <w:ilvl w:val="1"/>
          <w:numId w:val="2"/>
        </w:numPr>
        <w:ind w:left="0" w:firstLine="567"/>
        <w:jc w:val="both"/>
        <w:rPr>
          <w:sz w:val="28"/>
          <w:szCs w:val="28"/>
        </w:rPr>
      </w:pPr>
      <w:r w:rsidRPr="0073337F">
        <w:rPr>
          <w:bCs/>
          <w:sz w:val="28"/>
          <w:szCs w:val="28"/>
        </w:rPr>
        <w:t>Відомості за сукупністю всіх показників щодо ідентифікації об’єктів критичної інфраструктури та віднесення їх до категорій критичності.</w:t>
      </w:r>
    </w:p>
    <w:p w:rsidR="0073337F" w:rsidRPr="0073337F" w:rsidRDefault="0073337F" w:rsidP="0073337F">
      <w:pPr>
        <w:pStyle w:val="aa"/>
        <w:tabs>
          <w:tab w:val="left" w:pos="851"/>
        </w:tabs>
        <w:ind w:left="0" w:firstLine="567"/>
        <w:jc w:val="both"/>
        <w:rPr>
          <w:sz w:val="28"/>
          <w:szCs w:val="28"/>
        </w:rPr>
      </w:pPr>
      <w:r w:rsidRPr="0073337F">
        <w:rPr>
          <w:bCs/>
          <w:sz w:val="28"/>
          <w:szCs w:val="28"/>
        </w:rPr>
        <w:t>4.2. Відомості про умови та вимоги функціонування критичної інфраструктури залежно від стану і динаміки розвитку (зокрема, у режимі функціонування у кризовій ситуації, режимі відновлення).</w:t>
      </w:r>
    </w:p>
    <w:p w:rsidR="0073337F" w:rsidRPr="0073337F" w:rsidRDefault="0073337F" w:rsidP="0073337F">
      <w:pPr>
        <w:ind w:firstLine="567"/>
        <w:jc w:val="both"/>
        <w:rPr>
          <w:rFonts w:ascii="Times New Roman" w:hAnsi="Times New Roman" w:cs="Times New Roman"/>
          <w:bCs/>
          <w:sz w:val="28"/>
          <w:szCs w:val="28"/>
        </w:rPr>
      </w:pPr>
      <w:r w:rsidRPr="0073337F">
        <w:rPr>
          <w:rFonts w:ascii="Times New Roman" w:hAnsi="Times New Roman" w:cs="Times New Roman"/>
          <w:sz w:val="28"/>
          <w:szCs w:val="28"/>
        </w:rPr>
        <w:t xml:space="preserve">4.3. </w:t>
      </w:r>
      <w:r w:rsidRPr="0073337F">
        <w:rPr>
          <w:rFonts w:ascii="Times New Roman" w:hAnsi="Times New Roman" w:cs="Times New Roman"/>
          <w:bCs/>
          <w:sz w:val="28"/>
          <w:szCs w:val="28"/>
        </w:rPr>
        <w:t>Відомості про організацію та комплекс заходів, що вживаються для захисту об’єктів критичної інфраструктури залежно від визначених видів загроз.</w:t>
      </w:r>
    </w:p>
    <w:p w:rsidR="0073337F" w:rsidRPr="0073337F" w:rsidRDefault="0073337F" w:rsidP="0073337F">
      <w:pPr>
        <w:ind w:firstLine="567"/>
        <w:jc w:val="both"/>
        <w:rPr>
          <w:rFonts w:ascii="Times New Roman" w:hAnsi="Times New Roman" w:cs="Times New Roman"/>
          <w:bCs/>
          <w:sz w:val="28"/>
          <w:szCs w:val="28"/>
        </w:rPr>
      </w:pPr>
      <w:r w:rsidRPr="0073337F">
        <w:rPr>
          <w:rFonts w:ascii="Times New Roman" w:hAnsi="Times New Roman" w:cs="Times New Roman"/>
          <w:bCs/>
          <w:sz w:val="28"/>
          <w:szCs w:val="28"/>
        </w:rPr>
        <w:t>4.4. Відомості що обробляються (приймаються, передаються, зберігаються) в системах управління технологічними процесами об’єктів критичної інфраструктури.</w:t>
      </w:r>
    </w:p>
    <w:p w:rsidR="0073337F" w:rsidRPr="0073337F" w:rsidRDefault="0073337F" w:rsidP="0073337F">
      <w:pPr>
        <w:ind w:firstLine="567"/>
        <w:jc w:val="both"/>
        <w:rPr>
          <w:rFonts w:ascii="Times New Roman" w:hAnsi="Times New Roman" w:cs="Times New Roman"/>
          <w:sz w:val="28"/>
          <w:szCs w:val="28"/>
        </w:rPr>
      </w:pPr>
      <w:r w:rsidRPr="0073337F">
        <w:rPr>
          <w:rFonts w:ascii="Times New Roman" w:hAnsi="Times New Roman" w:cs="Times New Roman"/>
          <w:bCs/>
          <w:sz w:val="28"/>
          <w:szCs w:val="28"/>
        </w:rPr>
        <w:t>4.5. Відомості про підготовку та перевірку персоналу, який відповідає за охорону, безпеку та захист об’єктів критичної інфраструктури.</w:t>
      </w:r>
    </w:p>
    <w:p w:rsidR="0073337F" w:rsidRPr="0073337F" w:rsidRDefault="0073337F" w:rsidP="0073337F">
      <w:pPr>
        <w:tabs>
          <w:tab w:val="left" w:pos="5670"/>
        </w:tabs>
        <w:ind w:right="1760"/>
        <w:rPr>
          <w:rFonts w:ascii="Times New Roman" w:hAnsi="Times New Roman" w:cs="Times New Roman"/>
          <w:sz w:val="28"/>
          <w:szCs w:val="28"/>
        </w:rPr>
      </w:pPr>
    </w:p>
    <w:p w:rsidR="0073337F" w:rsidRPr="0073337F" w:rsidRDefault="0073337F" w:rsidP="0073337F">
      <w:pPr>
        <w:tabs>
          <w:tab w:val="left" w:pos="5670"/>
        </w:tabs>
        <w:ind w:right="1760"/>
        <w:rPr>
          <w:rFonts w:ascii="Times New Roman" w:hAnsi="Times New Roman" w:cs="Times New Roman"/>
          <w:sz w:val="28"/>
          <w:szCs w:val="28"/>
        </w:rPr>
      </w:pPr>
      <w:r w:rsidRPr="0073337F">
        <w:rPr>
          <w:rFonts w:ascii="Times New Roman" w:hAnsi="Times New Roman" w:cs="Times New Roman"/>
          <w:sz w:val="28"/>
          <w:szCs w:val="28"/>
        </w:rPr>
        <w:t>Директор Організаційно-</w:t>
      </w:r>
    </w:p>
    <w:p w:rsidR="0073337F" w:rsidRPr="0073337F" w:rsidRDefault="0073337F" w:rsidP="00A84ACB">
      <w:pPr>
        <w:jc w:val="both"/>
        <w:rPr>
          <w:sz w:val="28"/>
          <w:szCs w:val="28"/>
        </w:rPr>
      </w:pPr>
      <w:r w:rsidRPr="0073337F">
        <w:rPr>
          <w:rFonts w:ascii="Times New Roman" w:hAnsi="Times New Roman" w:cs="Times New Roman"/>
          <w:sz w:val="28"/>
          <w:szCs w:val="28"/>
        </w:rPr>
        <w:t xml:space="preserve">розпорядчого департаменту                                              </w:t>
      </w:r>
      <w:r>
        <w:rPr>
          <w:rFonts w:ascii="Times New Roman" w:hAnsi="Times New Roman" w:cs="Times New Roman"/>
          <w:sz w:val="28"/>
          <w:szCs w:val="28"/>
        </w:rPr>
        <w:t xml:space="preserve">         </w:t>
      </w:r>
      <w:r w:rsidRPr="0073337F">
        <w:rPr>
          <w:rFonts w:ascii="Times New Roman" w:hAnsi="Times New Roman" w:cs="Times New Roman"/>
          <w:sz w:val="28"/>
          <w:szCs w:val="28"/>
        </w:rPr>
        <w:t xml:space="preserve">                   Діана ГУСАР</w:t>
      </w:r>
    </w:p>
    <w:sectPr w:rsidR="0073337F" w:rsidRPr="0073337F" w:rsidSect="009D4587">
      <w:type w:val="continuous"/>
      <w:pgSz w:w="11900" w:h="16840"/>
      <w:pgMar w:top="567" w:right="843" w:bottom="851" w:left="1134"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7BF" w:rsidRDefault="00B877BF">
      <w:r>
        <w:separator/>
      </w:r>
    </w:p>
  </w:endnote>
  <w:endnote w:type="continuationSeparator" w:id="0">
    <w:p w:rsidR="00B877BF" w:rsidRDefault="00B87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UkrainianPragmatica">
    <w:altName w:val="Courier New"/>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7BF" w:rsidRDefault="00B877BF"/>
  </w:footnote>
  <w:footnote w:type="continuationSeparator" w:id="0">
    <w:p w:rsidR="00B877BF" w:rsidRDefault="00B877B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042EA"/>
    <w:multiLevelType w:val="multilevel"/>
    <w:tmpl w:val="5AA83616"/>
    <w:lvl w:ilvl="0">
      <w:start w:val="3"/>
      <w:numFmt w:val="decimal"/>
      <w:lvlText w:val="%1."/>
      <w:lvlJc w:val="left"/>
      <w:pPr>
        <w:ind w:left="360" w:hanging="360"/>
      </w:pPr>
      <w:rPr>
        <w:rFonts w:hint="default"/>
      </w:rPr>
    </w:lvl>
    <w:lvl w:ilvl="1">
      <w:start w:val="4"/>
      <w:numFmt w:val="decimal"/>
      <w:lvlText w:val="%1.%2."/>
      <w:lvlJc w:val="left"/>
      <w:pPr>
        <w:ind w:left="170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1147850"/>
    <w:multiLevelType w:val="multilevel"/>
    <w:tmpl w:val="E53E0C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5D90AD8"/>
    <w:multiLevelType w:val="multilevel"/>
    <w:tmpl w:val="0422001F"/>
    <w:lvl w:ilvl="0">
      <w:start w:val="1"/>
      <w:numFmt w:val="decimal"/>
      <w:lvlText w:val="%1."/>
      <w:lvlJc w:val="left"/>
      <w:pPr>
        <w:ind w:left="360" w:hanging="360"/>
      </w:pPr>
      <w:rPr>
        <w:rFonts w:hint="default"/>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360"/>
    <w:rsid w:val="00145F12"/>
    <w:rsid w:val="00233224"/>
    <w:rsid w:val="002D7254"/>
    <w:rsid w:val="002E1CFB"/>
    <w:rsid w:val="00397229"/>
    <w:rsid w:val="004A5249"/>
    <w:rsid w:val="00560C15"/>
    <w:rsid w:val="0057518F"/>
    <w:rsid w:val="00637A97"/>
    <w:rsid w:val="00707A63"/>
    <w:rsid w:val="0073337F"/>
    <w:rsid w:val="00752DB0"/>
    <w:rsid w:val="008A3077"/>
    <w:rsid w:val="009C1D45"/>
    <w:rsid w:val="009D4587"/>
    <w:rsid w:val="00A55E28"/>
    <w:rsid w:val="00A75360"/>
    <w:rsid w:val="00A84ACB"/>
    <w:rsid w:val="00B427C5"/>
    <w:rsid w:val="00B877BF"/>
    <w:rsid w:val="00BB6D28"/>
    <w:rsid w:val="00CE4500"/>
    <w:rsid w:val="00D50D4C"/>
    <w:rsid w:val="00D67866"/>
    <w:rsid w:val="00F26B8B"/>
    <w:rsid w:val="00F93C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4A37D89-281A-4C79-ADB5-C43107A8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uk-UA" w:eastAsia="uk-UA" w:bidi="uk-U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3">
    <w:name w:val="heading 3"/>
    <w:basedOn w:val="a"/>
    <w:next w:val="a"/>
    <w:link w:val="30"/>
    <w:uiPriority w:val="99"/>
    <w:qFormat/>
    <w:rsid w:val="0073337F"/>
    <w:pPr>
      <w:keepNext/>
      <w:widowControl/>
      <w:autoSpaceDE w:val="0"/>
      <w:autoSpaceDN w:val="0"/>
      <w:jc w:val="center"/>
      <w:outlineLvl w:val="2"/>
    </w:pPr>
    <w:rPr>
      <w:rFonts w:ascii="UkrainianPragmatica" w:eastAsia="Times New Roman" w:hAnsi="UkrainianPragmatica" w:cs="UkrainianPragmatica"/>
      <w:b/>
      <w:bCs/>
      <w:color w:val="auto"/>
      <w:u w:val="single"/>
      <w:lang w:val="en-US"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z w:val="34"/>
      <w:szCs w:val="34"/>
      <w:u w:val="none"/>
      <w:shd w:val="clear" w:color="auto" w:fill="auto"/>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19"/>
      <w:szCs w:val="19"/>
      <w:u w:val="none"/>
      <w:shd w:val="clear" w:color="auto" w:fill="auto"/>
    </w:rPr>
  </w:style>
  <w:style w:type="paragraph" w:customStyle="1" w:styleId="1">
    <w:name w:val="Основной текст1"/>
    <w:basedOn w:val="a"/>
    <w:link w:val="a3"/>
    <w:pPr>
      <w:spacing w:after="180"/>
      <w:ind w:firstLine="400"/>
    </w:pPr>
    <w:rPr>
      <w:rFonts w:ascii="Times New Roman" w:eastAsia="Times New Roman" w:hAnsi="Times New Roman" w:cs="Times New Roman"/>
      <w:sz w:val="26"/>
      <w:szCs w:val="26"/>
    </w:rPr>
  </w:style>
  <w:style w:type="paragraph" w:customStyle="1" w:styleId="32">
    <w:name w:val="Основной текст (3)"/>
    <w:basedOn w:val="a"/>
    <w:link w:val="31"/>
    <w:pPr>
      <w:spacing w:after="60"/>
      <w:jc w:val="center"/>
    </w:pPr>
    <w:rPr>
      <w:rFonts w:ascii="Times New Roman" w:eastAsia="Times New Roman" w:hAnsi="Times New Roman" w:cs="Times New Roman"/>
      <w:b/>
      <w:bCs/>
      <w:sz w:val="34"/>
      <w:szCs w:val="34"/>
    </w:rPr>
  </w:style>
  <w:style w:type="paragraph" w:customStyle="1" w:styleId="20">
    <w:name w:val="Основной текст (2)"/>
    <w:basedOn w:val="a"/>
    <w:link w:val="2"/>
    <w:rPr>
      <w:rFonts w:ascii="Times New Roman" w:eastAsia="Times New Roman" w:hAnsi="Times New Roman" w:cs="Times New Roman"/>
      <w:sz w:val="19"/>
      <w:szCs w:val="19"/>
    </w:rPr>
  </w:style>
  <w:style w:type="paragraph" w:styleId="a4">
    <w:name w:val="header"/>
    <w:basedOn w:val="a"/>
    <w:link w:val="a5"/>
    <w:uiPriority w:val="99"/>
    <w:unhideWhenUsed/>
    <w:rsid w:val="008A3077"/>
    <w:pPr>
      <w:tabs>
        <w:tab w:val="center" w:pos="4819"/>
        <w:tab w:val="right" w:pos="9639"/>
      </w:tabs>
    </w:pPr>
  </w:style>
  <w:style w:type="character" w:customStyle="1" w:styleId="a5">
    <w:name w:val="Верхний колонтитул Знак"/>
    <w:basedOn w:val="a0"/>
    <w:link w:val="a4"/>
    <w:uiPriority w:val="99"/>
    <w:rsid w:val="008A3077"/>
    <w:rPr>
      <w:color w:val="000000"/>
    </w:rPr>
  </w:style>
  <w:style w:type="paragraph" w:styleId="a6">
    <w:name w:val="footer"/>
    <w:basedOn w:val="a"/>
    <w:link w:val="a7"/>
    <w:uiPriority w:val="99"/>
    <w:unhideWhenUsed/>
    <w:rsid w:val="008A3077"/>
    <w:pPr>
      <w:tabs>
        <w:tab w:val="center" w:pos="4819"/>
        <w:tab w:val="right" w:pos="9639"/>
      </w:tabs>
    </w:pPr>
  </w:style>
  <w:style w:type="character" w:customStyle="1" w:styleId="a7">
    <w:name w:val="Нижний колонтитул Знак"/>
    <w:basedOn w:val="a0"/>
    <w:link w:val="a6"/>
    <w:uiPriority w:val="99"/>
    <w:rsid w:val="008A3077"/>
    <w:rPr>
      <w:color w:val="000000"/>
    </w:rPr>
  </w:style>
  <w:style w:type="paragraph" w:styleId="a8">
    <w:name w:val="Balloon Text"/>
    <w:basedOn w:val="a"/>
    <w:link w:val="a9"/>
    <w:uiPriority w:val="99"/>
    <w:semiHidden/>
    <w:unhideWhenUsed/>
    <w:rsid w:val="00637A97"/>
    <w:rPr>
      <w:rFonts w:ascii="Segoe UI" w:hAnsi="Segoe UI" w:cs="Segoe UI"/>
      <w:sz w:val="18"/>
      <w:szCs w:val="18"/>
    </w:rPr>
  </w:style>
  <w:style w:type="character" w:customStyle="1" w:styleId="a9">
    <w:name w:val="Текст выноски Знак"/>
    <w:basedOn w:val="a0"/>
    <w:link w:val="a8"/>
    <w:uiPriority w:val="99"/>
    <w:semiHidden/>
    <w:rsid w:val="00637A97"/>
    <w:rPr>
      <w:rFonts w:ascii="Segoe UI" w:hAnsi="Segoe UI" w:cs="Segoe UI"/>
      <w:color w:val="000000"/>
      <w:sz w:val="18"/>
      <w:szCs w:val="18"/>
    </w:rPr>
  </w:style>
  <w:style w:type="character" w:customStyle="1" w:styleId="30">
    <w:name w:val="Заголовок 3 Знак"/>
    <w:basedOn w:val="a0"/>
    <w:link w:val="3"/>
    <w:uiPriority w:val="99"/>
    <w:rsid w:val="0073337F"/>
    <w:rPr>
      <w:rFonts w:ascii="UkrainianPragmatica" w:eastAsia="Times New Roman" w:hAnsi="UkrainianPragmatica" w:cs="UkrainianPragmatica"/>
      <w:b/>
      <w:bCs/>
      <w:u w:val="single"/>
      <w:lang w:val="en-US" w:eastAsia="ru-RU" w:bidi="ar-SA"/>
    </w:rPr>
  </w:style>
  <w:style w:type="paragraph" w:styleId="aa">
    <w:name w:val="List Paragraph"/>
    <w:basedOn w:val="a"/>
    <w:uiPriority w:val="34"/>
    <w:qFormat/>
    <w:rsid w:val="0073337F"/>
    <w:pPr>
      <w:widowControl/>
      <w:ind w:left="720"/>
      <w:contextualSpacing/>
    </w:pPr>
    <w:rPr>
      <w:rFonts w:ascii="Times New Roman" w:eastAsia="Times New Roman" w:hAnsi="Times New Roman" w:cs="Times New Roman"/>
      <w:color w:val="auto"/>
      <w:lang w:eastAsia="ru-RU" w:bidi="ar-SA"/>
    </w:rPr>
  </w:style>
  <w:style w:type="paragraph" w:styleId="ab">
    <w:name w:val="Normal (Web)"/>
    <w:basedOn w:val="a"/>
    <w:uiPriority w:val="99"/>
    <w:unhideWhenUsed/>
    <w:rsid w:val="0073337F"/>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8BE84-BAE8-43D3-BCB5-ECB91E383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11593</Words>
  <Characters>6609</Characters>
  <Application>Microsoft Office Word</Application>
  <DocSecurity>0</DocSecurity>
  <Lines>55</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2023-10-20T06:43:00Z</cp:lastPrinted>
  <dcterms:created xsi:type="dcterms:W3CDTF">2023-10-20T06:43:00Z</dcterms:created>
  <dcterms:modified xsi:type="dcterms:W3CDTF">2023-10-31T09:28:00Z</dcterms:modified>
</cp:coreProperties>
</file>