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6C51C561" w14:textId="6982D0C2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57063108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D55DF1">
        <w:rPr>
          <w:b/>
          <w:szCs w:val="28"/>
          <w:lang w:val="uk-UA"/>
        </w:rPr>
        <w:t>10</w:t>
      </w:r>
      <w:r w:rsidR="00A32276">
        <w:rPr>
          <w:b/>
          <w:szCs w:val="28"/>
          <w:lang w:val="uk-UA"/>
        </w:rPr>
        <w:t>.2023</w:t>
      </w:r>
      <w:r w:rsidR="00D55DF1">
        <w:rPr>
          <w:b/>
          <w:szCs w:val="28"/>
          <w:lang w:val="uk-UA"/>
        </w:rPr>
        <w:t>-31</w:t>
      </w:r>
      <w:r>
        <w:rPr>
          <w:b/>
          <w:szCs w:val="28"/>
          <w:lang w:val="uk-UA"/>
        </w:rPr>
        <w:t>.</w:t>
      </w:r>
      <w:r w:rsidR="00D55DF1">
        <w:rPr>
          <w:b/>
          <w:szCs w:val="28"/>
          <w:lang w:val="uk-UA"/>
        </w:rPr>
        <w:t>10</w:t>
      </w:r>
      <w:r w:rsidR="00A32276">
        <w:rPr>
          <w:b/>
          <w:szCs w:val="28"/>
          <w:lang w:val="uk-UA"/>
        </w:rPr>
        <w:t>.2023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78737BBB" w:rsidR="00E47C20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D55DF1">
        <w:rPr>
          <w:iCs/>
          <w:szCs w:val="28"/>
          <w:lang w:val="uk-UA"/>
        </w:rPr>
        <w:t>90</w:t>
      </w:r>
      <w:r>
        <w:rPr>
          <w:iCs/>
          <w:szCs w:val="28"/>
        </w:rPr>
        <w:t xml:space="preserve"> </w:t>
      </w:r>
      <w:r w:rsidR="007C4F16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5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00A7C0E0" w:rsidR="00E47C20" w:rsidRPr="005B4271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="00D55DF1" w:rsidRPr="00D55DF1">
        <w:rPr>
          <w:rFonts w:eastAsia="Calibri"/>
          <w:iCs/>
          <w:sz w:val="28"/>
          <w:szCs w:val="28"/>
          <w:lang w:eastAsia="en-US"/>
        </w:rPr>
        <w:t xml:space="preserve"> </w:t>
      </w:r>
      <w:r w:rsidR="00D55DF1" w:rsidRPr="005B4271">
        <w:rPr>
          <w:rFonts w:eastAsia="Calibri"/>
          <w:iCs/>
          <w:sz w:val="28"/>
          <w:szCs w:val="28"/>
          <w:lang w:eastAsia="en-US"/>
        </w:rPr>
        <w:t>Київської (</w:t>
      </w:r>
      <w:r w:rsidR="00D55DF1">
        <w:rPr>
          <w:rFonts w:eastAsia="Calibri"/>
          <w:b/>
          <w:iCs/>
          <w:sz w:val="28"/>
          <w:szCs w:val="28"/>
          <w:lang w:eastAsia="en-US"/>
        </w:rPr>
        <w:t>25</w:t>
      </w:r>
      <w:r w:rsidR="00D55DF1" w:rsidRPr="005B4271">
        <w:rPr>
          <w:rFonts w:eastAsia="Calibri"/>
          <w:iCs/>
          <w:sz w:val="28"/>
          <w:szCs w:val="28"/>
          <w:lang w:eastAsia="en-US"/>
        </w:rPr>
        <w:t>)</w:t>
      </w:r>
      <w:r w:rsidR="00D55DF1">
        <w:rPr>
          <w:rFonts w:eastAsia="Calibri"/>
          <w:iCs/>
          <w:sz w:val="28"/>
          <w:szCs w:val="28"/>
          <w:lang w:eastAsia="en-US"/>
        </w:rPr>
        <w:t>,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CA5CD0" w:rsidRPr="005B4271">
        <w:rPr>
          <w:rFonts w:eastAsia="Calibri"/>
          <w:iCs/>
          <w:sz w:val="28"/>
          <w:szCs w:val="28"/>
          <w:lang w:eastAsia="en-US"/>
        </w:rPr>
        <w:t xml:space="preserve">Львівської </w:t>
      </w:r>
      <w:r w:rsidR="0045438B" w:rsidRPr="005B4271">
        <w:rPr>
          <w:rFonts w:eastAsia="Calibri"/>
          <w:iCs/>
          <w:sz w:val="28"/>
          <w:szCs w:val="28"/>
          <w:lang w:eastAsia="en-US"/>
        </w:rPr>
        <w:t>(</w:t>
      </w:r>
      <w:r w:rsidR="00D55DF1">
        <w:rPr>
          <w:rFonts w:eastAsia="Calibri"/>
          <w:b/>
          <w:iCs/>
          <w:sz w:val="28"/>
          <w:szCs w:val="28"/>
          <w:lang w:eastAsia="en-US"/>
        </w:rPr>
        <w:t>23</w:t>
      </w:r>
      <w:r w:rsidR="00E37E5D" w:rsidRPr="005B4271">
        <w:rPr>
          <w:rFonts w:eastAsia="Calibri"/>
          <w:iCs/>
          <w:sz w:val="28"/>
          <w:szCs w:val="28"/>
          <w:lang w:eastAsia="en-US"/>
        </w:rPr>
        <w:t>)</w:t>
      </w:r>
      <w:r w:rsidR="00A32276" w:rsidRPr="005B4271">
        <w:rPr>
          <w:rFonts w:eastAsia="Calibri"/>
          <w:iCs/>
          <w:sz w:val="28"/>
          <w:szCs w:val="28"/>
          <w:lang w:eastAsia="en-US"/>
        </w:rPr>
        <w:t xml:space="preserve">, </w:t>
      </w:r>
      <w:r w:rsidR="00F6580A">
        <w:rPr>
          <w:rFonts w:eastAsia="Calibri"/>
          <w:iCs/>
          <w:sz w:val="28"/>
          <w:szCs w:val="28"/>
          <w:lang w:eastAsia="en-US"/>
        </w:rPr>
        <w:t>Одеської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D55DF1">
        <w:rPr>
          <w:rFonts w:eastAsia="Calibri"/>
          <w:b/>
          <w:iCs/>
          <w:sz w:val="28"/>
          <w:szCs w:val="28"/>
          <w:lang w:eastAsia="en-US"/>
        </w:rPr>
        <w:t>(16</w:t>
      </w:r>
      <w:r w:rsidR="0075169B" w:rsidRPr="005B4271">
        <w:rPr>
          <w:rFonts w:eastAsia="Calibri"/>
          <w:b/>
          <w:iCs/>
          <w:sz w:val="28"/>
          <w:szCs w:val="28"/>
          <w:lang w:eastAsia="en-US"/>
        </w:rPr>
        <w:t>)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D55DF1">
        <w:rPr>
          <w:rFonts w:eastAsia="Calibri"/>
          <w:iCs/>
          <w:sz w:val="28"/>
          <w:szCs w:val="28"/>
          <w:lang w:eastAsia="en-US"/>
        </w:rPr>
        <w:t xml:space="preserve">та Чернівецької </w:t>
      </w:r>
      <w:r w:rsidR="00D55DF1" w:rsidRPr="00D55DF1">
        <w:rPr>
          <w:rFonts w:eastAsia="Calibri"/>
          <w:b/>
          <w:iCs/>
          <w:sz w:val="28"/>
          <w:szCs w:val="28"/>
          <w:lang w:eastAsia="en-US"/>
        </w:rPr>
        <w:t xml:space="preserve">(8) </w:t>
      </w:r>
      <w:r w:rsidR="0075169B" w:rsidRPr="005B4271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5B4271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5B4271">
        <w:rPr>
          <w:iCs/>
          <w:szCs w:val="28"/>
          <w:u w:val="single"/>
        </w:rPr>
        <w:t xml:space="preserve">За результатами </w:t>
      </w:r>
      <w:r w:rsidR="00DD05CF" w:rsidRPr="005B4271">
        <w:rPr>
          <w:iCs/>
          <w:szCs w:val="28"/>
          <w:u w:val="single"/>
          <w:lang w:val="uk-UA"/>
        </w:rPr>
        <w:t>розгляду</w:t>
      </w:r>
      <w:r w:rsidRPr="005B4271">
        <w:rPr>
          <w:iCs/>
          <w:szCs w:val="28"/>
          <w:u w:val="single"/>
        </w:rPr>
        <w:t xml:space="preserve"> </w:t>
      </w:r>
      <w:r w:rsidR="00DD05CF" w:rsidRPr="005B4271">
        <w:rPr>
          <w:iCs/>
          <w:szCs w:val="28"/>
          <w:u w:val="single"/>
          <w:lang w:val="uk-UA"/>
        </w:rPr>
        <w:t>звернень</w:t>
      </w:r>
      <w:r w:rsidRPr="005B4271">
        <w:rPr>
          <w:iCs/>
          <w:szCs w:val="28"/>
          <w:u w:val="single"/>
        </w:rPr>
        <w:t>:</w:t>
      </w:r>
    </w:p>
    <w:p w14:paraId="4516D501" w14:textId="415EAAAD" w:rsidR="0045438B" w:rsidRPr="005B4271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33760A" w:rsidRPr="005B4271">
        <w:rPr>
          <w:iCs/>
          <w:szCs w:val="28"/>
          <w:lang w:val="uk-UA"/>
        </w:rPr>
        <w:t xml:space="preserve"> </w:t>
      </w:r>
      <w:r w:rsidR="004F0CA5">
        <w:rPr>
          <w:iCs/>
          <w:szCs w:val="28"/>
          <w:lang w:val="uk-UA"/>
        </w:rPr>
        <w:t xml:space="preserve"> 80</w:t>
      </w:r>
      <w:r w:rsidRPr="005B4271">
        <w:rPr>
          <w:iCs/>
          <w:szCs w:val="28"/>
        </w:rPr>
        <w:t xml:space="preserve"> </w:t>
      </w:r>
      <w:r w:rsidR="00D75D5B">
        <w:rPr>
          <w:iCs/>
          <w:szCs w:val="28"/>
          <w:lang w:val="uk-UA"/>
        </w:rPr>
        <w:t>звернень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DE68B2C" w14:textId="79AEC8EA" w:rsidR="00F6580A" w:rsidRPr="005B4271" w:rsidRDefault="00E47C20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24318B">
        <w:rPr>
          <w:iCs/>
          <w:szCs w:val="28"/>
          <w:lang w:val="uk-UA"/>
        </w:rPr>
        <w:t xml:space="preserve"> </w:t>
      </w:r>
      <w:r w:rsidR="004F0CA5">
        <w:rPr>
          <w:iCs/>
          <w:szCs w:val="28"/>
          <w:lang w:val="uk-UA"/>
        </w:rPr>
        <w:t>10</w:t>
      </w:r>
      <w:r w:rsidR="0033760A" w:rsidRPr="005B4271">
        <w:rPr>
          <w:iCs/>
          <w:szCs w:val="28"/>
          <w:lang w:val="uk-UA"/>
        </w:rPr>
        <w:t xml:space="preserve"> </w:t>
      </w:r>
      <w:r w:rsidR="00A72B1E" w:rsidRPr="005B4271">
        <w:rPr>
          <w:iCs/>
          <w:szCs w:val="28"/>
          <w:lang w:val="uk-UA"/>
        </w:rPr>
        <w:t>зверн</w:t>
      </w:r>
      <w:r w:rsidR="00506B28">
        <w:rPr>
          <w:iCs/>
          <w:szCs w:val="28"/>
          <w:lang w:val="uk-UA"/>
        </w:rPr>
        <w:t>ень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(з них: </w:t>
      </w:r>
      <w:r w:rsidR="004F0CA5">
        <w:rPr>
          <w:iCs/>
          <w:szCs w:val="28"/>
          <w:lang w:val="uk-UA"/>
        </w:rPr>
        <w:t>10</w:t>
      </w:r>
      <w:r w:rsidR="00F6580A">
        <w:rPr>
          <w:iCs/>
          <w:szCs w:val="28"/>
        </w:rPr>
        <w:t xml:space="preserve"> </w:t>
      </w:r>
      <w:proofErr w:type="spellStart"/>
      <w:r w:rsidR="00F6580A">
        <w:rPr>
          <w:iCs/>
          <w:szCs w:val="28"/>
        </w:rPr>
        <w:t>заявників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F6580A" w:rsidRPr="00506B28">
        <w:rPr>
          <w:iCs/>
          <w:szCs w:val="28"/>
          <w:lang w:val="uk-UA"/>
        </w:rPr>
        <w:t>).</w:t>
      </w:r>
    </w:p>
    <w:p w14:paraId="33541E44" w14:textId="3D19DB90" w:rsidR="00F6580A" w:rsidRPr="00F6580A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E93FA5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4622D31E" w14:textId="77777777" w:rsidR="00B30C8E" w:rsidRPr="00506B28" w:rsidRDefault="00B30C8E" w:rsidP="00EF6891">
      <w:pPr>
        <w:ind w:firstLine="567"/>
        <w:jc w:val="both"/>
        <w:rPr>
          <w:iCs/>
          <w:szCs w:val="28"/>
          <w:highlight w:val="yellow"/>
          <w:u w:val="single"/>
        </w:rPr>
      </w:pPr>
    </w:p>
    <w:p w14:paraId="67603FE5" w14:textId="6F6C31BC" w:rsidR="00506B28" w:rsidRP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затримки митного контролю та оформлення;</w:t>
      </w:r>
    </w:p>
    <w:p w14:paraId="72802C99" w14:textId="53FC53F1" w:rsidR="00506B28" w:rsidRP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питання визначення митної вартості товарів та сплати митних платежів;</w:t>
      </w:r>
    </w:p>
    <w:p w14:paraId="26EC3CB3" w14:textId="1048A3DD" w:rsidR="00506B28" w:rsidRPr="00D75D5B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sz w:val="28"/>
          <w:szCs w:val="28"/>
        </w:rPr>
        <w:t>діяльність посадових осіб митних органів;</w:t>
      </w:r>
    </w:p>
    <w:p w14:paraId="4DC31918" w14:textId="193D9971" w:rsidR="00D75D5B" w:rsidRPr="008E709A" w:rsidRDefault="00D75D5B" w:rsidP="00D75D5B">
      <w:pPr>
        <w:pStyle w:val="a8"/>
        <w:ind w:left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-надання роз</w:t>
      </w:r>
      <w:r w:rsidR="008E709A">
        <w:rPr>
          <w:iCs/>
          <w:color w:val="000000" w:themeColor="text1"/>
          <w:sz w:val="28"/>
          <w:szCs w:val="28"/>
          <w:lang w:val="en-US"/>
        </w:rPr>
        <w:t>’</w:t>
      </w:r>
      <w:proofErr w:type="spellStart"/>
      <w:r w:rsidR="008E709A">
        <w:rPr>
          <w:iCs/>
          <w:color w:val="000000" w:themeColor="text1"/>
          <w:sz w:val="28"/>
          <w:szCs w:val="28"/>
        </w:rPr>
        <w:t>яснень</w:t>
      </w:r>
      <w:proofErr w:type="spellEnd"/>
      <w:r w:rsidR="008E709A">
        <w:rPr>
          <w:iCs/>
          <w:color w:val="000000" w:themeColor="text1"/>
          <w:sz w:val="28"/>
          <w:szCs w:val="28"/>
        </w:rPr>
        <w:t xml:space="preserve"> митного законодавства.</w:t>
      </w:r>
    </w:p>
    <w:p w14:paraId="13D68358" w14:textId="77777777" w:rsidR="00D75D5B" w:rsidRPr="00D75D5B" w:rsidRDefault="00D75D5B" w:rsidP="00D75D5B">
      <w:pPr>
        <w:jc w:val="both"/>
        <w:rPr>
          <w:szCs w:val="28"/>
        </w:rPr>
      </w:pPr>
    </w:p>
    <w:p w14:paraId="60D8D90B" w14:textId="47C96A99" w:rsidR="00854FA7" w:rsidRPr="00C56525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5370A"/>
    <w:rsid w:val="0007448D"/>
    <w:rsid w:val="0009147F"/>
    <w:rsid w:val="000A0BD4"/>
    <w:rsid w:val="000B1DAB"/>
    <w:rsid w:val="000C78B6"/>
    <w:rsid w:val="000D5709"/>
    <w:rsid w:val="00117CB5"/>
    <w:rsid w:val="00127C05"/>
    <w:rsid w:val="001313EB"/>
    <w:rsid w:val="00143681"/>
    <w:rsid w:val="001A02C6"/>
    <w:rsid w:val="001B5059"/>
    <w:rsid w:val="001B7D18"/>
    <w:rsid w:val="001C4965"/>
    <w:rsid w:val="002334D4"/>
    <w:rsid w:val="0024318B"/>
    <w:rsid w:val="00250A33"/>
    <w:rsid w:val="0026003A"/>
    <w:rsid w:val="00267EC7"/>
    <w:rsid w:val="00281348"/>
    <w:rsid w:val="002B53C3"/>
    <w:rsid w:val="002F3749"/>
    <w:rsid w:val="003110BB"/>
    <w:rsid w:val="00312EDF"/>
    <w:rsid w:val="00315976"/>
    <w:rsid w:val="00316903"/>
    <w:rsid w:val="00316DEB"/>
    <w:rsid w:val="0033760A"/>
    <w:rsid w:val="0034700C"/>
    <w:rsid w:val="00355330"/>
    <w:rsid w:val="003B5704"/>
    <w:rsid w:val="003C59A0"/>
    <w:rsid w:val="003E216E"/>
    <w:rsid w:val="003E2A84"/>
    <w:rsid w:val="00426936"/>
    <w:rsid w:val="00436958"/>
    <w:rsid w:val="00440211"/>
    <w:rsid w:val="0044148E"/>
    <w:rsid w:val="0045438B"/>
    <w:rsid w:val="00481D9E"/>
    <w:rsid w:val="00495969"/>
    <w:rsid w:val="004C085F"/>
    <w:rsid w:val="004C34DF"/>
    <w:rsid w:val="004D49F9"/>
    <w:rsid w:val="004E0428"/>
    <w:rsid w:val="004F0CA5"/>
    <w:rsid w:val="00506B28"/>
    <w:rsid w:val="00514A04"/>
    <w:rsid w:val="005161A2"/>
    <w:rsid w:val="00530604"/>
    <w:rsid w:val="0053133E"/>
    <w:rsid w:val="00541228"/>
    <w:rsid w:val="005935E3"/>
    <w:rsid w:val="005B4271"/>
    <w:rsid w:val="005B653D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E25AB"/>
    <w:rsid w:val="006F2F45"/>
    <w:rsid w:val="00703CCD"/>
    <w:rsid w:val="007074FF"/>
    <w:rsid w:val="00715DC0"/>
    <w:rsid w:val="0075169B"/>
    <w:rsid w:val="007764B1"/>
    <w:rsid w:val="007933A9"/>
    <w:rsid w:val="007A76A7"/>
    <w:rsid w:val="007C4F16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8E709A"/>
    <w:rsid w:val="008E7B35"/>
    <w:rsid w:val="00900C62"/>
    <w:rsid w:val="00914B51"/>
    <w:rsid w:val="00926ED8"/>
    <w:rsid w:val="00937D97"/>
    <w:rsid w:val="00952841"/>
    <w:rsid w:val="009912CE"/>
    <w:rsid w:val="009A6361"/>
    <w:rsid w:val="00A105E1"/>
    <w:rsid w:val="00A1463B"/>
    <w:rsid w:val="00A32276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AC6A56"/>
    <w:rsid w:val="00AE12FB"/>
    <w:rsid w:val="00B03235"/>
    <w:rsid w:val="00B10B2E"/>
    <w:rsid w:val="00B30BBF"/>
    <w:rsid w:val="00B30C8E"/>
    <w:rsid w:val="00B374D6"/>
    <w:rsid w:val="00B71BFE"/>
    <w:rsid w:val="00B723CB"/>
    <w:rsid w:val="00B76E4F"/>
    <w:rsid w:val="00B91B2B"/>
    <w:rsid w:val="00BB75E3"/>
    <w:rsid w:val="00BC006A"/>
    <w:rsid w:val="00BD40BA"/>
    <w:rsid w:val="00BD78FC"/>
    <w:rsid w:val="00C46EF5"/>
    <w:rsid w:val="00C56525"/>
    <w:rsid w:val="00C61895"/>
    <w:rsid w:val="00C71037"/>
    <w:rsid w:val="00C82C23"/>
    <w:rsid w:val="00C91562"/>
    <w:rsid w:val="00CA5CD0"/>
    <w:rsid w:val="00CB2EA1"/>
    <w:rsid w:val="00CD4BFB"/>
    <w:rsid w:val="00CE6631"/>
    <w:rsid w:val="00D21B08"/>
    <w:rsid w:val="00D55DF1"/>
    <w:rsid w:val="00D56163"/>
    <w:rsid w:val="00D75D5B"/>
    <w:rsid w:val="00DA2255"/>
    <w:rsid w:val="00DA3F36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80A"/>
    <w:rsid w:val="00F65BB2"/>
    <w:rsid w:val="00F810AA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2</cp:revision>
  <cp:lastPrinted>2023-11-07T13:23:00Z</cp:lastPrinted>
  <dcterms:created xsi:type="dcterms:W3CDTF">2023-11-08T09:35:00Z</dcterms:created>
  <dcterms:modified xsi:type="dcterms:W3CDTF">2023-11-08T09:35:00Z</dcterms:modified>
</cp:coreProperties>
</file>