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263DD3" w:rsidRDefault="006E0648" w:rsidP="006E0648">
      <w:pPr>
        <w:contextualSpacing/>
        <w:jc w:val="center"/>
        <w:rPr>
          <w:b/>
          <w:sz w:val="28"/>
          <w:szCs w:val="28"/>
        </w:rPr>
      </w:pPr>
      <w:bookmarkStart w:id="0" w:name="_GoBack"/>
      <w:r w:rsidRPr="00263DD3">
        <w:rPr>
          <w:b/>
          <w:sz w:val="28"/>
          <w:szCs w:val="28"/>
        </w:rPr>
        <w:t>ОБҐРУНТУВАННЯ ТЕХНІЧНИХ ТА ЯКІСНИХ ХАРАКТЕРИСТИК ПРЕДМЕТА</w:t>
      </w:r>
      <w:r w:rsidRPr="00263DD3">
        <w:rPr>
          <w:b/>
          <w:sz w:val="28"/>
          <w:szCs w:val="28"/>
          <w:lang w:val="ru-RU"/>
        </w:rPr>
        <w:t xml:space="preserve"> </w:t>
      </w:r>
      <w:r w:rsidRPr="00263DD3">
        <w:rPr>
          <w:b/>
          <w:sz w:val="28"/>
          <w:szCs w:val="28"/>
        </w:rPr>
        <w:t>ЗАКУПІВЛІ, РОЗМІРУ БЮДЖЕТНОГО ПРИЗНАЧЕННЯ, ОЧІКУВАНОЇ</w:t>
      </w:r>
      <w:r w:rsidRPr="00263DD3">
        <w:rPr>
          <w:b/>
          <w:sz w:val="28"/>
          <w:szCs w:val="28"/>
          <w:lang w:val="ru-RU"/>
        </w:rPr>
        <w:t xml:space="preserve"> </w:t>
      </w:r>
      <w:r w:rsidRPr="00263DD3">
        <w:rPr>
          <w:b/>
          <w:sz w:val="28"/>
          <w:szCs w:val="28"/>
        </w:rPr>
        <w:t>ВАРТОСТІ ПРЕДМЕТА ЗАКУПІВЛІ</w:t>
      </w:r>
    </w:p>
    <w:p w:rsidR="007919B9" w:rsidRPr="00263DD3" w:rsidRDefault="006E0648" w:rsidP="006E0648">
      <w:pPr>
        <w:contextualSpacing/>
        <w:jc w:val="center"/>
        <w:rPr>
          <w:b/>
          <w:sz w:val="28"/>
          <w:szCs w:val="28"/>
        </w:rPr>
      </w:pPr>
      <w:r w:rsidRPr="00263DD3">
        <w:rPr>
          <w:b/>
          <w:sz w:val="28"/>
          <w:szCs w:val="28"/>
        </w:rPr>
        <w:t xml:space="preserve">(відповідно до пункту </w:t>
      </w:r>
      <w:r w:rsidR="00673C61" w:rsidRPr="00263DD3">
        <w:rPr>
          <w:b/>
          <w:sz w:val="28"/>
          <w:szCs w:val="28"/>
        </w:rPr>
        <w:t>4</w:t>
      </w:r>
      <w:r w:rsidR="00673C61" w:rsidRPr="00263DD3">
        <w:rPr>
          <w:b/>
          <w:sz w:val="28"/>
          <w:szCs w:val="28"/>
          <w:vertAlign w:val="superscript"/>
        </w:rPr>
        <w:t>1</w:t>
      </w:r>
      <w:r w:rsidRPr="00263DD3">
        <w:rPr>
          <w:b/>
          <w:sz w:val="28"/>
          <w:szCs w:val="28"/>
        </w:rPr>
        <w:t xml:space="preserve"> постанови КМУ від 11.10.2016 № 710 </w:t>
      </w:r>
    </w:p>
    <w:p w:rsidR="006E0648" w:rsidRPr="00263DD3" w:rsidRDefault="006E0648" w:rsidP="006E0648">
      <w:pPr>
        <w:contextualSpacing/>
        <w:jc w:val="center"/>
        <w:rPr>
          <w:b/>
          <w:sz w:val="28"/>
          <w:szCs w:val="28"/>
        </w:rPr>
      </w:pPr>
      <w:r w:rsidRPr="00263DD3">
        <w:rPr>
          <w:b/>
          <w:sz w:val="28"/>
          <w:szCs w:val="28"/>
        </w:rPr>
        <w:t>«Про ефективне</w:t>
      </w:r>
      <w:r w:rsidR="007919B9" w:rsidRPr="00263DD3">
        <w:rPr>
          <w:b/>
          <w:sz w:val="28"/>
          <w:szCs w:val="28"/>
        </w:rPr>
        <w:t xml:space="preserve"> </w:t>
      </w:r>
      <w:r w:rsidRPr="00263DD3">
        <w:rPr>
          <w:b/>
          <w:sz w:val="28"/>
          <w:szCs w:val="28"/>
        </w:rPr>
        <w:t>використання державних коштів» (зі змінами))</w:t>
      </w:r>
    </w:p>
    <w:p w:rsidR="006E0648" w:rsidRPr="00263DD3" w:rsidRDefault="006E0648" w:rsidP="006E0648">
      <w:pPr>
        <w:contextualSpacing/>
        <w:jc w:val="center"/>
        <w:rPr>
          <w:b/>
          <w:sz w:val="28"/>
          <w:szCs w:val="28"/>
        </w:rPr>
      </w:pPr>
    </w:p>
    <w:p w:rsidR="006E0648" w:rsidRPr="00263DD3" w:rsidRDefault="006E0648" w:rsidP="007919B9">
      <w:pPr>
        <w:ind w:firstLine="567"/>
        <w:contextualSpacing/>
        <w:jc w:val="both"/>
        <w:rPr>
          <w:sz w:val="28"/>
          <w:szCs w:val="28"/>
        </w:rPr>
      </w:pPr>
      <w:r w:rsidRPr="00263DD3">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263DD3">
        <w:rPr>
          <w:sz w:val="28"/>
          <w:szCs w:val="28"/>
        </w:rPr>
        <w:t>Полтавська митниця; вул. Кукоби Анатолія, буд.</w:t>
      </w:r>
      <w:r w:rsidR="00BE601F" w:rsidRPr="00263DD3">
        <w:rPr>
          <w:sz w:val="28"/>
          <w:szCs w:val="28"/>
        </w:rPr>
        <w:t xml:space="preserve"> </w:t>
      </w:r>
      <w:r w:rsidR="00452DA4" w:rsidRPr="00263DD3">
        <w:rPr>
          <w:sz w:val="28"/>
          <w:szCs w:val="28"/>
        </w:rPr>
        <w:t>28,</w:t>
      </w:r>
      <w:r w:rsidR="00452DA4" w:rsidRPr="00263DD3">
        <w:t xml:space="preserve"> </w:t>
      </w:r>
      <w:r w:rsidR="00452DA4" w:rsidRPr="00263DD3">
        <w:rPr>
          <w:sz w:val="28"/>
          <w:szCs w:val="28"/>
        </w:rPr>
        <w:t>м. Полтава</w:t>
      </w:r>
      <w:r w:rsidR="00BE601F" w:rsidRPr="00263DD3">
        <w:rPr>
          <w:sz w:val="28"/>
          <w:szCs w:val="28"/>
        </w:rPr>
        <w:t>,</w:t>
      </w:r>
      <w:r w:rsidR="00452DA4" w:rsidRPr="00263DD3">
        <w:t xml:space="preserve"> </w:t>
      </w:r>
      <w:r w:rsidR="00452DA4" w:rsidRPr="00263DD3">
        <w:rPr>
          <w:sz w:val="28"/>
          <w:szCs w:val="28"/>
        </w:rPr>
        <w:t>Полтавська область,</w:t>
      </w:r>
      <w:r w:rsidR="00452DA4" w:rsidRPr="00263DD3">
        <w:t xml:space="preserve"> </w:t>
      </w:r>
      <w:r w:rsidR="00452DA4" w:rsidRPr="00263DD3">
        <w:rPr>
          <w:sz w:val="28"/>
          <w:szCs w:val="28"/>
        </w:rPr>
        <w:t>36022</w:t>
      </w:r>
      <w:r w:rsidRPr="00263DD3">
        <w:rPr>
          <w:sz w:val="28"/>
          <w:szCs w:val="28"/>
        </w:rPr>
        <w:t>; код за ЄДРПОУ – 43</w:t>
      </w:r>
      <w:r w:rsidR="00BE601F" w:rsidRPr="00263DD3">
        <w:rPr>
          <w:sz w:val="28"/>
          <w:szCs w:val="28"/>
        </w:rPr>
        <w:t>9</w:t>
      </w:r>
      <w:r w:rsidRPr="00263DD3">
        <w:rPr>
          <w:sz w:val="28"/>
          <w:szCs w:val="28"/>
        </w:rPr>
        <w:t>9</w:t>
      </w:r>
      <w:r w:rsidR="00BE601F" w:rsidRPr="00263DD3">
        <w:rPr>
          <w:sz w:val="28"/>
          <w:szCs w:val="28"/>
        </w:rPr>
        <w:t>7576</w:t>
      </w:r>
      <w:r w:rsidRPr="00263DD3">
        <w:rPr>
          <w:sz w:val="28"/>
          <w:szCs w:val="28"/>
        </w:rPr>
        <w:t>; категорія замовника – орган державної  влади.</w:t>
      </w:r>
    </w:p>
    <w:p w:rsidR="002F128F" w:rsidRPr="00263DD3" w:rsidRDefault="002F128F" w:rsidP="007919B9">
      <w:pPr>
        <w:ind w:firstLine="567"/>
        <w:contextualSpacing/>
        <w:jc w:val="both"/>
        <w:rPr>
          <w:sz w:val="28"/>
          <w:szCs w:val="28"/>
        </w:rPr>
      </w:pPr>
    </w:p>
    <w:p w:rsidR="00006754" w:rsidRPr="00263DD3" w:rsidRDefault="006E0648" w:rsidP="00006754">
      <w:pPr>
        <w:ind w:firstLine="567"/>
        <w:contextualSpacing/>
        <w:jc w:val="both"/>
        <w:rPr>
          <w:sz w:val="28"/>
          <w:szCs w:val="28"/>
        </w:rPr>
      </w:pPr>
      <w:r w:rsidRPr="00263DD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F6F95" w:rsidRPr="00263DD3">
        <w:rPr>
          <w:sz w:val="28"/>
          <w:szCs w:val="28"/>
        </w:rPr>
        <w:t xml:space="preserve">Електрична енергія </w:t>
      </w:r>
      <w:r w:rsidR="00006754" w:rsidRPr="00263DD3">
        <w:rPr>
          <w:sz w:val="28"/>
          <w:szCs w:val="28"/>
        </w:rPr>
        <w:t>за кодом ДК 021:2015</w:t>
      </w:r>
      <w:r w:rsidR="00F85140" w:rsidRPr="00263DD3">
        <w:rPr>
          <w:sz w:val="28"/>
          <w:szCs w:val="28"/>
        </w:rPr>
        <w:t>:</w:t>
      </w:r>
      <w:r w:rsidR="000F6F95" w:rsidRPr="00263DD3">
        <w:rPr>
          <w:sz w:val="28"/>
          <w:szCs w:val="28"/>
        </w:rPr>
        <w:t xml:space="preserve"> 09310000-5 «Електрична енергія».</w:t>
      </w:r>
    </w:p>
    <w:p w:rsidR="002F128F" w:rsidRPr="00263DD3" w:rsidRDefault="002F128F" w:rsidP="00006754">
      <w:pPr>
        <w:ind w:firstLine="567"/>
        <w:contextualSpacing/>
        <w:jc w:val="both"/>
        <w:rPr>
          <w:sz w:val="28"/>
          <w:szCs w:val="28"/>
        </w:rPr>
      </w:pPr>
    </w:p>
    <w:p w:rsidR="00B661EC" w:rsidRPr="00263DD3" w:rsidRDefault="007C2BD8" w:rsidP="007D0236">
      <w:pPr>
        <w:tabs>
          <w:tab w:val="left" w:pos="360"/>
          <w:tab w:val="left" w:pos="567"/>
        </w:tabs>
        <w:contextualSpacing/>
        <w:jc w:val="both"/>
        <w:rPr>
          <w:b/>
          <w:sz w:val="28"/>
          <w:szCs w:val="28"/>
        </w:rPr>
      </w:pPr>
      <w:r w:rsidRPr="00263DD3">
        <w:rPr>
          <w:rFonts w:eastAsia="Calibri"/>
          <w:sz w:val="28"/>
          <w:szCs w:val="28"/>
        </w:rPr>
        <w:t xml:space="preserve"> </w:t>
      </w:r>
      <w:r w:rsidR="00006754" w:rsidRPr="00263DD3">
        <w:rPr>
          <w:rFonts w:eastAsia="Calibri"/>
          <w:sz w:val="28"/>
          <w:szCs w:val="28"/>
        </w:rPr>
        <w:tab/>
      </w:r>
      <w:r w:rsidR="00006754" w:rsidRPr="00263DD3">
        <w:rPr>
          <w:rFonts w:eastAsia="Calibri"/>
          <w:sz w:val="28"/>
          <w:szCs w:val="28"/>
        </w:rPr>
        <w:tab/>
      </w:r>
      <w:r w:rsidR="006E0648" w:rsidRPr="00263DD3">
        <w:rPr>
          <w:b/>
          <w:sz w:val="28"/>
          <w:szCs w:val="28"/>
        </w:rPr>
        <w:t>3. Ідентифікатор закупів</w:t>
      </w:r>
      <w:r w:rsidRPr="00263DD3">
        <w:rPr>
          <w:b/>
          <w:sz w:val="28"/>
          <w:szCs w:val="28"/>
        </w:rPr>
        <w:t>л</w:t>
      </w:r>
      <w:r w:rsidR="00AF41A4" w:rsidRPr="00263DD3">
        <w:rPr>
          <w:b/>
          <w:sz w:val="28"/>
          <w:szCs w:val="28"/>
        </w:rPr>
        <w:t>і</w:t>
      </w:r>
      <w:r w:rsidR="006E0648" w:rsidRPr="00263DD3">
        <w:rPr>
          <w:b/>
          <w:sz w:val="28"/>
          <w:szCs w:val="28"/>
        </w:rPr>
        <w:t xml:space="preserve">: — </w:t>
      </w:r>
      <w:r w:rsidR="000F6F95" w:rsidRPr="00263DD3">
        <w:rPr>
          <w:b/>
          <w:sz w:val="28"/>
          <w:szCs w:val="28"/>
          <w:lang w:val="en-US"/>
        </w:rPr>
        <w:t>UA</w:t>
      </w:r>
      <w:r w:rsidR="000F6F95" w:rsidRPr="00263DD3">
        <w:rPr>
          <w:b/>
          <w:sz w:val="28"/>
          <w:szCs w:val="28"/>
        </w:rPr>
        <w:t>-2023-10-18-015681-</w:t>
      </w:r>
      <w:r w:rsidR="000F6F95" w:rsidRPr="00263DD3">
        <w:rPr>
          <w:b/>
          <w:sz w:val="28"/>
          <w:szCs w:val="28"/>
          <w:lang w:val="en-US"/>
        </w:rPr>
        <w:t>a</w:t>
      </w:r>
    </w:p>
    <w:p w:rsidR="002F128F" w:rsidRPr="00263DD3" w:rsidRDefault="002F128F" w:rsidP="007D0236">
      <w:pPr>
        <w:tabs>
          <w:tab w:val="left" w:pos="360"/>
          <w:tab w:val="left" w:pos="567"/>
        </w:tabs>
        <w:contextualSpacing/>
        <w:jc w:val="both"/>
        <w:rPr>
          <w:b/>
          <w:sz w:val="28"/>
          <w:szCs w:val="28"/>
        </w:rPr>
      </w:pPr>
    </w:p>
    <w:p w:rsidR="000F6F95" w:rsidRPr="00263DD3" w:rsidRDefault="00A0247F" w:rsidP="007919B9">
      <w:pPr>
        <w:ind w:firstLine="567"/>
        <w:contextualSpacing/>
        <w:jc w:val="both"/>
        <w:rPr>
          <w:sz w:val="28"/>
          <w:szCs w:val="28"/>
        </w:rPr>
      </w:pPr>
      <w:r w:rsidRPr="00263DD3">
        <w:rPr>
          <w:b/>
          <w:sz w:val="28"/>
          <w:szCs w:val="28"/>
        </w:rPr>
        <w:t>4. Обґрунтування технічних та якісних характеристик предмета закупівлі:</w:t>
      </w:r>
      <w:r w:rsidRPr="00263DD3">
        <w:t xml:space="preserve"> </w:t>
      </w:r>
      <w:r w:rsidRPr="00263DD3">
        <w:rPr>
          <w:sz w:val="28"/>
          <w:szCs w:val="28"/>
        </w:rPr>
        <w:t>технічні та якісні характеристики предмета закупівлі визначені відповідно до потреб замовника</w:t>
      </w:r>
      <w:r w:rsidR="00006754" w:rsidRPr="00263DD3">
        <w:rPr>
          <w:sz w:val="28"/>
          <w:szCs w:val="28"/>
        </w:rPr>
        <w:t>.</w:t>
      </w:r>
      <w:r w:rsidR="00F85140" w:rsidRPr="00263DD3">
        <w:rPr>
          <w:sz w:val="28"/>
          <w:szCs w:val="28"/>
        </w:rPr>
        <w:t xml:space="preserve"> </w:t>
      </w:r>
    </w:p>
    <w:p w:rsidR="00006754" w:rsidRPr="00263DD3" w:rsidRDefault="00F85140" w:rsidP="007919B9">
      <w:pPr>
        <w:ind w:firstLine="567"/>
        <w:contextualSpacing/>
        <w:jc w:val="both"/>
        <w:rPr>
          <w:sz w:val="28"/>
          <w:szCs w:val="28"/>
        </w:rPr>
      </w:pPr>
      <w:r w:rsidRPr="00263DD3">
        <w:rPr>
          <w:sz w:val="28"/>
          <w:szCs w:val="28"/>
        </w:rPr>
        <w:t xml:space="preserve">Закупівля </w:t>
      </w:r>
      <w:r w:rsidR="000F6F95" w:rsidRPr="00263DD3">
        <w:rPr>
          <w:sz w:val="28"/>
          <w:szCs w:val="28"/>
        </w:rPr>
        <w:t>електричної енергії</w:t>
      </w:r>
      <w:r w:rsidRPr="00263DD3">
        <w:rPr>
          <w:sz w:val="28"/>
          <w:szCs w:val="28"/>
        </w:rPr>
        <w:t xml:space="preserve"> </w:t>
      </w:r>
      <w:r w:rsidR="00AF569F" w:rsidRPr="00263DD3">
        <w:rPr>
          <w:sz w:val="28"/>
          <w:szCs w:val="28"/>
        </w:rPr>
        <w:t xml:space="preserve">в кількості </w:t>
      </w:r>
      <w:r w:rsidR="000F6F95" w:rsidRPr="00263DD3">
        <w:rPr>
          <w:sz w:val="28"/>
          <w:szCs w:val="28"/>
        </w:rPr>
        <w:t>2000</w:t>
      </w:r>
      <w:r w:rsidR="00AF569F" w:rsidRPr="00263DD3">
        <w:rPr>
          <w:sz w:val="28"/>
          <w:szCs w:val="28"/>
        </w:rPr>
        <w:t xml:space="preserve">0 </w:t>
      </w:r>
      <w:r w:rsidR="000F6F95" w:rsidRPr="00263DD3">
        <w:rPr>
          <w:sz w:val="28"/>
          <w:szCs w:val="28"/>
        </w:rPr>
        <w:t>кіловат-годин</w:t>
      </w:r>
      <w:r w:rsidR="00AF569F" w:rsidRPr="00263DD3">
        <w:rPr>
          <w:sz w:val="28"/>
          <w:szCs w:val="28"/>
        </w:rPr>
        <w:t xml:space="preserve"> </w:t>
      </w:r>
      <w:r w:rsidRPr="00263DD3">
        <w:rPr>
          <w:sz w:val="28"/>
          <w:szCs w:val="28"/>
        </w:rPr>
        <w:t>проводиться через Державну установу «Професійні закупівлі».</w:t>
      </w:r>
    </w:p>
    <w:p w:rsidR="001E3C1F" w:rsidRPr="00263DD3" w:rsidRDefault="001E3C1F" w:rsidP="000F6F95">
      <w:pPr>
        <w:ind w:left="-142"/>
        <w:contextualSpacing/>
        <w:jc w:val="center"/>
        <w:rPr>
          <w:rFonts w:eastAsia="Times"/>
          <w:b/>
        </w:rPr>
      </w:pPr>
    </w:p>
    <w:p w:rsidR="000F6F95" w:rsidRPr="00263DD3" w:rsidRDefault="000F6F95" w:rsidP="000F6F95">
      <w:pPr>
        <w:ind w:left="-142"/>
        <w:contextualSpacing/>
        <w:jc w:val="center"/>
        <w:rPr>
          <w:rFonts w:eastAsia="Times"/>
          <w:b/>
        </w:rPr>
      </w:pPr>
      <w:r w:rsidRPr="00263DD3">
        <w:rPr>
          <w:rFonts w:eastAsia="Times"/>
          <w:b/>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rsidR="000F6F95" w:rsidRPr="00263DD3" w:rsidRDefault="000F6F95" w:rsidP="000F6F95">
      <w:pPr>
        <w:ind w:left="-142"/>
        <w:contextualSpacing/>
        <w:jc w:val="center"/>
        <w:rPr>
          <w:rFonts w:eastAsia="Times"/>
          <w:b/>
        </w:rPr>
      </w:pPr>
    </w:p>
    <w:p w:rsidR="000F6F95" w:rsidRPr="00263DD3" w:rsidRDefault="000F6F95" w:rsidP="000F6F95">
      <w:pPr>
        <w:jc w:val="center"/>
        <w:rPr>
          <w:b/>
        </w:rPr>
      </w:pPr>
      <w:r w:rsidRPr="00263DD3">
        <w:rPr>
          <w:b/>
        </w:rPr>
        <w:t>ТЕХНІЧНА СПЕЦИФІКАЦІЯ</w:t>
      </w:r>
    </w:p>
    <w:p w:rsidR="002F128F" w:rsidRPr="00263DD3" w:rsidRDefault="002F128F" w:rsidP="000F6F95">
      <w:pPr>
        <w:jc w:val="center"/>
        <w:rPr>
          <w:b/>
        </w:rPr>
      </w:pPr>
    </w:p>
    <w:p w:rsidR="000F6F95" w:rsidRPr="00263DD3" w:rsidRDefault="000F6F95" w:rsidP="000F6F95">
      <w:pPr>
        <w:pBdr>
          <w:top w:val="nil"/>
          <w:left w:val="nil"/>
          <w:bottom w:val="nil"/>
          <w:right w:val="nil"/>
          <w:between w:val="nil"/>
        </w:pBdr>
        <w:rPr>
          <w:b/>
        </w:rPr>
      </w:pPr>
      <w:r w:rsidRPr="00263DD3">
        <w:t>Назва предмету закупівлі</w:t>
      </w:r>
      <w:r w:rsidRPr="00263DD3">
        <w:rPr>
          <w:b/>
        </w:rPr>
        <w:t>: Електрична енергія</w:t>
      </w:r>
    </w:p>
    <w:p w:rsidR="000F6F95" w:rsidRPr="00263DD3" w:rsidRDefault="000F6F95" w:rsidP="000F6F95">
      <w:pPr>
        <w:pBdr>
          <w:top w:val="nil"/>
          <w:left w:val="nil"/>
          <w:bottom w:val="nil"/>
          <w:right w:val="nil"/>
          <w:between w:val="nil"/>
        </w:pBdr>
        <w:rPr>
          <w:b/>
        </w:rPr>
      </w:pPr>
      <w:r w:rsidRPr="00263DD3">
        <w:t>Код за ДК 021:2015 предмету закупівлі:</w:t>
      </w:r>
      <w:r w:rsidRPr="00263DD3">
        <w:rPr>
          <w:b/>
        </w:rPr>
        <w:t xml:space="preserve"> 09310000-5— Електрична енергія</w:t>
      </w:r>
    </w:p>
    <w:p w:rsidR="000F6F95" w:rsidRPr="00263DD3" w:rsidRDefault="000F6F95" w:rsidP="000F6F95">
      <w:pPr>
        <w:pBdr>
          <w:top w:val="nil"/>
          <w:left w:val="nil"/>
          <w:bottom w:val="nil"/>
          <w:right w:val="nil"/>
          <w:between w:val="nil"/>
        </w:pBdr>
      </w:pPr>
    </w:p>
    <w:p w:rsidR="000F6F95" w:rsidRPr="00263DD3" w:rsidRDefault="000F6F95" w:rsidP="000F6F95">
      <w:pPr>
        <w:pBdr>
          <w:top w:val="nil"/>
          <w:left w:val="nil"/>
          <w:bottom w:val="nil"/>
          <w:right w:val="nil"/>
          <w:between w:val="nil"/>
        </w:pBdr>
        <w:jc w:val="center"/>
      </w:pPr>
      <w:r w:rsidRPr="00263DD3">
        <w:rPr>
          <w:b/>
        </w:rPr>
        <w:t>НОМЕНКЛАТУРНІ ПОЗИЦІЇ:</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263DD3" w:rsidRPr="00263DD3" w:rsidTr="00624DDF">
        <w:trPr>
          <w:trHeight w:val="284"/>
          <w:jc w:val="center"/>
        </w:trPr>
        <w:tc>
          <w:tcPr>
            <w:tcW w:w="421" w:type="dxa"/>
            <w:tcBorders>
              <w:top w:val="single" w:sz="4" w:space="0" w:color="000000"/>
              <w:left w:val="single" w:sz="4" w:space="0" w:color="000000"/>
              <w:bottom w:val="single" w:sz="4" w:space="0" w:color="000000"/>
            </w:tcBorders>
            <w:vAlign w:val="center"/>
          </w:tcPr>
          <w:p w:rsidR="000F6F95" w:rsidRPr="00263DD3" w:rsidRDefault="000F6F95" w:rsidP="00624DDF">
            <w:pPr>
              <w:pBdr>
                <w:top w:val="nil"/>
                <w:left w:val="nil"/>
                <w:bottom w:val="nil"/>
                <w:right w:val="nil"/>
                <w:between w:val="nil"/>
              </w:pBdr>
              <w:ind w:right="18"/>
              <w:rPr>
                <w:b/>
              </w:rPr>
            </w:pPr>
            <w:r w:rsidRPr="00263DD3">
              <w:rPr>
                <w:b/>
              </w:rPr>
              <w:t>№</w:t>
            </w:r>
          </w:p>
        </w:tc>
        <w:tc>
          <w:tcPr>
            <w:tcW w:w="4242" w:type="dxa"/>
            <w:tcBorders>
              <w:top w:val="single" w:sz="4" w:space="0" w:color="000000"/>
              <w:left w:val="single" w:sz="4" w:space="0" w:color="000000"/>
              <w:bottom w:val="single" w:sz="4" w:space="0" w:color="000000"/>
            </w:tcBorders>
            <w:vAlign w:val="center"/>
          </w:tcPr>
          <w:p w:rsidR="000F6F95" w:rsidRPr="00263DD3" w:rsidRDefault="000F6F95" w:rsidP="00624DDF">
            <w:pPr>
              <w:pBdr>
                <w:top w:val="nil"/>
                <w:left w:val="nil"/>
                <w:bottom w:val="nil"/>
                <w:right w:val="nil"/>
                <w:between w:val="nil"/>
              </w:pBdr>
              <w:ind w:right="18"/>
              <w:rPr>
                <w:b/>
              </w:rPr>
            </w:pPr>
            <w:r w:rsidRPr="00263DD3">
              <w:rPr>
                <w:b/>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0F6F95" w:rsidRPr="00263DD3" w:rsidRDefault="000F6F95" w:rsidP="00624DDF">
            <w:pPr>
              <w:ind w:right="18"/>
              <w:rPr>
                <w:b/>
              </w:rPr>
            </w:pPr>
            <w:r w:rsidRPr="00263DD3">
              <w:rPr>
                <w:b/>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0F6F95" w:rsidRPr="00263DD3" w:rsidRDefault="000F6F95" w:rsidP="00624DDF">
            <w:pPr>
              <w:rPr>
                <w:b/>
              </w:rPr>
            </w:pPr>
            <w:r w:rsidRPr="00263DD3">
              <w:rPr>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F95" w:rsidRPr="00263DD3" w:rsidRDefault="000F6F95" w:rsidP="00624DDF">
            <w:pPr>
              <w:ind w:right="51"/>
              <w:rPr>
                <w:b/>
              </w:rPr>
            </w:pPr>
            <w:r w:rsidRPr="00263DD3">
              <w:rPr>
                <w:b/>
              </w:rPr>
              <w:t>Одиниця виміру</w:t>
            </w:r>
          </w:p>
        </w:tc>
      </w:tr>
      <w:tr w:rsidR="00263DD3" w:rsidRPr="00263DD3" w:rsidTr="00624DDF">
        <w:trPr>
          <w:trHeight w:val="764"/>
          <w:jc w:val="center"/>
        </w:trPr>
        <w:tc>
          <w:tcPr>
            <w:tcW w:w="421" w:type="dxa"/>
            <w:tcBorders>
              <w:top w:val="single" w:sz="4" w:space="0" w:color="000000"/>
              <w:left w:val="single" w:sz="4" w:space="0" w:color="000000"/>
              <w:bottom w:val="single" w:sz="4" w:space="0" w:color="000000"/>
            </w:tcBorders>
            <w:vAlign w:val="center"/>
          </w:tcPr>
          <w:p w:rsidR="000F6F95" w:rsidRPr="00263DD3" w:rsidRDefault="000F6F95" w:rsidP="00624DDF">
            <w:pPr>
              <w:pBdr>
                <w:top w:val="nil"/>
                <w:left w:val="nil"/>
                <w:bottom w:val="nil"/>
                <w:right w:val="nil"/>
                <w:between w:val="nil"/>
              </w:pBdr>
              <w:ind w:left="83" w:right="18"/>
            </w:pPr>
            <w:r w:rsidRPr="00263DD3">
              <w:t>1</w:t>
            </w:r>
          </w:p>
        </w:tc>
        <w:tc>
          <w:tcPr>
            <w:tcW w:w="4242" w:type="dxa"/>
            <w:tcBorders>
              <w:top w:val="single" w:sz="4" w:space="0" w:color="000000"/>
              <w:left w:val="single" w:sz="4" w:space="0" w:color="000000"/>
              <w:bottom w:val="single" w:sz="4" w:space="0" w:color="000000"/>
            </w:tcBorders>
            <w:vAlign w:val="center"/>
          </w:tcPr>
          <w:p w:rsidR="000F6F95" w:rsidRPr="00263DD3" w:rsidRDefault="000F6F95" w:rsidP="00624DDF">
            <w:pPr>
              <w:pBdr>
                <w:top w:val="nil"/>
                <w:left w:val="nil"/>
                <w:bottom w:val="nil"/>
                <w:right w:val="nil"/>
                <w:between w:val="nil"/>
              </w:pBdr>
              <w:ind w:right="18"/>
            </w:pPr>
            <w:r w:rsidRPr="00263DD3">
              <w:rPr>
                <w:b/>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0F6F95" w:rsidRPr="00263DD3" w:rsidRDefault="000F6F95" w:rsidP="00624DDF">
            <w:pPr>
              <w:ind w:right="18"/>
            </w:pPr>
            <w:r w:rsidRPr="00263DD3">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0F6F95" w:rsidRPr="00263DD3" w:rsidRDefault="000F6F95" w:rsidP="00624DDF">
            <w:pPr>
              <w:pBdr>
                <w:top w:val="nil"/>
                <w:left w:val="nil"/>
                <w:bottom w:val="nil"/>
                <w:right w:val="nil"/>
                <w:between w:val="nil"/>
              </w:pBdr>
              <w:jc w:val="center"/>
              <w:rPr>
                <w:lang w:val="en-US"/>
              </w:rPr>
            </w:pPr>
            <w:r w:rsidRPr="00263DD3">
              <w:rPr>
                <w:lang w:val="en-US"/>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F95" w:rsidRPr="00263DD3" w:rsidRDefault="000F6F95" w:rsidP="00624DDF">
            <w:pPr>
              <w:ind w:right="59"/>
            </w:pPr>
            <w:r w:rsidRPr="00263DD3">
              <w:t>кВт*год</w:t>
            </w:r>
          </w:p>
        </w:tc>
      </w:tr>
    </w:tbl>
    <w:p w:rsidR="000F6F95" w:rsidRPr="00263DD3" w:rsidRDefault="000F6F95" w:rsidP="000F6F95">
      <w:pPr>
        <w:pBdr>
          <w:top w:val="nil"/>
          <w:left w:val="nil"/>
          <w:bottom w:val="nil"/>
          <w:right w:val="nil"/>
          <w:between w:val="nil"/>
        </w:pBdr>
        <w:rPr>
          <w:b/>
        </w:rPr>
      </w:pPr>
    </w:p>
    <w:p w:rsidR="000F6F95" w:rsidRPr="00263DD3" w:rsidRDefault="000F6F95" w:rsidP="000F6F95">
      <w:pPr>
        <w:spacing w:after="240"/>
        <w:jc w:val="center"/>
        <w:rPr>
          <w:b/>
        </w:rPr>
      </w:pPr>
      <w:r w:rsidRPr="00263DD3">
        <w:rPr>
          <w:b/>
        </w:rPr>
        <w:t>ВИМОГИ ЗАМОВНИКА ДО ТОВАРУ: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263DD3" w:rsidRPr="00263DD3" w:rsidTr="00624DDF">
        <w:trPr>
          <w:trHeight w:val="425"/>
          <w:jc w:val="center"/>
        </w:trPr>
        <w:tc>
          <w:tcPr>
            <w:tcW w:w="4673" w:type="dxa"/>
            <w:vAlign w:val="center"/>
          </w:tcPr>
          <w:p w:rsidR="000F6F95" w:rsidRPr="00263DD3" w:rsidRDefault="000F6F95" w:rsidP="00624DDF">
            <w:pPr>
              <w:ind w:left="-142"/>
              <w:contextualSpacing/>
              <w:jc w:val="center"/>
            </w:pPr>
            <w:r w:rsidRPr="00263DD3">
              <w:rPr>
                <w:rFonts w:eastAsia="Times"/>
                <w:b/>
              </w:rPr>
              <w:t>Назва вимоги</w:t>
            </w:r>
          </w:p>
        </w:tc>
        <w:tc>
          <w:tcPr>
            <w:tcW w:w="5387" w:type="dxa"/>
            <w:vAlign w:val="center"/>
          </w:tcPr>
          <w:p w:rsidR="000F6F95" w:rsidRPr="00263DD3" w:rsidRDefault="000F6F95" w:rsidP="00624DDF">
            <w:pPr>
              <w:ind w:left="-142"/>
              <w:contextualSpacing/>
              <w:jc w:val="center"/>
            </w:pPr>
            <w:r w:rsidRPr="00263DD3">
              <w:rPr>
                <w:rFonts w:eastAsia="Times"/>
                <w:b/>
              </w:rPr>
              <w:t>Технічні параметри</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lastRenderedPageBreak/>
              <w:t>Строк постачання</w:t>
            </w:r>
          </w:p>
        </w:tc>
        <w:tc>
          <w:tcPr>
            <w:tcW w:w="5387" w:type="dxa"/>
            <w:vAlign w:val="center"/>
          </w:tcPr>
          <w:p w:rsidR="000F6F95" w:rsidRPr="00263DD3" w:rsidRDefault="000F6F95" w:rsidP="00624DDF">
            <w:pPr>
              <w:contextualSpacing/>
              <w:jc w:val="both"/>
              <w:outlineLvl w:val="0"/>
            </w:pPr>
            <w:r w:rsidRPr="00263DD3">
              <w:t xml:space="preserve">з </w:t>
            </w:r>
            <w:r w:rsidRPr="00263DD3">
              <w:rPr>
                <w:lang w:val="ru-RU"/>
              </w:rPr>
              <w:t>01</w:t>
            </w:r>
            <w:r w:rsidRPr="00263DD3">
              <w:t>.</w:t>
            </w:r>
            <w:r w:rsidRPr="00263DD3">
              <w:rPr>
                <w:lang w:val="ru-RU"/>
              </w:rPr>
              <w:t>12</w:t>
            </w:r>
            <w:r w:rsidRPr="00263DD3">
              <w:t>.2023 по 31.12.2023 року.</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Місце розташування об’єкта Замовника</w:t>
            </w:r>
          </w:p>
        </w:tc>
        <w:tc>
          <w:tcPr>
            <w:tcW w:w="5387" w:type="dxa"/>
            <w:vAlign w:val="center"/>
          </w:tcPr>
          <w:p w:rsidR="000F6F95" w:rsidRPr="00263DD3" w:rsidRDefault="000F6F95" w:rsidP="00624DDF">
            <w:pPr>
              <w:contextualSpacing/>
              <w:jc w:val="both"/>
              <w:outlineLvl w:val="0"/>
            </w:pPr>
            <w:r w:rsidRPr="00263DD3">
              <w:t>36022, Полтавська область, м. Полтава,  вул. Кукоби  Анатолія,  буд. 28.</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Клас напруги</w:t>
            </w:r>
          </w:p>
        </w:tc>
        <w:tc>
          <w:tcPr>
            <w:tcW w:w="5387" w:type="dxa"/>
            <w:vAlign w:val="center"/>
          </w:tcPr>
          <w:p w:rsidR="000F6F95" w:rsidRPr="00263DD3" w:rsidRDefault="000F6F95" w:rsidP="00624DDF">
            <w:pPr>
              <w:contextualSpacing/>
              <w:jc w:val="both"/>
              <w:outlineLvl w:val="0"/>
            </w:pPr>
            <w:r w:rsidRPr="00263DD3">
              <w:t xml:space="preserve"> 2</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Група площадок вимірювання</w:t>
            </w:r>
          </w:p>
        </w:tc>
        <w:tc>
          <w:tcPr>
            <w:tcW w:w="5387" w:type="dxa"/>
            <w:vAlign w:val="center"/>
          </w:tcPr>
          <w:p w:rsidR="000F6F95" w:rsidRPr="00263DD3" w:rsidRDefault="000F6F95" w:rsidP="00624DDF">
            <w:pPr>
              <w:contextualSpacing/>
              <w:jc w:val="both"/>
              <w:outlineLvl w:val="0"/>
            </w:pPr>
            <w:r w:rsidRPr="00263DD3">
              <w:t>група «б»</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В тариф входить оплата оператору системи розподілу</w:t>
            </w:r>
          </w:p>
        </w:tc>
        <w:tc>
          <w:tcPr>
            <w:tcW w:w="5387" w:type="dxa"/>
            <w:vAlign w:val="center"/>
          </w:tcPr>
          <w:p w:rsidR="000F6F95" w:rsidRPr="00263DD3" w:rsidRDefault="000F6F95" w:rsidP="00624DDF">
            <w:pPr>
              <w:contextualSpacing/>
              <w:jc w:val="both"/>
              <w:outlineLvl w:val="0"/>
            </w:pPr>
            <w:r w:rsidRPr="00263DD3">
              <w:t>«ні»</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Форма оплати</w:t>
            </w:r>
          </w:p>
        </w:tc>
        <w:tc>
          <w:tcPr>
            <w:tcW w:w="5387" w:type="dxa"/>
            <w:vAlign w:val="center"/>
          </w:tcPr>
          <w:p w:rsidR="000F6F95" w:rsidRPr="00263DD3" w:rsidRDefault="000F6F95" w:rsidP="00624DDF">
            <w:pPr>
              <w:contextualSpacing/>
              <w:jc w:val="both"/>
              <w:outlineLvl w:val="0"/>
            </w:pPr>
            <w:r w:rsidRPr="00263DD3">
              <w:t>післяплата протягом 10 (десяти) банківських днів від дати отримання рахунку та Акту приймання – передачі товару (електричної енергії)</w:t>
            </w:r>
          </w:p>
        </w:tc>
      </w:tr>
      <w:tr w:rsidR="00263DD3" w:rsidRPr="00263DD3" w:rsidTr="00624DDF">
        <w:trPr>
          <w:trHeight w:val="425"/>
          <w:jc w:val="center"/>
        </w:trPr>
        <w:tc>
          <w:tcPr>
            <w:tcW w:w="4673" w:type="dxa"/>
            <w:vAlign w:val="center"/>
          </w:tcPr>
          <w:p w:rsidR="000F6F95" w:rsidRPr="00263DD3" w:rsidRDefault="000F6F95" w:rsidP="00624DDF">
            <w:pPr>
              <w:contextualSpacing/>
              <w:jc w:val="both"/>
              <w:outlineLvl w:val="0"/>
            </w:pPr>
            <w:r w:rsidRPr="00263DD3">
              <w:t>ОСР</w:t>
            </w:r>
          </w:p>
        </w:tc>
        <w:tc>
          <w:tcPr>
            <w:tcW w:w="5387" w:type="dxa"/>
            <w:vAlign w:val="center"/>
          </w:tcPr>
          <w:p w:rsidR="000F6F95" w:rsidRPr="00263DD3" w:rsidRDefault="000F6F95" w:rsidP="00624DDF">
            <w:pPr>
              <w:contextualSpacing/>
              <w:jc w:val="both"/>
              <w:outlineLvl w:val="0"/>
            </w:pPr>
            <w:r w:rsidRPr="00263DD3">
              <w:t xml:space="preserve"> Акціонерне товариство «</w:t>
            </w:r>
            <w:proofErr w:type="spellStart"/>
            <w:r w:rsidRPr="00263DD3">
              <w:t>Полтаваобленерго</w:t>
            </w:r>
            <w:proofErr w:type="spellEnd"/>
            <w:r w:rsidRPr="00263DD3">
              <w:t>»</w:t>
            </w:r>
          </w:p>
        </w:tc>
      </w:tr>
    </w:tbl>
    <w:p w:rsidR="000F6F95" w:rsidRPr="00263DD3" w:rsidRDefault="000F6F95" w:rsidP="000F6F95">
      <w:pPr>
        <w:contextualSpacing/>
      </w:pPr>
      <w:r w:rsidRPr="00263DD3">
        <w:b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0F6F95" w:rsidRPr="00263DD3" w:rsidRDefault="000F6F95" w:rsidP="000F6F95">
      <w:pPr>
        <w:contextualSpacing/>
      </w:pPr>
      <w:r w:rsidRPr="00263DD3">
        <w:t>- Закону України «Про ринок електричної енергії» від 13.04.2017 № 2019-VШ;</w:t>
      </w:r>
    </w:p>
    <w:p w:rsidR="000F6F95" w:rsidRPr="00263DD3" w:rsidRDefault="000F6F95" w:rsidP="000F6F95">
      <w:pPr>
        <w:contextualSpacing/>
      </w:pPr>
      <w:r w:rsidRPr="00263DD3">
        <w:t>- Правилам роздрібного ринку електричної енергії (Постанова НКРЕКП від 14.03.2018 року № 312);</w:t>
      </w:r>
    </w:p>
    <w:p w:rsidR="000F6F95" w:rsidRPr="00263DD3" w:rsidRDefault="000F6F95" w:rsidP="000F6F95">
      <w:pPr>
        <w:contextualSpacing/>
      </w:pPr>
      <w:r w:rsidRPr="00263DD3">
        <w:t>- Кодексу систем передачі електричної енергії (Постанова НКРЕКП від 14.03.2018 року № 309);</w:t>
      </w:r>
    </w:p>
    <w:p w:rsidR="000F6F95" w:rsidRPr="00263DD3" w:rsidRDefault="000F6F95" w:rsidP="000F6F95">
      <w:pPr>
        <w:contextualSpacing/>
      </w:pPr>
      <w:r w:rsidRPr="00263DD3">
        <w:t>- Кодексу систем розподілу електричної енергії (Постанова НКРЕКП від 14.03.2018 року № 310);</w:t>
      </w:r>
    </w:p>
    <w:p w:rsidR="000F6F95" w:rsidRPr="00263DD3" w:rsidRDefault="000F6F95" w:rsidP="000F6F95">
      <w:pPr>
        <w:contextualSpacing/>
      </w:pPr>
      <w:r w:rsidRPr="00263DD3">
        <w:t>- Кодексу комерційного обліку електричної енергії (Постанова НКРЕКП від 14.03.2018 року № 311);</w:t>
      </w:r>
    </w:p>
    <w:p w:rsidR="000F6F95" w:rsidRPr="00263DD3" w:rsidRDefault="000F6F95" w:rsidP="000F6F95">
      <w:pPr>
        <w:contextualSpacing/>
      </w:pPr>
      <w:r w:rsidRPr="00263DD3">
        <w:t>- Ліцензійним умовам провадження господарської діяльності з постачання електричної енергії споживачу (Постанова НКРЕКП від 27.12.2017 року № 1469);</w:t>
      </w:r>
    </w:p>
    <w:p w:rsidR="000F6F95" w:rsidRPr="00263DD3" w:rsidRDefault="000F6F95" w:rsidP="000F6F95">
      <w:pPr>
        <w:contextualSpacing/>
      </w:pPr>
      <w:r w:rsidRPr="00263DD3">
        <w:t>- Ліцензійним умовам провадження господарської діяльності з розподілу електричної енергії (Постанова НКРЕКП від 27.12.2017 року № 1470).</w:t>
      </w:r>
    </w:p>
    <w:p w:rsidR="000F6F95" w:rsidRPr="00263DD3" w:rsidRDefault="000F6F95" w:rsidP="000F6F95">
      <w:pPr>
        <w:contextualSpacing/>
      </w:pPr>
      <w:r w:rsidRPr="00263DD3">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0F6F95" w:rsidRPr="00263DD3" w:rsidRDefault="000F6F95" w:rsidP="000F6F95">
      <w:pPr>
        <w:contextualSpacing/>
      </w:pPr>
    </w:p>
    <w:p w:rsidR="000F6F95" w:rsidRPr="00263DD3" w:rsidRDefault="000F6F95" w:rsidP="000F6F95">
      <w:pPr>
        <w:contextualSpacing/>
      </w:pPr>
      <w:r w:rsidRPr="00263DD3">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0F6F95" w:rsidRPr="00263DD3" w:rsidRDefault="000F6F95" w:rsidP="000F6F95">
      <w:pPr>
        <w:contextualSpacing/>
      </w:pPr>
    </w:p>
    <w:p w:rsidR="000F6F95" w:rsidRPr="00263DD3" w:rsidRDefault="000F6F95" w:rsidP="000F6F95">
      <w:pPr>
        <w:contextualSpacing/>
      </w:pPr>
      <w:r w:rsidRPr="00263DD3">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0F6F95" w:rsidRPr="00263DD3" w:rsidRDefault="000F6F95" w:rsidP="000F6F95">
      <w:pPr>
        <w:ind w:left="-142"/>
        <w:contextualSpacing/>
        <w:jc w:val="both"/>
        <w:outlineLvl w:val="0"/>
        <w:rPr>
          <w:lang w:val="ru-RU"/>
        </w:rPr>
      </w:pPr>
      <w:r w:rsidRPr="00263DD3">
        <w:rPr>
          <w:lang w:val="ru-RU"/>
        </w:rPr>
        <w:t xml:space="preserve">- Закон </w:t>
      </w:r>
      <w:proofErr w:type="spellStart"/>
      <w:r w:rsidRPr="00263DD3">
        <w:rPr>
          <w:lang w:val="ru-RU"/>
        </w:rPr>
        <w:t>України</w:t>
      </w:r>
      <w:proofErr w:type="spellEnd"/>
      <w:r w:rsidRPr="00263DD3">
        <w:rPr>
          <w:lang w:val="ru-RU"/>
        </w:rPr>
        <w:t xml:space="preserve"> </w:t>
      </w:r>
      <w:proofErr w:type="spellStart"/>
      <w:r w:rsidRPr="00263DD3">
        <w:rPr>
          <w:lang w:val="ru-RU"/>
        </w:rPr>
        <w:t>від</w:t>
      </w:r>
      <w:proofErr w:type="spellEnd"/>
      <w:r w:rsidRPr="00263DD3">
        <w:rPr>
          <w:lang w:val="ru-RU"/>
        </w:rPr>
        <w:t xml:space="preserve"> 14.08.2014р. №  1644-VII «Про </w:t>
      </w:r>
      <w:proofErr w:type="spellStart"/>
      <w:r w:rsidRPr="00263DD3">
        <w:rPr>
          <w:lang w:val="ru-RU"/>
        </w:rPr>
        <w:t>санкції</w:t>
      </w:r>
      <w:proofErr w:type="spellEnd"/>
      <w:r w:rsidRPr="00263DD3">
        <w:rPr>
          <w:lang w:val="ru-RU"/>
        </w:rPr>
        <w:t>»;</w:t>
      </w:r>
    </w:p>
    <w:p w:rsidR="000F6F95" w:rsidRPr="00263DD3" w:rsidRDefault="000F6F95" w:rsidP="000F6F95">
      <w:pPr>
        <w:ind w:left="-142"/>
        <w:contextualSpacing/>
        <w:jc w:val="both"/>
        <w:outlineLvl w:val="0"/>
      </w:pPr>
      <w:r w:rsidRPr="00263DD3">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F6F95" w:rsidRPr="00263DD3" w:rsidRDefault="000F6F95" w:rsidP="000F6F95">
      <w:pPr>
        <w:ind w:left="-142"/>
        <w:contextualSpacing/>
        <w:jc w:val="both"/>
        <w:outlineLvl w:val="0"/>
      </w:pPr>
      <w:r w:rsidRPr="00263DD3">
        <w:t>- Закон України від 16.04.1991р. № 959-XII «Про зовнішньоекономічну діяльність»;</w:t>
      </w:r>
    </w:p>
    <w:p w:rsidR="000F6F95" w:rsidRPr="00263DD3" w:rsidRDefault="000F6F95" w:rsidP="000F6F95">
      <w:pPr>
        <w:ind w:left="-142"/>
        <w:contextualSpacing/>
        <w:jc w:val="both"/>
        <w:outlineLvl w:val="0"/>
      </w:pPr>
      <w:r w:rsidRPr="00263DD3">
        <w:lastRenderedPageBreak/>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rsidR="000F6F95" w:rsidRPr="00263DD3" w:rsidRDefault="000F6F95" w:rsidP="000F6F95">
      <w:pPr>
        <w:ind w:left="-142"/>
        <w:contextualSpacing/>
        <w:jc w:val="both"/>
        <w:outlineLvl w:val="0"/>
      </w:pPr>
      <w:r w:rsidRPr="00263DD3">
        <w:t>- Постанова КМУ від 30.12.2015 № 1147 «Про заборону ввезення на митну територію України товарів, що походять з Російської Федерації»;</w:t>
      </w:r>
    </w:p>
    <w:p w:rsidR="000F6F95" w:rsidRPr="00263DD3" w:rsidRDefault="000F6F95" w:rsidP="000F6F95">
      <w:pPr>
        <w:ind w:left="-142"/>
        <w:contextualSpacing/>
        <w:jc w:val="both"/>
        <w:outlineLvl w:val="0"/>
      </w:pPr>
      <w:r w:rsidRPr="00263DD3">
        <w:t>- Постанова КМУ від 30.12.2015 № 1146 «Про ставки ввізного мита стосовно товарів, що походять з Російської Федерації»;</w:t>
      </w:r>
    </w:p>
    <w:p w:rsidR="000F6F95" w:rsidRPr="00263DD3" w:rsidRDefault="000F6F95" w:rsidP="000F6F95">
      <w:pPr>
        <w:ind w:left="-142"/>
        <w:contextualSpacing/>
        <w:jc w:val="both"/>
        <w:outlineLvl w:val="0"/>
      </w:pPr>
      <w:r w:rsidRPr="00263DD3">
        <w:t>- Розпорядження КМУ від 11.09.2014р. № 829-р «Про пропозиції щодо застосування персональних спеціальних економічних та інших обмежувальних заходів»;</w:t>
      </w:r>
    </w:p>
    <w:p w:rsidR="000F6F95" w:rsidRPr="00263DD3" w:rsidRDefault="000F6F95" w:rsidP="000F6F95">
      <w:pPr>
        <w:ind w:left="-142"/>
        <w:contextualSpacing/>
        <w:jc w:val="both"/>
        <w:outlineLvl w:val="0"/>
      </w:pPr>
      <w:r w:rsidRPr="00263DD3">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rsidR="000F6F95" w:rsidRPr="00263DD3" w:rsidRDefault="000F6F95" w:rsidP="000F6F95">
      <w:pPr>
        <w:ind w:left="-142"/>
        <w:contextualSpacing/>
        <w:jc w:val="both"/>
        <w:outlineLvl w:val="0"/>
      </w:pPr>
      <w:r w:rsidRPr="00263DD3">
        <w:t>- інші нормативно-правові акти щодо запровадження спеціальних економічних та інших обмежувальних заходів.</w:t>
      </w:r>
    </w:p>
    <w:p w:rsidR="000F6F95" w:rsidRPr="00263DD3" w:rsidRDefault="000F6F95" w:rsidP="000F6F95">
      <w:pPr>
        <w:ind w:left="-142"/>
        <w:contextualSpacing/>
        <w:jc w:val="both"/>
        <w:outlineLvl w:val="0"/>
      </w:pPr>
    </w:p>
    <w:p w:rsidR="000F6F95" w:rsidRPr="00263DD3" w:rsidRDefault="000F6F95" w:rsidP="000F6F95">
      <w:pPr>
        <w:contextualSpacing/>
      </w:pPr>
      <w:r w:rsidRPr="00263DD3">
        <w:t xml:space="preserve">        Фактична ціна за одиницю (</w:t>
      </w:r>
      <w:proofErr w:type="spellStart"/>
      <w:r w:rsidRPr="00263DD3">
        <w:t>кВт.год</w:t>
      </w:r>
      <w:proofErr w:type="spellEnd"/>
      <w:r w:rsidRPr="00263DD3">
        <w:t xml:space="preserve">) з ПДВ для споживача групи А за розрахунковий місяць розраховується за формулою:   </w:t>
      </w:r>
    </w:p>
    <w:p w:rsidR="000F6F95" w:rsidRPr="00263DD3" w:rsidRDefault="000F6F95" w:rsidP="000F6F95">
      <w:pPr>
        <w:contextualSpacing/>
      </w:pPr>
    </w:p>
    <w:p w:rsidR="000F6F95" w:rsidRPr="00263DD3" w:rsidRDefault="000F6F95" w:rsidP="001E3C1F">
      <w:pPr>
        <w:contextualSpacing/>
        <w:jc w:val="right"/>
        <w:rPr>
          <w:lang w:val="ru-RU"/>
        </w:rPr>
      </w:pPr>
      <w:proofErr w:type="spellStart"/>
      <w:r w:rsidRPr="00263DD3">
        <w:t>Цф</w:t>
      </w:r>
      <w:proofErr w:type="spellEnd"/>
      <w:r w:rsidRPr="00263DD3">
        <w:t xml:space="preserve"> = (</w:t>
      </w:r>
      <w:proofErr w:type="spellStart"/>
      <w:r w:rsidRPr="00263DD3">
        <w:t>Цз</w:t>
      </w:r>
      <w:proofErr w:type="spellEnd"/>
      <w:r w:rsidRPr="00263DD3">
        <w:t xml:space="preserve"> +</w:t>
      </w:r>
      <w:proofErr w:type="spellStart"/>
      <w:r w:rsidRPr="00263DD3">
        <w:t>Тпер</w:t>
      </w:r>
      <w:proofErr w:type="spellEnd"/>
      <w:r w:rsidRPr="00263DD3">
        <w:t>+ V)×1.2, де</w:t>
      </w:r>
      <w:r w:rsidRPr="00263DD3">
        <w:rPr>
          <w:lang w:val="ru-RU"/>
        </w:rPr>
        <w:t xml:space="preserve">             </w:t>
      </w:r>
      <w:r w:rsidRPr="00263DD3">
        <w:t xml:space="preserve">                                                                      Формула №1</w:t>
      </w:r>
    </w:p>
    <w:p w:rsidR="000F6F95" w:rsidRPr="00263DD3" w:rsidRDefault="000F6F95" w:rsidP="000F6F95">
      <w:pPr>
        <w:contextualSpacing/>
      </w:pPr>
    </w:p>
    <w:p w:rsidR="000F6F95" w:rsidRPr="00263DD3" w:rsidRDefault="000F6F95" w:rsidP="000F6F95">
      <w:pPr>
        <w:contextualSpacing/>
      </w:pPr>
      <w:proofErr w:type="spellStart"/>
      <w:r w:rsidRPr="00263DD3">
        <w:t>Цз</w:t>
      </w:r>
      <w:proofErr w:type="spellEnd"/>
      <w:r w:rsidRPr="00263DD3">
        <w:t xml:space="preserve"> – ціна закупівлі електричної енергії на ринку «на добу наперед» за розрахунковий місяць (без ПДВ), грн/</w:t>
      </w:r>
      <w:proofErr w:type="spellStart"/>
      <w:r w:rsidRPr="00263DD3">
        <w:t>кВт.год</w:t>
      </w:r>
      <w:proofErr w:type="spellEnd"/>
      <w:r w:rsidRPr="00263DD3">
        <w:t>, яка визначається за формулою:</w:t>
      </w:r>
    </w:p>
    <w:p w:rsidR="000F6F95" w:rsidRPr="00263DD3" w:rsidRDefault="000F6F95" w:rsidP="000F6F95">
      <w:pPr>
        <w:contextualSpacing/>
      </w:pPr>
      <w:r w:rsidRPr="00263DD3">
        <w:t xml:space="preserve">                                           </w:t>
      </w:r>
    </w:p>
    <w:p w:rsidR="000F6F95" w:rsidRPr="00263DD3" w:rsidRDefault="002A37B7" w:rsidP="000F6F95">
      <w:pPr>
        <w:contextualSpacing/>
      </w:pPr>
      <m:oMathPara>
        <m:oMath>
          <m:sSub>
            <m:sSubPr>
              <m:ctrlPr>
                <w:rPr>
                  <w:rFonts w:ascii="Cambria Math" w:hAnsi="Cambria Math"/>
                </w:rPr>
              </m:ctrlPr>
            </m:sSubPr>
            <m:e>
              <m:r>
                <m:rPr>
                  <m:sty m:val="p"/>
                </m:rPr>
                <w:rPr>
                  <w:rFonts w:ascii="Cambria Math" w:hAnsi="Cambria Math"/>
                </w:rPr>
                <m:t>Ц</m:t>
              </m:r>
            </m:e>
            <m:sub>
              <m:r>
                <m:rPr>
                  <m:sty m:val="p"/>
                </m:rPr>
                <w:rPr>
                  <w:rFonts w:ascii="Cambria Math" w:hAnsi="Cambria Math"/>
                </w:rPr>
                <m:t>з</m:t>
              </m:r>
            </m:sub>
          </m:sSub>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m:rPr>
                      <m:sty m:val="p"/>
                    </m:rPr>
                    <w:rPr>
                      <w:rFonts w:ascii="Cambria Math" w:hAnsi="Cambria Math"/>
                    </w:rPr>
                    <m:t>м</m:t>
                  </m:r>
                </m:sub>
                <m:sup/>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і,г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Ц</m:t>
                      </m:r>
                    </m:e>
                    <m:sub>
                      <m:r>
                        <m:rPr>
                          <m:sty m:val="p"/>
                        </m:rPr>
                        <w:rPr>
                          <w:rFonts w:ascii="Cambria Math" w:hAnsi="Cambria Math"/>
                        </w:rPr>
                        <m:t>рдн</m:t>
                      </m:r>
                    </m:sub>
                  </m:sSub>
                  <m:r>
                    <m:rPr>
                      <m:sty m:val="p"/>
                    </m:rPr>
                    <w:rPr>
                      <w:rFonts w:ascii="Cambria Math" w:hAnsi="Cambria Math"/>
                    </w:rPr>
                    <m:t>)</m:t>
                  </m:r>
                </m:e>
              </m:nary>
              <m:r>
                <m:rPr>
                  <m:sty m:val="p"/>
                </m:rPr>
                <w:rPr>
                  <w:rFonts w:ascii="Cambria Math" w:hAnsi="Cambria Math"/>
                </w:rPr>
                <m:t xml:space="preserve"> </m:t>
              </m:r>
            </m:num>
            <m:den>
              <m:nary>
                <m:naryPr>
                  <m:chr m:val="∑"/>
                  <m:limLoc m:val="undOvr"/>
                  <m:supHide m:val="1"/>
                  <m:ctrlPr>
                    <w:rPr>
                      <w:rFonts w:ascii="Cambria Math" w:hAnsi="Cambria Math"/>
                    </w:rPr>
                  </m:ctrlPr>
                </m:naryPr>
                <m:sub>
                  <m:r>
                    <m:rPr>
                      <m:sty m:val="p"/>
                    </m:rPr>
                    <w:rPr>
                      <w:rFonts w:ascii="Cambria Math" w:hAnsi="Cambria Math" w:cs="Cambria Math"/>
                    </w:rPr>
                    <m:t>м</m:t>
                  </m:r>
                </m:sub>
                <m:sup/>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і,г</m:t>
                      </m:r>
                    </m:sub>
                  </m:sSub>
                </m:e>
              </m:nary>
            </m:den>
          </m:f>
        </m:oMath>
      </m:oMathPara>
    </w:p>
    <w:p w:rsidR="000F6F95" w:rsidRPr="00263DD3" w:rsidRDefault="000F6F95" w:rsidP="000F6F95">
      <w:pPr>
        <w:contextualSpacing/>
      </w:pPr>
    </w:p>
    <w:p w:rsidR="000F6F95" w:rsidRPr="00263DD3" w:rsidRDefault="000F6F95" w:rsidP="000F6F95">
      <w:pPr>
        <w:contextualSpacing/>
      </w:pPr>
      <w:r w:rsidRPr="00263DD3">
        <w:t>г – година;</w:t>
      </w:r>
    </w:p>
    <w:p w:rsidR="000F6F95" w:rsidRPr="00263DD3" w:rsidRDefault="000F6F95" w:rsidP="000F6F95">
      <w:pPr>
        <w:contextualSpacing/>
      </w:pPr>
      <w:r w:rsidRPr="00263DD3">
        <w:t>м – місяць;</w:t>
      </w:r>
    </w:p>
    <w:p w:rsidR="000F6F95" w:rsidRPr="00263DD3" w:rsidRDefault="000F6F95" w:rsidP="000F6F95">
      <w:pPr>
        <w:contextualSpacing/>
      </w:pPr>
      <w:proofErr w:type="spellStart"/>
      <w:r w:rsidRPr="00263DD3">
        <w:t>Ni,г</w:t>
      </w:r>
      <w:proofErr w:type="spellEnd"/>
      <w:r w:rsidRPr="00263DD3">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263DD3">
        <w:t>кВт.год</w:t>
      </w:r>
      <w:proofErr w:type="spellEnd"/>
      <w:r w:rsidRPr="00263DD3">
        <w:t>;</w:t>
      </w:r>
    </w:p>
    <w:p w:rsidR="000F6F95" w:rsidRPr="00263DD3" w:rsidRDefault="000F6F95" w:rsidP="000F6F95">
      <w:pPr>
        <w:contextualSpacing/>
      </w:pPr>
      <w:proofErr w:type="spellStart"/>
      <w:r w:rsidRPr="00263DD3">
        <w:t>Црдн</w:t>
      </w:r>
      <w:proofErr w:type="spellEnd"/>
      <w:r w:rsidRPr="00263DD3">
        <w:t xml:space="preserve"> – погодинна ціна РДН, яка формується оператором ринку та публікується на його </w:t>
      </w:r>
      <w:proofErr w:type="spellStart"/>
      <w:r w:rsidRPr="00263DD3">
        <w:t>вебсайті</w:t>
      </w:r>
      <w:proofErr w:type="spellEnd"/>
      <w:r w:rsidRPr="00263DD3">
        <w:t xml:space="preserve"> (без ПДВ), грн/кВт. Год;</w:t>
      </w:r>
    </w:p>
    <w:p w:rsidR="000F6F95" w:rsidRPr="00263DD3" w:rsidRDefault="000F6F95" w:rsidP="000F6F95">
      <w:pPr>
        <w:contextualSpacing/>
      </w:pPr>
      <w:proofErr w:type="spellStart"/>
      <w:r w:rsidRPr="00263DD3">
        <w:t>Тпер</w:t>
      </w:r>
      <w:proofErr w:type="spellEnd"/>
      <w:r w:rsidRPr="00263DD3">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263DD3">
        <w:t>кВт.год</w:t>
      </w:r>
      <w:proofErr w:type="spellEnd"/>
      <w:r w:rsidRPr="00263DD3">
        <w:t>;</w:t>
      </w:r>
    </w:p>
    <w:p w:rsidR="000F6F95" w:rsidRPr="00263DD3" w:rsidRDefault="000F6F95" w:rsidP="000F6F95">
      <w:pPr>
        <w:contextualSpacing/>
        <w:rPr>
          <w:lang w:val="ru-RU"/>
        </w:rPr>
      </w:pPr>
      <w:r w:rsidRPr="00263DD3">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w:t>
      </w:r>
      <w:r w:rsidRPr="00263DD3">
        <w:lastRenderedPageBreak/>
        <w:t>нормативними документами – відповідно до тендерної пропозиції та не може змінюватись протягом строку дії договору) (без ПДВ), грн/</w:t>
      </w:r>
      <w:proofErr w:type="spellStart"/>
      <w:r w:rsidRPr="00263DD3">
        <w:t>кВт.год</w:t>
      </w:r>
      <w:proofErr w:type="spellEnd"/>
    </w:p>
    <w:p w:rsidR="000F6F95" w:rsidRPr="00263DD3" w:rsidRDefault="000F6F95" w:rsidP="000F6F95">
      <w:pPr>
        <w:contextualSpacing/>
        <w:rPr>
          <w:lang w:val="ru-RU"/>
        </w:rPr>
      </w:pPr>
      <w:r w:rsidRPr="00263DD3">
        <w:rPr>
          <w:lang w:val="ru-RU"/>
        </w:rPr>
        <w:t xml:space="preserve"> </w:t>
      </w:r>
      <w:proofErr w:type="spellStart"/>
      <w:r w:rsidRPr="00263DD3">
        <w:rPr>
          <w:lang w:val="ru-RU"/>
        </w:rPr>
        <w:t>Варт</w:t>
      </w:r>
      <w:proofErr w:type="spellEnd"/>
      <w:r w:rsidRPr="00263DD3">
        <w:t>і</w:t>
      </w:r>
      <w:proofErr w:type="spellStart"/>
      <w:r w:rsidRPr="00263DD3">
        <w:rPr>
          <w:lang w:val="ru-RU"/>
        </w:rPr>
        <w:t>сть</w:t>
      </w:r>
      <w:proofErr w:type="spellEnd"/>
      <w:r w:rsidRPr="00263DD3">
        <w:rPr>
          <w:lang w:val="ru-RU"/>
        </w:rPr>
        <w:t xml:space="preserve"> за </w:t>
      </w:r>
      <w:proofErr w:type="spellStart"/>
      <w:r w:rsidRPr="00263DD3">
        <w:rPr>
          <w:lang w:val="ru-RU"/>
        </w:rPr>
        <w:t>розрахунковий</w:t>
      </w:r>
      <w:proofErr w:type="spellEnd"/>
      <w:r w:rsidRPr="00263DD3">
        <w:rPr>
          <w:lang w:val="ru-RU"/>
        </w:rPr>
        <w:t xml:space="preserve"> </w:t>
      </w:r>
      <w:proofErr w:type="spellStart"/>
      <w:r w:rsidRPr="00263DD3">
        <w:rPr>
          <w:lang w:val="ru-RU"/>
        </w:rPr>
        <w:t>період</w:t>
      </w:r>
      <w:proofErr w:type="spellEnd"/>
      <w:r w:rsidRPr="00263DD3">
        <w:rPr>
          <w:lang w:val="ru-RU"/>
        </w:rPr>
        <w:t xml:space="preserve"> </w:t>
      </w:r>
      <w:proofErr w:type="spellStart"/>
      <w:r w:rsidRPr="00263DD3">
        <w:rPr>
          <w:lang w:val="ru-RU"/>
        </w:rPr>
        <w:t>розраховується</w:t>
      </w:r>
      <w:proofErr w:type="spellEnd"/>
      <w:r w:rsidRPr="00263DD3">
        <w:rPr>
          <w:lang w:val="ru-RU"/>
        </w:rPr>
        <w:t xml:space="preserve"> </w:t>
      </w:r>
      <w:proofErr w:type="spellStart"/>
      <w:r w:rsidRPr="00263DD3">
        <w:rPr>
          <w:lang w:val="ru-RU"/>
        </w:rPr>
        <w:t>відповідно</w:t>
      </w:r>
      <w:proofErr w:type="spellEnd"/>
      <w:r w:rsidRPr="00263DD3">
        <w:rPr>
          <w:lang w:val="ru-RU"/>
        </w:rPr>
        <w:t xml:space="preserve"> до </w:t>
      </w:r>
      <w:proofErr w:type="spellStart"/>
      <w:r w:rsidRPr="00263DD3">
        <w:rPr>
          <w:lang w:val="ru-RU"/>
        </w:rPr>
        <w:t>формули</w:t>
      </w:r>
      <w:proofErr w:type="spellEnd"/>
      <w:r w:rsidRPr="00263DD3">
        <w:rPr>
          <w:lang w:val="ru-RU"/>
        </w:rPr>
        <w:t>:</w:t>
      </w:r>
    </w:p>
    <w:p w:rsidR="000F6F95" w:rsidRPr="00263DD3" w:rsidRDefault="000F6F95" w:rsidP="000F6F95">
      <w:pPr>
        <w:contextualSpacing/>
        <w:jc w:val="center"/>
        <w:rPr>
          <w:lang w:val="ru-RU"/>
        </w:rPr>
      </w:pPr>
      <w:r w:rsidRPr="00263DD3">
        <w:rPr>
          <w:lang w:val="en-US"/>
        </w:rPr>
        <w:t>R</w:t>
      </w:r>
      <w:r w:rsidRPr="00263DD3">
        <w:rPr>
          <w:lang w:val="ru-RU"/>
        </w:rPr>
        <w:t xml:space="preserve"> </w:t>
      </w:r>
      <w:proofErr w:type="gramStart"/>
      <w:r w:rsidRPr="00263DD3">
        <w:rPr>
          <w:lang w:val="ru-RU"/>
        </w:rPr>
        <w:t xml:space="preserve">=  </w:t>
      </w:r>
      <w:proofErr w:type="spellStart"/>
      <w:r w:rsidRPr="00263DD3">
        <w:t>Цф</w:t>
      </w:r>
      <w:proofErr w:type="spellEnd"/>
      <w:proofErr w:type="gramEnd"/>
      <w:r w:rsidRPr="00263DD3">
        <w:rPr>
          <w:lang w:val="ru-RU"/>
        </w:rPr>
        <w:t>*</w:t>
      </w:r>
      <w:r w:rsidRPr="00263DD3">
        <w:rPr>
          <w:lang w:val="en-US"/>
        </w:rPr>
        <w:t>W</w:t>
      </w:r>
    </w:p>
    <w:p w:rsidR="000F6F95" w:rsidRPr="00263DD3" w:rsidRDefault="000F6F95" w:rsidP="000F6F95">
      <w:pPr>
        <w:contextualSpacing/>
        <w:jc w:val="center"/>
        <w:rPr>
          <w:lang w:val="ru-RU"/>
        </w:rPr>
      </w:pPr>
    </w:p>
    <w:p w:rsidR="000F6F95" w:rsidRPr="00263DD3" w:rsidRDefault="000F6F95" w:rsidP="000F6F95">
      <w:pPr>
        <w:contextualSpacing/>
        <w:rPr>
          <w:lang w:val="ru-RU"/>
        </w:rPr>
      </w:pPr>
      <w:r w:rsidRPr="00263DD3">
        <w:rPr>
          <w:lang w:val="ru-RU"/>
        </w:rPr>
        <w:t xml:space="preserve"> </w:t>
      </w:r>
      <w:r w:rsidRPr="00263DD3">
        <w:rPr>
          <w:lang w:val="en-US"/>
        </w:rPr>
        <w:t>R</w:t>
      </w:r>
      <w:r w:rsidRPr="00263DD3">
        <w:t xml:space="preserve"> –</w:t>
      </w:r>
      <w:r w:rsidRPr="00263DD3">
        <w:rPr>
          <w:lang w:val="ru-RU"/>
        </w:rPr>
        <w:t xml:space="preserve"> </w:t>
      </w:r>
      <w:proofErr w:type="gramStart"/>
      <w:r w:rsidRPr="00263DD3">
        <w:t>в</w:t>
      </w:r>
      <w:r w:rsidRPr="00263DD3">
        <w:rPr>
          <w:lang w:val="ru-RU"/>
        </w:rPr>
        <w:t>арт</w:t>
      </w:r>
      <w:r w:rsidRPr="00263DD3">
        <w:t>і</w:t>
      </w:r>
      <w:proofErr w:type="spellStart"/>
      <w:r w:rsidRPr="00263DD3">
        <w:rPr>
          <w:lang w:val="ru-RU"/>
        </w:rPr>
        <w:t>сть</w:t>
      </w:r>
      <w:proofErr w:type="spellEnd"/>
      <w:proofErr w:type="gramEnd"/>
      <w:r w:rsidRPr="00263DD3">
        <w:rPr>
          <w:lang w:val="ru-RU"/>
        </w:rPr>
        <w:t xml:space="preserve"> за </w:t>
      </w:r>
      <w:proofErr w:type="spellStart"/>
      <w:r w:rsidRPr="00263DD3">
        <w:rPr>
          <w:lang w:val="ru-RU"/>
        </w:rPr>
        <w:t>розрахунковий</w:t>
      </w:r>
      <w:proofErr w:type="spellEnd"/>
      <w:r w:rsidRPr="00263DD3">
        <w:rPr>
          <w:lang w:val="ru-RU"/>
        </w:rPr>
        <w:t xml:space="preserve"> </w:t>
      </w:r>
      <w:proofErr w:type="spellStart"/>
      <w:r w:rsidRPr="00263DD3">
        <w:rPr>
          <w:lang w:val="ru-RU"/>
        </w:rPr>
        <w:t>період</w:t>
      </w:r>
      <w:proofErr w:type="spellEnd"/>
    </w:p>
    <w:p w:rsidR="000F6F95" w:rsidRPr="00263DD3" w:rsidRDefault="000F6F95" w:rsidP="000F6F95">
      <w:pPr>
        <w:contextualSpacing/>
        <w:rPr>
          <w:lang w:val="ru-RU"/>
        </w:rPr>
      </w:pPr>
      <w:r w:rsidRPr="00263DD3">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263DD3">
        <w:t>кВт.год</w:t>
      </w:r>
      <w:proofErr w:type="spellEnd"/>
      <w:r w:rsidRPr="00263DD3">
        <w:t xml:space="preserve">; </w:t>
      </w:r>
    </w:p>
    <w:p w:rsidR="000F6F95" w:rsidRPr="00263DD3" w:rsidRDefault="000F6F95" w:rsidP="000F6F95">
      <w:pPr>
        <w:contextualSpacing/>
      </w:pPr>
      <w:r w:rsidRPr="00263DD3">
        <w:rPr>
          <w:b/>
          <w:bCs/>
        </w:rPr>
        <w:t> </w:t>
      </w:r>
      <w:r w:rsidRPr="00263DD3">
        <w:t>Фактична ціна за одиницю (</w:t>
      </w:r>
      <w:proofErr w:type="spellStart"/>
      <w:r w:rsidRPr="00263DD3">
        <w:t>кВт.год</w:t>
      </w:r>
      <w:proofErr w:type="spellEnd"/>
      <w:r w:rsidRPr="00263DD3">
        <w:t>) з ПДВ  для споживача групи Б за розрахунковий місяць розраховується за формулою:   </w:t>
      </w:r>
    </w:p>
    <w:p w:rsidR="000F6F95" w:rsidRPr="00263DD3" w:rsidRDefault="000F6F95" w:rsidP="000F6F95">
      <w:pPr>
        <w:contextualSpacing/>
      </w:pPr>
    </w:p>
    <w:p w:rsidR="000F6F95" w:rsidRPr="00263DD3" w:rsidRDefault="000F6F95" w:rsidP="000F6F95">
      <w:pPr>
        <w:contextualSpacing/>
        <w:jc w:val="right"/>
        <w:rPr>
          <w:lang w:val="ru-RU"/>
        </w:rPr>
      </w:pPr>
      <w:r w:rsidRPr="00263DD3">
        <w:t xml:space="preserve"> </w:t>
      </w:r>
      <w:proofErr w:type="spellStart"/>
      <w:r w:rsidRPr="00263DD3">
        <w:t>Цф</w:t>
      </w:r>
      <w:proofErr w:type="spellEnd"/>
      <w:r w:rsidRPr="00263DD3">
        <w:t xml:space="preserve"> = (</w:t>
      </w:r>
      <w:proofErr w:type="spellStart"/>
      <w:r w:rsidRPr="00263DD3">
        <w:t>Цсз</w:t>
      </w:r>
      <w:proofErr w:type="spellEnd"/>
      <w:r w:rsidRPr="00263DD3">
        <w:t xml:space="preserve"> +</w:t>
      </w:r>
      <w:proofErr w:type="spellStart"/>
      <w:r w:rsidRPr="00263DD3">
        <w:t>Тпер</w:t>
      </w:r>
      <w:proofErr w:type="spellEnd"/>
      <w:r w:rsidRPr="00263DD3">
        <w:t>+ V)×1.2, де                                                                                 Формула №2</w:t>
      </w:r>
    </w:p>
    <w:p w:rsidR="000F6F95" w:rsidRPr="00263DD3" w:rsidRDefault="000F6F95" w:rsidP="000F6F95">
      <w:pPr>
        <w:contextualSpacing/>
        <w:jc w:val="center"/>
        <w:rPr>
          <w:lang w:val="ru-RU"/>
        </w:rPr>
      </w:pPr>
    </w:p>
    <w:p w:rsidR="000F6F95" w:rsidRPr="00263DD3" w:rsidRDefault="000F6F95" w:rsidP="000F6F95">
      <w:pPr>
        <w:contextualSpacing/>
      </w:pPr>
      <w:proofErr w:type="spellStart"/>
      <w:r w:rsidRPr="00263DD3">
        <w:t>Цсз</w:t>
      </w:r>
      <w:proofErr w:type="spellEnd"/>
      <w:r w:rsidRPr="00263DD3">
        <w:t xml:space="preserve"> – середньозважена ціна РДН за розрахунковий період (календарний місяць) , яка (без ПДВ), грн/</w:t>
      </w:r>
      <w:proofErr w:type="spellStart"/>
      <w:r w:rsidRPr="00263DD3">
        <w:t>кВт.год</w:t>
      </w:r>
      <w:proofErr w:type="spellEnd"/>
      <w:r w:rsidRPr="00263DD3">
        <w:t xml:space="preserve">,  що формується оператором ринку та публікується на його </w:t>
      </w:r>
      <w:proofErr w:type="spellStart"/>
      <w:r w:rsidRPr="00263DD3">
        <w:t>вебсайті</w:t>
      </w:r>
      <w:proofErr w:type="spellEnd"/>
      <w:r w:rsidRPr="00263DD3">
        <w:t xml:space="preserve"> за посиланням </w:t>
      </w:r>
      <w:hyperlink r:id="rId8" w:history="1">
        <w:r w:rsidRPr="00263DD3">
          <w:t>https://www.oree.com.ua/</w:t>
        </w:r>
      </w:hyperlink>
      <w:r w:rsidRPr="00263DD3">
        <w:t>                                           </w:t>
      </w:r>
    </w:p>
    <w:p w:rsidR="000F6F95" w:rsidRPr="00263DD3" w:rsidRDefault="000F6F95" w:rsidP="000F6F95">
      <w:pPr>
        <w:contextualSpacing/>
      </w:pPr>
      <w:proofErr w:type="spellStart"/>
      <w:r w:rsidRPr="00263DD3">
        <w:t>Тпер</w:t>
      </w:r>
      <w:proofErr w:type="spellEnd"/>
      <w:r w:rsidRPr="00263DD3">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263DD3">
        <w:t>кВт.год</w:t>
      </w:r>
      <w:proofErr w:type="spellEnd"/>
      <w:r w:rsidRPr="00263DD3">
        <w:t>;</w:t>
      </w:r>
    </w:p>
    <w:p w:rsidR="000F6F95" w:rsidRPr="00263DD3" w:rsidRDefault="000F6F95" w:rsidP="000F6F95">
      <w:pPr>
        <w:contextualSpacing/>
      </w:pPr>
      <w:r w:rsidRPr="00263DD3">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263DD3">
        <w:t>кВт.год</w:t>
      </w:r>
      <w:proofErr w:type="spellEnd"/>
      <w:r w:rsidRPr="00263DD3">
        <w:t>. </w:t>
      </w:r>
    </w:p>
    <w:p w:rsidR="000F6F95" w:rsidRPr="00263DD3" w:rsidRDefault="000F6F95" w:rsidP="000F6F95">
      <w:pPr>
        <w:contextualSpacing/>
        <w:rPr>
          <w:lang w:val="ru-RU"/>
        </w:rPr>
      </w:pPr>
      <w:proofErr w:type="spellStart"/>
      <w:r w:rsidRPr="00263DD3">
        <w:rPr>
          <w:lang w:val="ru-RU"/>
        </w:rPr>
        <w:t>Варт</w:t>
      </w:r>
      <w:proofErr w:type="spellEnd"/>
      <w:r w:rsidRPr="00263DD3">
        <w:t>і</w:t>
      </w:r>
      <w:proofErr w:type="spellStart"/>
      <w:r w:rsidRPr="00263DD3">
        <w:rPr>
          <w:lang w:val="ru-RU"/>
        </w:rPr>
        <w:t>сть</w:t>
      </w:r>
      <w:proofErr w:type="spellEnd"/>
      <w:r w:rsidRPr="00263DD3">
        <w:rPr>
          <w:lang w:val="ru-RU"/>
        </w:rPr>
        <w:t xml:space="preserve"> за </w:t>
      </w:r>
      <w:proofErr w:type="spellStart"/>
      <w:r w:rsidRPr="00263DD3">
        <w:rPr>
          <w:lang w:val="ru-RU"/>
        </w:rPr>
        <w:t>розрахунковий</w:t>
      </w:r>
      <w:proofErr w:type="spellEnd"/>
      <w:r w:rsidRPr="00263DD3">
        <w:rPr>
          <w:lang w:val="ru-RU"/>
        </w:rPr>
        <w:t xml:space="preserve"> </w:t>
      </w:r>
      <w:proofErr w:type="spellStart"/>
      <w:r w:rsidRPr="00263DD3">
        <w:rPr>
          <w:lang w:val="ru-RU"/>
        </w:rPr>
        <w:t>період</w:t>
      </w:r>
      <w:proofErr w:type="spellEnd"/>
      <w:r w:rsidRPr="00263DD3">
        <w:rPr>
          <w:lang w:val="ru-RU"/>
        </w:rPr>
        <w:t xml:space="preserve"> </w:t>
      </w:r>
      <w:proofErr w:type="spellStart"/>
      <w:r w:rsidRPr="00263DD3">
        <w:rPr>
          <w:lang w:val="ru-RU"/>
        </w:rPr>
        <w:t>розраховується</w:t>
      </w:r>
      <w:proofErr w:type="spellEnd"/>
      <w:r w:rsidRPr="00263DD3">
        <w:rPr>
          <w:lang w:val="ru-RU"/>
        </w:rPr>
        <w:t xml:space="preserve"> </w:t>
      </w:r>
      <w:proofErr w:type="spellStart"/>
      <w:r w:rsidRPr="00263DD3">
        <w:rPr>
          <w:lang w:val="ru-RU"/>
        </w:rPr>
        <w:t>відповідно</w:t>
      </w:r>
      <w:proofErr w:type="spellEnd"/>
      <w:r w:rsidRPr="00263DD3">
        <w:rPr>
          <w:lang w:val="ru-RU"/>
        </w:rPr>
        <w:t xml:space="preserve"> до </w:t>
      </w:r>
      <w:proofErr w:type="spellStart"/>
      <w:r w:rsidRPr="00263DD3">
        <w:rPr>
          <w:lang w:val="ru-RU"/>
        </w:rPr>
        <w:t>формули</w:t>
      </w:r>
      <w:proofErr w:type="spellEnd"/>
      <w:r w:rsidRPr="00263DD3">
        <w:rPr>
          <w:lang w:val="ru-RU"/>
        </w:rPr>
        <w:t>:</w:t>
      </w:r>
    </w:p>
    <w:p w:rsidR="000F6F95" w:rsidRPr="00263DD3" w:rsidRDefault="000F6F95" w:rsidP="000F6F95">
      <w:pPr>
        <w:contextualSpacing/>
        <w:jc w:val="center"/>
        <w:rPr>
          <w:lang w:val="ru-RU"/>
        </w:rPr>
      </w:pPr>
      <w:r w:rsidRPr="00263DD3">
        <w:rPr>
          <w:lang w:val="en-US"/>
        </w:rPr>
        <w:t>R</w:t>
      </w:r>
      <w:r w:rsidRPr="00263DD3">
        <w:rPr>
          <w:lang w:val="ru-RU"/>
        </w:rPr>
        <w:t xml:space="preserve"> </w:t>
      </w:r>
      <w:proofErr w:type="gramStart"/>
      <w:r w:rsidRPr="00263DD3">
        <w:rPr>
          <w:lang w:val="ru-RU"/>
        </w:rPr>
        <w:t xml:space="preserve">=  </w:t>
      </w:r>
      <w:proofErr w:type="spellStart"/>
      <w:r w:rsidRPr="00263DD3">
        <w:t>Цф</w:t>
      </w:r>
      <w:proofErr w:type="spellEnd"/>
      <w:proofErr w:type="gramEnd"/>
      <w:r w:rsidRPr="00263DD3">
        <w:rPr>
          <w:lang w:val="ru-RU"/>
        </w:rPr>
        <w:t>*</w:t>
      </w:r>
      <w:r w:rsidRPr="00263DD3">
        <w:rPr>
          <w:lang w:val="en-US"/>
        </w:rPr>
        <w:t>W</w:t>
      </w:r>
    </w:p>
    <w:p w:rsidR="000F6F95" w:rsidRPr="00263DD3" w:rsidRDefault="000F6F95" w:rsidP="000F6F95">
      <w:pPr>
        <w:contextualSpacing/>
        <w:jc w:val="center"/>
        <w:rPr>
          <w:lang w:val="ru-RU"/>
        </w:rPr>
      </w:pPr>
    </w:p>
    <w:p w:rsidR="000F6F95" w:rsidRPr="00263DD3" w:rsidRDefault="000F6F95" w:rsidP="000F6F95">
      <w:pPr>
        <w:contextualSpacing/>
        <w:rPr>
          <w:lang w:val="ru-RU"/>
        </w:rPr>
      </w:pPr>
      <w:r w:rsidRPr="00263DD3">
        <w:rPr>
          <w:lang w:val="ru-RU"/>
        </w:rPr>
        <w:t xml:space="preserve"> </w:t>
      </w:r>
      <w:r w:rsidRPr="00263DD3">
        <w:rPr>
          <w:lang w:val="en-US"/>
        </w:rPr>
        <w:t>R</w:t>
      </w:r>
      <w:r w:rsidRPr="00263DD3">
        <w:t xml:space="preserve"> –</w:t>
      </w:r>
      <w:r w:rsidRPr="00263DD3">
        <w:rPr>
          <w:lang w:val="ru-RU"/>
        </w:rPr>
        <w:t xml:space="preserve"> </w:t>
      </w:r>
      <w:proofErr w:type="gramStart"/>
      <w:r w:rsidRPr="00263DD3">
        <w:t>в</w:t>
      </w:r>
      <w:r w:rsidRPr="00263DD3">
        <w:rPr>
          <w:lang w:val="ru-RU"/>
        </w:rPr>
        <w:t>арт</w:t>
      </w:r>
      <w:r w:rsidRPr="00263DD3">
        <w:t>і</w:t>
      </w:r>
      <w:proofErr w:type="spellStart"/>
      <w:r w:rsidRPr="00263DD3">
        <w:rPr>
          <w:lang w:val="ru-RU"/>
        </w:rPr>
        <w:t>сть</w:t>
      </w:r>
      <w:proofErr w:type="spellEnd"/>
      <w:proofErr w:type="gramEnd"/>
      <w:r w:rsidRPr="00263DD3">
        <w:rPr>
          <w:lang w:val="ru-RU"/>
        </w:rPr>
        <w:t xml:space="preserve"> за </w:t>
      </w:r>
      <w:proofErr w:type="spellStart"/>
      <w:r w:rsidRPr="00263DD3">
        <w:rPr>
          <w:lang w:val="ru-RU"/>
        </w:rPr>
        <w:t>розрахунковий</w:t>
      </w:r>
      <w:proofErr w:type="spellEnd"/>
      <w:r w:rsidRPr="00263DD3">
        <w:rPr>
          <w:lang w:val="ru-RU"/>
        </w:rPr>
        <w:t xml:space="preserve"> </w:t>
      </w:r>
      <w:proofErr w:type="spellStart"/>
      <w:r w:rsidRPr="00263DD3">
        <w:rPr>
          <w:lang w:val="ru-RU"/>
        </w:rPr>
        <w:t>період</w:t>
      </w:r>
      <w:proofErr w:type="spellEnd"/>
    </w:p>
    <w:p w:rsidR="000F6F95" w:rsidRPr="00263DD3" w:rsidRDefault="000F6F95" w:rsidP="000F6F95">
      <w:pPr>
        <w:contextualSpacing/>
        <w:rPr>
          <w:lang w:val="ru-RU"/>
        </w:rPr>
      </w:pPr>
      <w:r w:rsidRPr="00263DD3">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263DD3">
        <w:t>кВт.год</w:t>
      </w:r>
      <w:proofErr w:type="spellEnd"/>
      <w:r w:rsidRPr="00263DD3">
        <w:t xml:space="preserve">; </w:t>
      </w:r>
    </w:p>
    <w:p w:rsidR="000F6F95" w:rsidRPr="00263DD3" w:rsidRDefault="000F6F95" w:rsidP="000F6F95">
      <w:pPr>
        <w:rPr>
          <w:lang w:val="ru-RU"/>
        </w:rPr>
      </w:pPr>
    </w:p>
    <w:p w:rsidR="000F6F95" w:rsidRPr="00263DD3" w:rsidRDefault="000F6F95" w:rsidP="000F6F95">
      <w:pPr>
        <w:pStyle w:val="af5"/>
        <w:spacing w:before="0" w:beforeAutospacing="0" w:after="0" w:afterAutospacing="0"/>
        <w:ind w:firstLine="567"/>
        <w:jc w:val="both"/>
        <w:rPr>
          <w:rFonts w:eastAsia="Calibri"/>
        </w:rPr>
      </w:pPr>
      <w:r w:rsidRPr="00263DD3">
        <w:rPr>
          <w:rFonts w:eastAsia="Calibri"/>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rsidR="002F128F" w:rsidRPr="00263DD3" w:rsidRDefault="002F128F" w:rsidP="009D0CE1">
      <w:pPr>
        <w:ind w:left="-142"/>
        <w:contextualSpacing/>
      </w:pPr>
    </w:p>
    <w:p w:rsidR="009D0CE1" w:rsidRPr="00263DD3" w:rsidRDefault="009D0CE1" w:rsidP="009D0CE1">
      <w:pPr>
        <w:ind w:left="-142"/>
        <w:contextualSpacing/>
      </w:pPr>
      <w:r w:rsidRPr="00263DD3">
        <w:t>Адреса об’єкта, ЕІС-код точки (точок) комерційного обліку:</w:t>
      </w:r>
    </w:p>
    <w:p w:rsidR="009D0CE1" w:rsidRPr="00263DD3" w:rsidRDefault="009D0CE1" w:rsidP="009D0CE1">
      <w:pPr>
        <w:contextualSpacing/>
      </w:pPr>
    </w:p>
    <w:tbl>
      <w:tblPr>
        <w:tblW w:w="10065" w:type="dxa"/>
        <w:tblInd w:w="-34" w:type="dxa"/>
        <w:tblLayout w:type="fixed"/>
        <w:tblLook w:val="0400" w:firstRow="0" w:lastRow="0" w:firstColumn="0" w:lastColumn="0" w:noHBand="0" w:noVBand="1"/>
      </w:tblPr>
      <w:tblGrid>
        <w:gridCol w:w="561"/>
        <w:gridCol w:w="2268"/>
        <w:gridCol w:w="992"/>
        <w:gridCol w:w="2700"/>
        <w:gridCol w:w="3544"/>
      </w:tblGrid>
      <w:tr w:rsidR="00263DD3" w:rsidRPr="00263DD3" w:rsidTr="00624DDF">
        <w:trPr>
          <w:trHeight w:val="831"/>
        </w:trPr>
        <w:tc>
          <w:tcPr>
            <w:tcW w:w="56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0CE1" w:rsidRPr="00263DD3" w:rsidRDefault="009D0CE1" w:rsidP="00624DDF">
            <w:pPr>
              <w:jc w:val="center"/>
              <w:rPr>
                <w:sz w:val="20"/>
                <w:szCs w:val="20"/>
              </w:rPr>
            </w:pPr>
            <w:r w:rsidRPr="00263DD3">
              <w:rPr>
                <w:sz w:val="20"/>
                <w:szCs w:val="20"/>
              </w:rPr>
              <w:t>№</w:t>
            </w:r>
          </w:p>
        </w:tc>
        <w:tc>
          <w:tcPr>
            <w:tcW w:w="2268" w:type="dxa"/>
            <w:tcBorders>
              <w:top w:val="single" w:sz="8" w:space="0" w:color="000000"/>
              <w:left w:val="nil"/>
              <w:bottom w:val="single" w:sz="8" w:space="0" w:color="000000"/>
              <w:right w:val="single" w:sz="8" w:space="0" w:color="000000"/>
            </w:tcBorders>
            <w:shd w:val="clear" w:color="auto" w:fill="auto"/>
            <w:vAlign w:val="center"/>
          </w:tcPr>
          <w:p w:rsidR="009D0CE1" w:rsidRPr="00263DD3" w:rsidRDefault="009D0CE1" w:rsidP="00624DDF">
            <w:pPr>
              <w:jc w:val="center"/>
              <w:rPr>
                <w:sz w:val="20"/>
                <w:szCs w:val="20"/>
              </w:rPr>
            </w:pPr>
            <w:r w:rsidRPr="00263DD3">
              <w:rPr>
                <w:sz w:val="20"/>
                <w:szCs w:val="20"/>
              </w:rPr>
              <w:t>ЕІС-код точки обліку</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9D0CE1" w:rsidRPr="00263DD3" w:rsidRDefault="009D0CE1" w:rsidP="00624DDF">
            <w:pPr>
              <w:jc w:val="center"/>
              <w:rPr>
                <w:sz w:val="20"/>
                <w:szCs w:val="20"/>
              </w:rPr>
            </w:pPr>
            <w:r w:rsidRPr="00263DD3">
              <w:rPr>
                <w:sz w:val="20"/>
                <w:szCs w:val="20"/>
              </w:rPr>
              <w:t>Клас напруги</w:t>
            </w:r>
          </w:p>
        </w:tc>
        <w:tc>
          <w:tcPr>
            <w:tcW w:w="2700" w:type="dxa"/>
            <w:tcBorders>
              <w:top w:val="single" w:sz="8" w:space="0" w:color="000000"/>
              <w:left w:val="nil"/>
              <w:bottom w:val="single" w:sz="8" w:space="0" w:color="000000"/>
              <w:right w:val="single" w:sz="8" w:space="0" w:color="000000"/>
            </w:tcBorders>
            <w:shd w:val="clear" w:color="auto" w:fill="auto"/>
            <w:vAlign w:val="center"/>
          </w:tcPr>
          <w:p w:rsidR="009D0CE1" w:rsidRPr="00263DD3" w:rsidRDefault="009D0CE1" w:rsidP="00624DDF">
            <w:pPr>
              <w:jc w:val="center"/>
              <w:rPr>
                <w:sz w:val="20"/>
                <w:szCs w:val="20"/>
              </w:rPr>
            </w:pPr>
            <w:r w:rsidRPr="00263DD3">
              <w:rPr>
                <w:sz w:val="20"/>
                <w:szCs w:val="20"/>
              </w:rPr>
              <w:t>Адреса встановлення точки комерційного обліку</w:t>
            </w:r>
          </w:p>
        </w:tc>
        <w:tc>
          <w:tcPr>
            <w:tcW w:w="3544" w:type="dxa"/>
            <w:tcBorders>
              <w:top w:val="single" w:sz="8" w:space="0" w:color="000000"/>
              <w:left w:val="nil"/>
              <w:bottom w:val="single" w:sz="8" w:space="0" w:color="000000"/>
              <w:right w:val="single" w:sz="8" w:space="0" w:color="000000"/>
            </w:tcBorders>
            <w:shd w:val="clear" w:color="auto" w:fill="auto"/>
            <w:vAlign w:val="center"/>
          </w:tcPr>
          <w:p w:rsidR="009D0CE1" w:rsidRPr="00263DD3" w:rsidRDefault="009D0CE1" w:rsidP="00624DDF">
            <w:pPr>
              <w:jc w:val="center"/>
              <w:rPr>
                <w:sz w:val="20"/>
                <w:szCs w:val="20"/>
              </w:rPr>
            </w:pPr>
            <w:r w:rsidRPr="00263DD3">
              <w:rPr>
                <w:sz w:val="20"/>
                <w:szCs w:val="20"/>
              </w:rPr>
              <w:t>Заявлений обсяг споживання електричної енергії, кВт.*год.</w:t>
            </w:r>
          </w:p>
        </w:tc>
      </w:tr>
      <w:tr w:rsidR="00263DD3" w:rsidRPr="00263DD3" w:rsidTr="00A51B5F">
        <w:trPr>
          <w:trHeight w:val="575"/>
        </w:trPr>
        <w:tc>
          <w:tcPr>
            <w:tcW w:w="561" w:type="dxa"/>
            <w:tcBorders>
              <w:top w:val="nil"/>
              <w:left w:val="single" w:sz="8" w:space="0" w:color="000000"/>
              <w:bottom w:val="single" w:sz="4" w:space="0" w:color="auto"/>
              <w:right w:val="single" w:sz="8" w:space="0" w:color="000000"/>
            </w:tcBorders>
            <w:shd w:val="clear" w:color="auto" w:fill="auto"/>
          </w:tcPr>
          <w:p w:rsidR="001E3C1F" w:rsidRPr="00263DD3" w:rsidRDefault="001E3C1F" w:rsidP="007D4CE6">
            <w:pPr>
              <w:jc w:val="center"/>
            </w:pPr>
            <w:r w:rsidRPr="00263DD3">
              <w:t>1</w:t>
            </w:r>
          </w:p>
        </w:tc>
        <w:tc>
          <w:tcPr>
            <w:tcW w:w="2268" w:type="dxa"/>
            <w:tcBorders>
              <w:top w:val="nil"/>
              <w:left w:val="nil"/>
              <w:bottom w:val="single" w:sz="4" w:space="0" w:color="auto"/>
              <w:right w:val="single" w:sz="8" w:space="0" w:color="000000"/>
            </w:tcBorders>
            <w:shd w:val="clear" w:color="auto" w:fill="auto"/>
          </w:tcPr>
          <w:p w:rsidR="001E3C1F" w:rsidRPr="00263DD3" w:rsidRDefault="001E3C1F" w:rsidP="007D4CE6">
            <w:pPr>
              <w:jc w:val="center"/>
            </w:pPr>
            <w:r w:rsidRPr="00263DD3">
              <w:t>62Z1043686431091, 62Z4813636965023</w:t>
            </w:r>
          </w:p>
        </w:tc>
        <w:tc>
          <w:tcPr>
            <w:tcW w:w="992" w:type="dxa"/>
            <w:tcBorders>
              <w:top w:val="nil"/>
              <w:left w:val="nil"/>
              <w:bottom w:val="single" w:sz="4" w:space="0" w:color="auto"/>
              <w:right w:val="single" w:sz="8" w:space="0" w:color="000000"/>
            </w:tcBorders>
            <w:shd w:val="clear" w:color="auto" w:fill="auto"/>
          </w:tcPr>
          <w:p w:rsidR="001E3C1F" w:rsidRPr="00263DD3" w:rsidRDefault="001E3C1F" w:rsidP="007D4CE6">
            <w:pPr>
              <w:jc w:val="center"/>
            </w:pPr>
            <w:r w:rsidRPr="00263DD3">
              <w:t>2</w:t>
            </w:r>
          </w:p>
        </w:tc>
        <w:tc>
          <w:tcPr>
            <w:tcW w:w="2700" w:type="dxa"/>
            <w:tcBorders>
              <w:top w:val="nil"/>
              <w:left w:val="nil"/>
              <w:bottom w:val="single" w:sz="4" w:space="0" w:color="auto"/>
              <w:right w:val="single" w:sz="8" w:space="0" w:color="000000"/>
            </w:tcBorders>
            <w:shd w:val="clear" w:color="auto" w:fill="auto"/>
            <w:vAlign w:val="center"/>
          </w:tcPr>
          <w:p w:rsidR="001E3C1F" w:rsidRPr="00263DD3" w:rsidRDefault="001E3C1F" w:rsidP="007D4CE6">
            <w:pPr>
              <w:ind w:hanging="2"/>
              <w:jc w:val="center"/>
              <w:rPr>
                <w:rFonts w:eastAsia="Arial Unicode MS"/>
                <w:lang w:eastAsia="uk-UA" w:bidi="uk-UA"/>
              </w:rPr>
            </w:pPr>
            <w:r w:rsidRPr="00263DD3">
              <w:rPr>
                <w:rFonts w:eastAsia="Arial Unicode MS"/>
                <w:lang w:eastAsia="uk-UA" w:bidi="uk-UA"/>
              </w:rPr>
              <w:t>36022, Полтавська область, м. Полтава,  вул. Кукоби  Анатолія,  буд. 28</w:t>
            </w:r>
          </w:p>
        </w:tc>
        <w:tc>
          <w:tcPr>
            <w:tcW w:w="3544" w:type="dxa"/>
            <w:tcBorders>
              <w:top w:val="nil"/>
              <w:left w:val="nil"/>
              <w:bottom w:val="single" w:sz="4" w:space="0" w:color="auto"/>
              <w:right w:val="single" w:sz="8" w:space="0" w:color="000000"/>
            </w:tcBorders>
            <w:shd w:val="clear" w:color="auto" w:fill="auto"/>
            <w:vAlign w:val="center"/>
          </w:tcPr>
          <w:p w:rsidR="001E3C1F" w:rsidRPr="00263DD3" w:rsidRDefault="001E3C1F" w:rsidP="007D4CE6">
            <w:pPr>
              <w:jc w:val="center"/>
            </w:pPr>
            <w:r w:rsidRPr="00263DD3">
              <w:t>10000</w:t>
            </w:r>
          </w:p>
        </w:tc>
      </w:tr>
      <w:tr w:rsidR="00263DD3" w:rsidRPr="00263DD3" w:rsidTr="002B2ABD">
        <w:trPr>
          <w:trHeight w:val="575"/>
        </w:trPr>
        <w:tc>
          <w:tcPr>
            <w:tcW w:w="561" w:type="dxa"/>
            <w:tcBorders>
              <w:top w:val="nil"/>
              <w:left w:val="single" w:sz="8" w:space="0" w:color="000000"/>
              <w:bottom w:val="single" w:sz="4" w:space="0" w:color="auto"/>
              <w:right w:val="single" w:sz="8" w:space="0" w:color="000000"/>
            </w:tcBorders>
            <w:shd w:val="clear" w:color="auto" w:fill="auto"/>
          </w:tcPr>
          <w:p w:rsidR="001E3C1F" w:rsidRPr="00263DD3" w:rsidRDefault="001E3C1F" w:rsidP="007D4CE6">
            <w:pPr>
              <w:jc w:val="center"/>
            </w:pPr>
            <w:r w:rsidRPr="00263DD3">
              <w:t>2</w:t>
            </w:r>
          </w:p>
        </w:tc>
        <w:tc>
          <w:tcPr>
            <w:tcW w:w="2268" w:type="dxa"/>
            <w:tcBorders>
              <w:top w:val="nil"/>
              <w:left w:val="nil"/>
              <w:bottom w:val="single" w:sz="4" w:space="0" w:color="auto"/>
              <w:right w:val="single" w:sz="8" w:space="0" w:color="000000"/>
            </w:tcBorders>
            <w:shd w:val="clear" w:color="auto" w:fill="auto"/>
          </w:tcPr>
          <w:p w:rsidR="001E3C1F" w:rsidRPr="00263DD3" w:rsidRDefault="001E3C1F" w:rsidP="007D4CE6">
            <w:pPr>
              <w:jc w:val="center"/>
            </w:pPr>
            <w:r w:rsidRPr="00263DD3">
              <w:t>62Z7659622437924</w:t>
            </w:r>
          </w:p>
        </w:tc>
        <w:tc>
          <w:tcPr>
            <w:tcW w:w="992" w:type="dxa"/>
            <w:tcBorders>
              <w:top w:val="nil"/>
              <w:left w:val="nil"/>
              <w:bottom w:val="single" w:sz="4" w:space="0" w:color="auto"/>
              <w:right w:val="single" w:sz="8" w:space="0" w:color="000000"/>
            </w:tcBorders>
            <w:shd w:val="clear" w:color="auto" w:fill="auto"/>
          </w:tcPr>
          <w:p w:rsidR="001E3C1F" w:rsidRPr="00263DD3" w:rsidRDefault="001E3C1F" w:rsidP="007D4CE6">
            <w:pPr>
              <w:jc w:val="center"/>
            </w:pPr>
            <w:r w:rsidRPr="00263DD3">
              <w:t>2</w:t>
            </w:r>
          </w:p>
        </w:tc>
        <w:tc>
          <w:tcPr>
            <w:tcW w:w="2700" w:type="dxa"/>
            <w:tcBorders>
              <w:top w:val="nil"/>
              <w:left w:val="nil"/>
              <w:bottom w:val="single" w:sz="4" w:space="0" w:color="auto"/>
              <w:right w:val="single" w:sz="8" w:space="0" w:color="000000"/>
            </w:tcBorders>
            <w:shd w:val="clear" w:color="auto" w:fill="auto"/>
            <w:vAlign w:val="center"/>
          </w:tcPr>
          <w:p w:rsidR="001E3C1F" w:rsidRPr="00263DD3" w:rsidRDefault="001E3C1F" w:rsidP="007D4CE6">
            <w:pPr>
              <w:ind w:hanging="2"/>
              <w:jc w:val="center"/>
              <w:rPr>
                <w:rFonts w:eastAsia="Arial Unicode MS"/>
                <w:lang w:eastAsia="uk-UA" w:bidi="uk-UA"/>
              </w:rPr>
            </w:pPr>
            <w:r w:rsidRPr="00263DD3">
              <w:rPr>
                <w:rFonts w:eastAsia="Arial Unicode MS"/>
                <w:lang w:eastAsia="uk-UA" w:bidi="uk-UA"/>
              </w:rPr>
              <w:t>36022, Полтавська область, м. Полтава,  вул. Кукоби  Анатолія,  буд. 28</w:t>
            </w:r>
          </w:p>
        </w:tc>
        <w:tc>
          <w:tcPr>
            <w:tcW w:w="3544" w:type="dxa"/>
            <w:tcBorders>
              <w:top w:val="nil"/>
              <w:left w:val="nil"/>
              <w:bottom w:val="single" w:sz="4" w:space="0" w:color="auto"/>
              <w:right w:val="single" w:sz="8" w:space="0" w:color="000000"/>
            </w:tcBorders>
            <w:shd w:val="clear" w:color="auto" w:fill="auto"/>
            <w:vAlign w:val="center"/>
          </w:tcPr>
          <w:p w:rsidR="001E3C1F" w:rsidRPr="00263DD3" w:rsidRDefault="001E3C1F" w:rsidP="007D4CE6">
            <w:pPr>
              <w:jc w:val="center"/>
            </w:pPr>
            <w:r w:rsidRPr="00263DD3">
              <w:t>10000</w:t>
            </w:r>
          </w:p>
        </w:tc>
      </w:tr>
      <w:tr w:rsidR="00263DD3" w:rsidRPr="00263DD3" w:rsidTr="002F128F">
        <w:trPr>
          <w:trHeight w:val="4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D0CE1" w:rsidRPr="00263DD3" w:rsidRDefault="009D0CE1" w:rsidP="00624DDF">
            <w:pPr>
              <w:rPr>
                <w:b/>
              </w:rPr>
            </w:pPr>
            <w:r w:rsidRPr="00263DD3">
              <w:rPr>
                <w:b/>
              </w:rPr>
              <w:t xml:space="preserve">ВСЬОГО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D0CE1" w:rsidRPr="00263DD3" w:rsidRDefault="002F128F" w:rsidP="00624DDF">
            <w:pPr>
              <w:jc w:val="center"/>
              <w:rPr>
                <w:b/>
              </w:rPr>
            </w:pPr>
            <w:r w:rsidRPr="00263DD3">
              <w:rPr>
                <w:b/>
              </w:rPr>
              <w:t>20000</w:t>
            </w:r>
          </w:p>
        </w:tc>
      </w:tr>
    </w:tbl>
    <w:p w:rsidR="009D0CE1" w:rsidRPr="00263DD3" w:rsidRDefault="009D0CE1" w:rsidP="009D0CE1">
      <w:pPr>
        <w:ind w:left="-142"/>
        <w:contextualSpacing/>
      </w:pPr>
    </w:p>
    <w:p w:rsidR="009D0CE1" w:rsidRPr="00263DD3" w:rsidRDefault="009D0CE1" w:rsidP="009D0CE1">
      <w:pPr>
        <w:contextualSpacing/>
      </w:pPr>
    </w:p>
    <w:tbl>
      <w:tblPr>
        <w:tblW w:w="9923" w:type="dxa"/>
        <w:tblInd w:w="108" w:type="dxa"/>
        <w:tblLayout w:type="fixed"/>
        <w:tblLook w:val="0000" w:firstRow="0" w:lastRow="0" w:firstColumn="0" w:lastColumn="0" w:noHBand="0" w:noVBand="0"/>
      </w:tblPr>
      <w:tblGrid>
        <w:gridCol w:w="708"/>
        <w:gridCol w:w="1558"/>
        <w:gridCol w:w="567"/>
        <w:gridCol w:w="567"/>
        <w:gridCol w:w="567"/>
        <w:gridCol w:w="567"/>
        <w:gridCol w:w="567"/>
        <w:gridCol w:w="567"/>
        <w:gridCol w:w="569"/>
        <w:gridCol w:w="709"/>
        <w:gridCol w:w="707"/>
        <w:gridCol w:w="567"/>
        <w:gridCol w:w="567"/>
        <w:gridCol w:w="567"/>
        <w:gridCol w:w="569"/>
      </w:tblGrid>
      <w:tr w:rsidR="00263DD3" w:rsidRPr="00263DD3" w:rsidTr="00624DDF">
        <w:trPr>
          <w:trHeight w:val="494"/>
          <w:tblHead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9D0CE1" w:rsidRPr="00263DD3" w:rsidRDefault="009D0CE1" w:rsidP="00624DDF">
            <w:pPr>
              <w:tabs>
                <w:tab w:val="left" w:pos="132"/>
                <w:tab w:val="left" w:pos="318"/>
              </w:tabs>
              <w:ind w:left="-142" w:right="-164" w:firstLine="34"/>
              <w:contextualSpacing/>
              <w:rPr>
                <w:b/>
              </w:rPr>
            </w:pPr>
            <w:r w:rsidRPr="00263DD3">
              <w:rPr>
                <w:b/>
              </w:rPr>
              <w:lastRenderedPageBreak/>
              <w:t>№ з/п</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9D0CE1" w:rsidRPr="00263DD3" w:rsidRDefault="009D0CE1" w:rsidP="00624DDF">
            <w:pPr>
              <w:ind w:left="-142"/>
              <w:contextualSpacing/>
              <w:rPr>
                <w:b/>
              </w:rPr>
            </w:pPr>
          </w:p>
        </w:tc>
        <w:tc>
          <w:tcPr>
            <w:tcW w:w="7657" w:type="dxa"/>
            <w:gridSpan w:val="13"/>
            <w:tcBorders>
              <w:top w:val="single" w:sz="4" w:space="0" w:color="000000"/>
              <w:left w:val="nil"/>
              <w:bottom w:val="single" w:sz="4" w:space="0" w:color="000000"/>
              <w:right w:val="single" w:sz="4" w:space="0" w:color="000000"/>
            </w:tcBorders>
            <w:vAlign w:val="center"/>
          </w:tcPr>
          <w:p w:rsidR="009D0CE1" w:rsidRPr="00263DD3" w:rsidRDefault="009D0CE1" w:rsidP="00624DDF">
            <w:pPr>
              <w:ind w:left="-142"/>
              <w:contextualSpacing/>
              <w:jc w:val="center"/>
              <w:rPr>
                <w:b/>
              </w:rPr>
            </w:pPr>
            <w:r w:rsidRPr="00263DD3">
              <w:rPr>
                <w:b/>
              </w:rPr>
              <w:t>Прогнозовані обсяги споживання активної  електроенергії  по місяцях,  кВт. год.</w:t>
            </w:r>
          </w:p>
        </w:tc>
      </w:tr>
      <w:tr w:rsidR="00263DD3" w:rsidRPr="00263DD3" w:rsidTr="00624DDF">
        <w:trPr>
          <w:cantSplit/>
          <w:trHeight w:val="1196"/>
          <w:tblHeader/>
        </w:trPr>
        <w:tc>
          <w:tcPr>
            <w:tcW w:w="708" w:type="dxa"/>
            <w:vMerge/>
            <w:tcBorders>
              <w:top w:val="single" w:sz="4" w:space="0" w:color="000000"/>
              <w:left w:val="single" w:sz="4" w:space="0" w:color="000000"/>
              <w:bottom w:val="single" w:sz="4" w:space="0" w:color="000000"/>
              <w:right w:val="single" w:sz="4" w:space="0" w:color="000000"/>
            </w:tcBorders>
            <w:vAlign w:val="center"/>
          </w:tcPr>
          <w:p w:rsidR="009D0CE1" w:rsidRPr="00263DD3" w:rsidRDefault="009D0CE1" w:rsidP="00624DDF">
            <w:pPr>
              <w:ind w:left="-142"/>
              <w:contextualSpacing/>
              <w:rPr>
                <w:b/>
              </w:rPr>
            </w:pPr>
          </w:p>
        </w:tc>
        <w:tc>
          <w:tcPr>
            <w:tcW w:w="1558" w:type="dxa"/>
            <w:vMerge/>
            <w:tcBorders>
              <w:top w:val="single" w:sz="4" w:space="0" w:color="000000"/>
              <w:left w:val="single" w:sz="4" w:space="0" w:color="000000"/>
              <w:bottom w:val="single" w:sz="4" w:space="0" w:color="000000"/>
              <w:right w:val="single" w:sz="4" w:space="0" w:color="000000"/>
            </w:tcBorders>
            <w:vAlign w:val="center"/>
          </w:tcPr>
          <w:p w:rsidR="009D0CE1" w:rsidRPr="00263DD3" w:rsidRDefault="009D0CE1" w:rsidP="00624DDF">
            <w:pPr>
              <w:ind w:left="-142"/>
              <w:contextualSpacing/>
              <w:rPr>
                <w:b/>
              </w:rPr>
            </w:pP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13" w:right="113"/>
              <w:contextualSpacing/>
              <w:jc w:val="center"/>
              <w:rPr>
                <w:b/>
              </w:rPr>
            </w:pPr>
            <w:r w:rsidRPr="00263DD3">
              <w:rPr>
                <w:b/>
              </w:rPr>
              <w:t>січень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лютий</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березень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квітень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травень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червень</w:t>
            </w:r>
          </w:p>
        </w:tc>
        <w:tc>
          <w:tcPr>
            <w:tcW w:w="569"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липень</w:t>
            </w:r>
          </w:p>
        </w:tc>
        <w:tc>
          <w:tcPr>
            <w:tcW w:w="709"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серпень</w:t>
            </w:r>
          </w:p>
        </w:tc>
        <w:tc>
          <w:tcPr>
            <w:tcW w:w="70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вересень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жовтень</w:t>
            </w:r>
          </w:p>
        </w:tc>
        <w:tc>
          <w:tcPr>
            <w:tcW w:w="567" w:type="dxa"/>
            <w:tcBorders>
              <w:top w:val="nil"/>
              <w:left w:val="nil"/>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листопад</w:t>
            </w:r>
          </w:p>
        </w:tc>
        <w:tc>
          <w:tcPr>
            <w:tcW w:w="567" w:type="dxa"/>
            <w:tcBorders>
              <w:top w:val="nil"/>
              <w:left w:val="nil"/>
              <w:bottom w:val="single" w:sz="4" w:space="0" w:color="000000"/>
              <w:right w:val="single" w:sz="4" w:space="0" w:color="auto"/>
            </w:tcBorders>
            <w:textDirection w:val="btLr"/>
            <w:vAlign w:val="center"/>
          </w:tcPr>
          <w:p w:rsidR="009D0CE1" w:rsidRPr="00263DD3" w:rsidRDefault="009D0CE1" w:rsidP="00624DDF">
            <w:pPr>
              <w:ind w:left="-142" w:right="113"/>
              <w:contextualSpacing/>
              <w:jc w:val="center"/>
              <w:rPr>
                <w:b/>
              </w:rPr>
            </w:pPr>
            <w:r w:rsidRPr="00263DD3">
              <w:rPr>
                <w:b/>
              </w:rPr>
              <w:t>грудень</w:t>
            </w:r>
          </w:p>
        </w:tc>
        <w:tc>
          <w:tcPr>
            <w:tcW w:w="569" w:type="dxa"/>
            <w:tcBorders>
              <w:top w:val="nil"/>
              <w:left w:val="single" w:sz="4" w:space="0" w:color="auto"/>
              <w:bottom w:val="single" w:sz="4" w:space="0" w:color="000000"/>
              <w:right w:val="single" w:sz="4" w:space="0" w:color="000000"/>
            </w:tcBorders>
            <w:textDirection w:val="btLr"/>
            <w:vAlign w:val="center"/>
          </w:tcPr>
          <w:p w:rsidR="009D0CE1" w:rsidRPr="00263DD3" w:rsidRDefault="009D0CE1" w:rsidP="00624DDF">
            <w:pPr>
              <w:ind w:left="-142" w:right="113"/>
              <w:contextualSpacing/>
              <w:jc w:val="center"/>
              <w:rPr>
                <w:b/>
              </w:rPr>
            </w:pPr>
            <w:r w:rsidRPr="00263DD3">
              <w:rPr>
                <w:b/>
              </w:rPr>
              <w:t>Всього</w:t>
            </w:r>
          </w:p>
        </w:tc>
      </w:tr>
      <w:tr w:rsidR="00263DD3" w:rsidRPr="00263DD3" w:rsidTr="007D4CE6">
        <w:trPr>
          <w:cantSplit/>
          <w:trHeight w:val="1134"/>
        </w:trPr>
        <w:tc>
          <w:tcPr>
            <w:tcW w:w="708" w:type="dxa"/>
            <w:tcBorders>
              <w:top w:val="nil"/>
              <w:left w:val="single" w:sz="4" w:space="0" w:color="000000"/>
              <w:bottom w:val="single" w:sz="4" w:space="0" w:color="000000"/>
              <w:right w:val="single" w:sz="4" w:space="0" w:color="000000"/>
            </w:tcBorders>
            <w:vAlign w:val="bottom"/>
          </w:tcPr>
          <w:p w:rsidR="00342188" w:rsidRPr="00263DD3" w:rsidRDefault="00342188" w:rsidP="00624DDF">
            <w:pPr>
              <w:ind w:left="-142"/>
              <w:contextualSpacing/>
            </w:pPr>
          </w:p>
        </w:tc>
        <w:tc>
          <w:tcPr>
            <w:tcW w:w="1558" w:type="dxa"/>
            <w:tcBorders>
              <w:top w:val="nil"/>
              <w:left w:val="nil"/>
              <w:bottom w:val="single" w:sz="4" w:space="0" w:color="000000"/>
              <w:right w:val="single" w:sz="4" w:space="0" w:color="000000"/>
            </w:tcBorders>
            <w:vAlign w:val="center"/>
          </w:tcPr>
          <w:p w:rsidR="00342188" w:rsidRPr="00263DD3" w:rsidRDefault="00342188" w:rsidP="00624DDF">
            <w:pPr>
              <w:ind w:left="-142"/>
              <w:contextualSpacing/>
              <w:jc w:val="center"/>
            </w:pPr>
            <w:r w:rsidRPr="00263DD3">
              <w:t>Всього:</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624DDF">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624DDF">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624DDF">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auto"/>
            </w:tcBorders>
            <w:textDirection w:val="btLr"/>
            <w:vAlign w:val="center"/>
          </w:tcPr>
          <w:p w:rsidR="00342188" w:rsidRPr="00263DD3" w:rsidRDefault="00342188" w:rsidP="007D4CE6">
            <w:pPr>
              <w:ind w:left="-142" w:right="113"/>
              <w:contextualSpacing/>
              <w:jc w:val="center"/>
            </w:pPr>
            <w:r w:rsidRPr="00263DD3">
              <w:rPr>
                <w:b/>
                <w:sz w:val="20"/>
                <w:szCs w:val="20"/>
              </w:rPr>
              <w:t>20000</w:t>
            </w:r>
          </w:p>
        </w:tc>
        <w:tc>
          <w:tcPr>
            <w:tcW w:w="569" w:type="dxa"/>
            <w:tcBorders>
              <w:top w:val="nil"/>
              <w:left w:val="single" w:sz="4" w:space="0" w:color="auto"/>
              <w:bottom w:val="single" w:sz="4" w:space="0" w:color="000000"/>
              <w:right w:val="single" w:sz="4" w:space="0" w:color="000000"/>
            </w:tcBorders>
            <w:noWrap/>
            <w:textDirection w:val="btLr"/>
            <w:vAlign w:val="center"/>
          </w:tcPr>
          <w:p w:rsidR="00342188" w:rsidRPr="00263DD3" w:rsidRDefault="00342188" w:rsidP="007D4CE6">
            <w:pPr>
              <w:ind w:left="-142" w:right="113"/>
              <w:contextualSpacing/>
              <w:jc w:val="center"/>
              <w:rPr>
                <w:sz w:val="20"/>
                <w:szCs w:val="20"/>
              </w:rPr>
            </w:pPr>
            <w:r w:rsidRPr="00263DD3">
              <w:rPr>
                <w:b/>
                <w:sz w:val="20"/>
                <w:szCs w:val="20"/>
              </w:rPr>
              <w:t>20000</w:t>
            </w:r>
          </w:p>
        </w:tc>
      </w:tr>
      <w:tr w:rsidR="00263DD3" w:rsidRPr="00263DD3" w:rsidTr="007D4CE6">
        <w:trPr>
          <w:cantSplit/>
          <w:trHeight w:val="795"/>
        </w:trPr>
        <w:tc>
          <w:tcPr>
            <w:tcW w:w="708" w:type="dxa"/>
            <w:tcBorders>
              <w:top w:val="nil"/>
              <w:left w:val="single" w:sz="4" w:space="0" w:color="000000"/>
              <w:bottom w:val="single" w:sz="4" w:space="0" w:color="000000"/>
              <w:right w:val="single" w:sz="4" w:space="0" w:color="000000"/>
            </w:tcBorders>
            <w:vAlign w:val="bottom"/>
          </w:tcPr>
          <w:p w:rsidR="00342188" w:rsidRPr="00263DD3" w:rsidRDefault="00342188" w:rsidP="00624DDF">
            <w:pPr>
              <w:ind w:left="-142"/>
              <w:contextualSpacing/>
            </w:pPr>
          </w:p>
        </w:tc>
        <w:tc>
          <w:tcPr>
            <w:tcW w:w="1558" w:type="dxa"/>
            <w:tcBorders>
              <w:top w:val="nil"/>
              <w:left w:val="nil"/>
              <w:bottom w:val="single" w:sz="4" w:space="0" w:color="000000"/>
              <w:right w:val="single" w:sz="4" w:space="0" w:color="000000"/>
            </w:tcBorders>
          </w:tcPr>
          <w:p w:rsidR="00342188" w:rsidRPr="00263DD3" w:rsidRDefault="00342188" w:rsidP="00624DDF">
            <w:pPr>
              <w:ind w:left="-142"/>
              <w:contextualSpacing/>
              <w:jc w:val="center"/>
            </w:pPr>
            <w:r w:rsidRPr="00263DD3">
              <w:t xml:space="preserve">в </w:t>
            </w:r>
            <w:proofErr w:type="spellStart"/>
            <w:r w:rsidRPr="00263DD3">
              <w:t>т.ч</w:t>
            </w:r>
            <w:proofErr w:type="spellEnd"/>
            <w:r w:rsidRPr="00263DD3">
              <w:t>. клас 1 група «а»</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r>
      <w:tr w:rsidR="00263DD3" w:rsidRPr="00263DD3" w:rsidTr="007D4CE6">
        <w:trPr>
          <w:cantSplit/>
          <w:trHeight w:val="565"/>
        </w:trPr>
        <w:tc>
          <w:tcPr>
            <w:tcW w:w="708" w:type="dxa"/>
            <w:tcBorders>
              <w:top w:val="nil"/>
              <w:left w:val="single" w:sz="4" w:space="0" w:color="000000"/>
              <w:bottom w:val="single" w:sz="4" w:space="0" w:color="000000"/>
              <w:right w:val="single" w:sz="4" w:space="0" w:color="000000"/>
            </w:tcBorders>
            <w:vAlign w:val="bottom"/>
          </w:tcPr>
          <w:p w:rsidR="00342188" w:rsidRPr="00263DD3" w:rsidRDefault="00342188" w:rsidP="00624DDF">
            <w:pPr>
              <w:ind w:left="-142"/>
              <w:contextualSpacing/>
            </w:pPr>
          </w:p>
        </w:tc>
        <w:tc>
          <w:tcPr>
            <w:tcW w:w="1558" w:type="dxa"/>
            <w:tcBorders>
              <w:top w:val="nil"/>
              <w:left w:val="nil"/>
              <w:bottom w:val="single" w:sz="4" w:space="0" w:color="000000"/>
              <w:right w:val="single" w:sz="4" w:space="0" w:color="000000"/>
            </w:tcBorders>
          </w:tcPr>
          <w:p w:rsidR="00342188" w:rsidRPr="00263DD3" w:rsidRDefault="00342188" w:rsidP="00624DDF">
            <w:pPr>
              <w:ind w:left="-142"/>
              <w:contextualSpacing/>
              <w:jc w:val="center"/>
            </w:pPr>
            <w:r w:rsidRPr="00263DD3">
              <w:t>клас 2 група «а»</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r>
      <w:tr w:rsidR="00263DD3" w:rsidRPr="00263DD3" w:rsidTr="007D4CE6">
        <w:trPr>
          <w:cantSplit/>
          <w:trHeight w:val="673"/>
        </w:trPr>
        <w:tc>
          <w:tcPr>
            <w:tcW w:w="708" w:type="dxa"/>
            <w:tcBorders>
              <w:top w:val="nil"/>
              <w:left w:val="single" w:sz="4" w:space="0" w:color="000000"/>
              <w:bottom w:val="single" w:sz="4" w:space="0" w:color="000000"/>
              <w:right w:val="single" w:sz="4" w:space="0" w:color="000000"/>
            </w:tcBorders>
            <w:vAlign w:val="bottom"/>
          </w:tcPr>
          <w:p w:rsidR="00342188" w:rsidRPr="00263DD3" w:rsidRDefault="00342188" w:rsidP="00624DDF">
            <w:pPr>
              <w:ind w:left="-142"/>
              <w:contextualSpacing/>
            </w:pPr>
          </w:p>
        </w:tc>
        <w:tc>
          <w:tcPr>
            <w:tcW w:w="1558" w:type="dxa"/>
            <w:tcBorders>
              <w:top w:val="nil"/>
              <w:left w:val="nil"/>
              <w:bottom w:val="single" w:sz="4" w:space="0" w:color="000000"/>
              <w:right w:val="single" w:sz="4" w:space="0" w:color="000000"/>
            </w:tcBorders>
          </w:tcPr>
          <w:p w:rsidR="00342188" w:rsidRPr="00263DD3" w:rsidRDefault="00342188" w:rsidP="00624DDF">
            <w:pPr>
              <w:ind w:left="-142"/>
              <w:contextualSpacing/>
              <w:jc w:val="center"/>
            </w:pPr>
            <w:r w:rsidRPr="00263DD3">
              <w:t xml:space="preserve">клас </w:t>
            </w:r>
            <w:r w:rsidRPr="00263DD3">
              <w:rPr>
                <w:lang w:val="en-US"/>
              </w:rPr>
              <w:t>1</w:t>
            </w:r>
            <w:r w:rsidRPr="00263DD3">
              <w:t xml:space="preserve"> група «б»</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r>
      <w:tr w:rsidR="00263DD3" w:rsidRPr="00263DD3" w:rsidTr="007D4CE6">
        <w:trPr>
          <w:cantSplit/>
          <w:trHeight w:val="883"/>
        </w:trPr>
        <w:tc>
          <w:tcPr>
            <w:tcW w:w="708" w:type="dxa"/>
            <w:tcBorders>
              <w:top w:val="nil"/>
              <w:left w:val="single" w:sz="4" w:space="0" w:color="000000"/>
              <w:bottom w:val="single" w:sz="4" w:space="0" w:color="000000"/>
              <w:right w:val="single" w:sz="4" w:space="0" w:color="000000"/>
            </w:tcBorders>
            <w:vAlign w:val="bottom"/>
          </w:tcPr>
          <w:p w:rsidR="00342188" w:rsidRPr="00263DD3" w:rsidRDefault="00342188" w:rsidP="00624DDF">
            <w:pPr>
              <w:ind w:left="-142"/>
              <w:contextualSpacing/>
            </w:pPr>
          </w:p>
        </w:tc>
        <w:tc>
          <w:tcPr>
            <w:tcW w:w="1558" w:type="dxa"/>
            <w:tcBorders>
              <w:top w:val="nil"/>
              <w:left w:val="nil"/>
              <w:bottom w:val="single" w:sz="4" w:space="0" w:color="000000"/>
              <w:right w:val="single" w:sz="4" w:space="0" w:color="000000"/>
            </w:tcBorders>
          </w:tcPr>
          <w:p w:rsidR="00342188" w:rsidRPr="00263DD3" w:rsidRDefault="00342188" w:rsidP="00624DDF">
            <w:pPr>
              <w:ind w:left="-142"/>
              <w:contextualSpacing/>
              <w:jc w:val="center"/>
            </w:pPr>
            <w:r w:rsidRPr="00263DD3">
              <w:t>клас 2 група «б»</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9"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70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D94134">
            <w:pPr>
              <w:ind w:left="-142" w:right="113"/>
              <w:contextualSpacing/>
              <w:jc w:val="center"/>
            </w:pPr>
            <w:r w:rsidRPr="00263DD3">
              <w:t>0</w:t>
            </w:r>
          </w:p>
        </w:tc>
        <w:tc>
          <w:tcPr>
            <w:tcW w:w="567" w:type="dxa"/>
            <w:tcBorders>
              <w:top w:val="nil"/>
              <w:left w:val="nil"/>
              <w:bottom w:val="single" w:sz="4" w:space="0" w:color="000000"/>
              <w:right w:val="single" w:sz="4" w:space="0" w:color="000000"/>
            </w:tcBorders>
            <w:textDirection w:val="btLr"/>
            <w:vAlign w:val="center"/>
          </w:tcPr>
          <w:p w:rsidR="00342188" w:rsidRPr="00263DD3" w:rsidRDefault="00342188" w:rsidP="007D4CE6">
            <w:pPr>
              <w:ind w:left="-142" w:right="113"/>
              <w:contextualSpacing/>
              <w:jc w:val="center"/>
            </w:pPr>
            <w:r w:rsidRPr="00263DD3">
              <w:rPr>
                <w:b/>
                <w:sz w:val="20"/>
                <w:szCs w:val="20"/>
              </w:rPr>
              <w:t>20000</w:t>
            </w:r>
          </w:p>
        </w:tc>
        <w:tc>
          <w:tcPr>
            <w:tcW w:w="569" w:type="dxa"/>
            <w:tcBorders>
              <w:top w:val="nil"/>
              <w:left w:val="nil"/>
              <w:bottom w:val="single" w:sz="4" w:space="0" w:color="000000"/>
              <w:right w:val="single" w:sz="4" w:space="0" w:color="000000"/>
            </w:tcBorders>
            <w:textDirection w:val="btLr"/>
            <w:vAlign w:val="center"/>
          </w:tcPr>
          <w:p w:rsidR="00342188" w:rsidRPr="00263DD3" w:rsidRDefault="00342188" w:rsidP="007D4CE6">
            <w:pPr>
              <w:ind w:left="-142" w:right="113"/>
              <w:contextualSpacing/>
              <w:jc w:val="center"/>
            </w:pPr>
            <w:r w:rsidRPr="00263DD3">
              <w:rPr>
                <w:b/>
                <w:sz w:val="20"/>
                <w:szCs w:val="20"/>
              </w:rPr>
              <w:t>20000</w:t>
            </w:r>
          </w:p>
        </w:tc>
      </w:tr>
    </w:tbl>
    <w:p w:rsidR="000F6F95" w:rsidRPr="00263DD3" w:rsidRDefault="000F6F95" w:rsidP="000F6F95">
      <w:pPr>
        <w:ind w:left="-142"/>
        <w:contextualSpacing/>
      </w:pPr>
    </w:p>
    <w:p w:rsidR="007C2BD8" w:rsidRPr="00263DD3" w:rsidRDefault="007C2BD8" w:rsidP="007919B9">
      <w:pPr>
        <w:ind w:firstLine="567"/>
        <w:contextualSpacing/>
        <w:jc w:val="both"/>
        <w:rPr>
          <w:sz w:val="28"/>
          <w:szCs w:val="28"/>
        </w:rPr>
      </w:pPr>
    </w:p>
    <w:p w:rsidR="0044255F" w:rsidRPr="00263DD3" w:rsidRDefault="00A0247F" w:rsidP="00006754">
      <w:pPr>
        <w:ind w:firstLine="567"/>
        <w:contextualSpacing/>
        <w:jc w:val="both"/>
        <w:rPr>
          <w:b/>
          <w:sz w:val="28"/>
          <w:szCs w:val="28"/>
        </w:rPr>
      </w:pPr>
      <w:r w:rsidRPr="00263DD3">
        <w:rPr>
          <w:b/>
          <w:sz w:val="28"/>
          <w:szCs w:val="28"/>
        </w:rPr>
        <w:t>5. Обґрунтування розміру бюджетного призначення:</w:t>
      </w:r>
      <w:r w:rsidRPr="00263DD3">
        <w:t xml:space="preserve"> </w:t>
      </w:r>
      <w:r w:rsidRPr="00263DD3">
        <w:rPr>
          <w:sz w:val="28"/>
          <w:szCs w:val="28"/>
        </w:rPr>
        <w:t xml:space="preserve">розмір бюджетного призначення </w:t>
      </w:r>
      <w:r w:rsidR="0044255F" w:rsidRPr="00263DD3">
        <w:rPr>
          <w:sz w:val="28"/>
          <w:szCs w:val="28"/>
        </w:rPr>
        <w:t>для предмет</w:t>
      </w:r>
      <w:r w:rsidR="00270EDE" w:rsidRPr="00263DD3">
        <w:rPr>
          <w:sz w:val="28"/>
          <w:szCs w:val="28"/>
        </w:rPr>
        <w:t>у</w:t>
      </w:r>
      <w:r w:rsidR="0044255F" w:rsidRPr="00263DD3">
        <w:rPr>
          <w:sz w:val="28"/>
          <w:szCs w:val="28"/>
        </w:rPr>
        <w:t xml:space="preserve"> закупів</w:t>
      </w:r>
      <w:r w:rsidR="007C2BD8" w:rsidRPr="00263DD3">
        <w:rPr>
          <w:sz w:val="28"/>
          <w:szCs w:val="28"/>
        </w:rPr>
        <w:t>л</w:t>
      </w:r>
      <w:r w:rsidR="00270EDE" w:rsidRPr="00263DD3">
        <w:rPr>
          <w:sz w:val="28"/>
          <w:szCs w:val="28"/>
        </w:rPr>
        <w:t>і</w:t>
      </w:r>
      <w:r w:rsidR="0044255F" w:rsidRPr="00263DD3">
        <w:rPr>
          <w:sz w:val="28"/>
          <w:szCs w:val="28"/>
        </w:rPr>
        <w:t xml:space="preserve"> відповідає розрахунку видатків до кошторису </w:t>
      </w:r>
      <w:r w:rsidR="00270EDE" w:rsidRPr="00263DD3">
        <w:rPr>
          <w:sz w:val="28"/>
          <w:szCs w:val="28"/>
        </w:rPr>
        <w:t xml:space="preserve">Полтавської митниці </w:t>
      </w:r>
      <w:r w:rsidR="0044255F" w:rsidRPr="00263DD3">
        <w:rPr>
          <w:sz w:val="28"/>
          <w:szCs w:val="28"/>
        </w:rPr>
        <w:t>на 202</w:t>
      </w:r>
      <w:r w:rsidR="007C2BD8" w:rsidRPr="00263DD3">
        <w:rPr>
          <w:sz w:val="28"/>
          <w:szCs w:val="28"/>
        </w:rPr>
        <w:t>3</w:t>
      </w:r>
      <w:r w:rsidR="0044255F" w:rsidRPr="00263DD3">
        <w:rPr>
          <w:sz w:val="28"/>
          <w:szCs w:val="28"/>
        </w:rPr>
        <w:t xml:space="preserve"> рік (загальний фонд) </w:t>
      </w:r>
      <w:r w:rsidR="001A28CA" w:rsidRPr="00263DD3">
        <w:rPr>
          <w:sz w:val="28"/>
          <w:szCs w:val="28"/>
        </w:rPr>
        <w:t xml:space="preserve">(зі змінами) </w:t>
      </w:r>
      <w:r w:rsidR="0044255F" w:rsidRPr="00263DD3">
        <w:rPr>
          <w:sz w:val="28"/>
          <w:szCs w:val="28"/>
        </w:rPr>
        <w:t>за КПКВК 3506010 «Керівництво та управління у сфері митної політики».</w:t>
      </w:r>
    </w:p>
    <w:p w:rsidR="0044255F" w:rsidRPr="00263DD3" w:rsidRDefault="0044255F" w:rsidP="007919B9">
      <w:pPr>
        <w:ind w:firstLine="567"/>
        <w:contextualSpacing/>
        <w:jc w:val="both"/>
        <w:rPr>
          <w:sz w:val="28"/>
          <w:szCs w:val="28"/>
        </w:rPr>
      </w:pPr>
    </w:p>
    <w:p w:rsidR="006435A7" w:rsidRPr="00263DD3" w:rsidRDefault="00A0247F" w:rsidP="006435A7">
      <w:pPr>
        <w:spacing w:before="240" w:after="240"/>
        <w:ind w:firstLine="567"/>
        <w:contextualSpacing/>
        <w:jc w:val="both"/>
        <w:rPr>
          <w:sz w:val="28"/>
          <w:szCs w:val="28"/>
        </w:rPr>
      </w:pPr>
      <w:r w:rsidRPr="00263DD3">
        <w:rPr>
          <w:b/>
          <w:sz w:val="28"/>
          <w:szCs w:val="28"/>
        </w:rPr>
        <w:t>6. Очікувана вартість предмета закупівлі:</w:t>
      </w:r>
      <w:r w:rsidR="00500435" w:rsidRPr="00263DD3">
        <w:rPr>
          <w:b/>
          <w:sz w:val="28"/>
          <w:szCs w:val="28"/>
        </w:rPr>
        <w:t xml:space="preserve"> </w:t>
      </w:r>
      <w:r w:rsidR="000F6F95" w:rsidRPr="00263DD3">
        <w:rPr>
          <w:sz w:val="28"/>
          <w:szCs w:val="28"/>
        </w:rPr>
        <w:t>11478</w:t>
      </w:r>
      <w:r w:rsidR="001A28CA" w:rsidRPr="00263DD3">
        <w:rPr>
          <w:sz w:val="28"/>
          <w:szCs w:val="28"/>
        </w:rPr>
        <w:t>5</w:t>
      </w:r>
      <w:r w:rsidR="006435A7" w:rsidRPr="00263DD3">
        <w:rPr>
          <w:sz w:val="28"/>
          <w:szCs w:val="28"/>
        </w:rPr>
        <w:t>,</w:t>
      </w:r>
      <w:r w:rsidR="00CD7138" w:rsidRPr="00263DD3">
        <w:rPr>
          <w:sz w:val="28"/>
          <w:szCs w:val="28"/>
        </w:rPr>
        <w:t>2</w:t>
      </w:r>
      <w:r w:rsidR="006435A7" w:rsidRPr="00263DD3">
        <w:rPr>
          <w:sz w:val="28"/>
          <w:szCs w:val="28"/>
        </w:rPr>
        <w:t>0</w:t>
      </w:r>
      <w:r w:rsidR="007C2BD8" w:rsidRPr="00263DD3">
        <w:rPr>
          <w:sz w:val="28"/>
          <w:szCs w:val="28"/>
        </w:rPr>
        <w:t xml:space="preserve"> грн</w:t>
      </w:r>
      <w:r w:rsidR="00270EDE" w:rsidRPr="00263DD3">
        <w:rPr>
          <w:sz w:val="28"/>
          <w:szCs w:val="28"/>
        </w:rPr>
        <w:t>.</w:t>
      </w:r>
      <w:r w:rsidR="007C2BD8" w:rsidRPr="00263DD3">
        <w:rPr>
          <w:sz w:val="28"/>
          <w:szCs w:val="28"/>
        </w:rPr>
        <w:t xml:space="preserve"> </w:t>
      </w:r>
      <w:r w:rsidR="007B3889" w:rsidRPr="00263DD3">
        <w:rPr>
          <w:sz w:val="28"/>
          <w:szCs w:val="28"/>
        </w:rPr>
        <w:t>з ПДВ.</w:t>
      </w:r>
    </w:p>
    <w:p w:rsidR="007F146A" w:rsidRPr="00263DD3" w:rsidRDefault="006435A7" w:rsidP="006435A7">
      <w:pPr>
        <w:spacing w:before="240" w:after="240"/>
        <w:ind w:firstLine="567"/>
        <w:contextualSpacing/>
        <w:jc w:val="both"/>
        <w:rPr>
          <w:b/>
          <w:sz w:val="28"/>
          <w:szCs w:val="28"/>
        </w:rPr>
      </w:pPr>
      <w:r w:rsidRPr="00263DD3">
        <w:rPr>
          <w:b/>
          <w:sz w:val="28"/>
          <w:szCs w:val="28"/>
        </w:rPr>
        <w:t xml:space="preserve"> </w:t>
      </w:r>
    </w:p>
    <w:p w:rsidR="00964E6F" w:rsidRPr="00263DD3" w:rsidRDefault="00A0247F" w:rsidP="006435A7">
      <w:pPr>
        <w:spacing w:before="240"/>
        <w:ind w:firstLine="567"/>
        <w:contextualSpacing/>
        <w:jc w:val="both"/>
      </w:pPr>
      <w:r w:rsidRPr="00263DD3">
        <w:rPr>
          <w:b/>
          <w:sz w:val="28"/>
          <w:szCs w:val="28"/>
        </w:rPr>
        <w:t>7. Обґрунтування очікуваної вартості предмета закупівлі:</w:t>
      </w:r>
      <w:r w:rsidRPr="00263DD3">
        <w:t xml:space="preserve"> </w:t>
      </w:r>
    </w:p>
    <w:p w:rsidR="00006754" w:rsidRPr="00263DD3" w:rsidRDefault="00006754" w:rsidP="00006754">
      <w:pPr>
        <w:ind w:firstLine="709"/>
        <w:contextualSpacing/>
        <w:jc w:val="both"/>
        <w:rPr>
          <w:sz w:val="28"/>
          <w:szCs w:val="28"/>
        </w:rPr>
      </w:pPr>
      <w:r w:rsidRPr="00263DD3">
        <w:rPr>
          <w:sz w:val="28"/>
          <w:szCs w:val="28"/>
        </w:rPr>
        <w:t>наказом</w:t>
      </w:r>
      <w:r w:rsidRPr="00263DD3">
        <w:t xml:space="preserve"> </w:t>
      </w:r>
      <w:r w:rsidRPr="00263DD3">
        <w:rPr>
          <w:sz w:val="28"/>
          <w:szCs w:val="28"/>
        </w:rPr>
        <w:t>Міністерства розвитку економіки, торгівлі та сільського господарства України від 18.02.2020 №</w:t>
      </w:r>
      <w:r w:rsidR="001A28CA" w:rsidRPr="00263DD3">
        <w:rPr>
          <w:sz w:val="28"/>
          <w:szCs w:val="28"/>
        </w:rPr>
        <w:t xml:space="preserve"> </w:t>
      </w:r>
      <w:r w:rsidRPr="00263DD3">
        <w:rPr>
          <w:sz w:val="28"/>
          <w:szCs w:val="28"/>
        </w:rPr>
        <w:t>275 затверджена примірна методика визначення очікуваної вартості предмет</w:t>
      </w:r>
      <w:r w:rsidR="00064CCA" w:rsidRPr="00263DD3">
        <w:rPr>
          <w:sz w:val="28"/>
          <w:szCs w:val="28"/>
        </w:rPr>
        <w:t>у</w:t>
      </w:r>
      <w:r w:rsidRPr="00263DD3">
        <w:rPr>
          <w:sz w:val="28"/>
          <w:szCs w:val="28"/>
        </w:rPr>
        <w:t xml:space="preserve"> закупівлі, якою передбачені методи визначення очікуваної вартості предмет</w:t>
      </w:r>
      <w:r w:rsidR="00064CCA" w:rsidRPr="00263DD3">
        <w:rPr>
          <w:sz w:val="28"/>
          <w:szCs w:val="28"/>
        </w:rPr>
        <w:t>у</w:t>
      </w:r>
      <w:r w:rsidRPr="00263DD3">
        <w:rPr>
          <w:sz w:val="28"/>
          <w:szCs w:val="28"/>
        </w:rPr>
        <w:t xml:space="preserve"> закупівлі.</w:t>
      </w:r>
    </w:p>
    <w:p w:rsidR="00006754" w:rsidRPr="00263DD3" w:rsidRDefault="00006754" w:rsidP="00006754">
      <w:pPr>
        <w:ind w:firstLine="709"/>
        <w:contextualSpacing/>
        <w:jc w:val="both"/>
        <w:rPr>
          <w:sz w:val="28"/>
          <w:szCs w:val="28"/>
        </w:rPr>
      </w:pPr>
      <w:r w:rsidRPr="00263DD3">
        <w:rPr>
          <w:sz w:val="28"/>
          <w:szCs w:val="28"/>
        </w:rPr>
        <w:t xml:space="preserve">Так, очікувана вартість предмету закупівлі визначена на підставі аналізу загальнодоступної інформації про ціну </w:t>
      </w:r>
      <w:r w:rsidR="001A28CA" w:rsidRPr="00263DD3">
        <w:rPr>
          <w:sz w:val="28"/>
          <w:szCs w:val="28"/>
        </w:rPr>
        <w:t>т</w:t>
      </w:r>
      <w:r w:rsidRPr="00263DD3">
        <w:rPr>
          <w:sz w:val="28"/>
          <w:szCs w:val="28"/>
        </w:rPr>
        <w:t>о</w:t>
      </w:r>
      <w:r w:rsidR="001A28CA" w:rsidRPr="00263DD3">
        <w:rPr>
          <w:sz w:val="28"/>
          <w:szCs w:val="28"/>
        </w:rPr>
        <w:t>вару</w:t>
      </w:r>
      <w:r w:rsidRPr="00263DD3">
        <w:rPr>
          <w:sz w:val="28"/>
          <w:szCs w:val="28"/>
        </w:rPr>
        <w:t xml:space="preserve"> (тобто інформація про ціни, що міст</w:t>
      </w:r>
      <w:r w:rsidR="00064CCA" w:rsidRPr="00263DD3">
        <w:rPr>
          <w:sz w:val="28"/>
          <w:szCs w:val="28"/>
        </w:rPr>
        <w:t>я</w:t>
      </w:r>
      <w:r w:rsidRPr="00263DD3">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а також на підставі ціни попередніх закупівель минулих періодів.</w:t>
      </w:r>
    </w:p>
    <w:p w:rsidR="00006754" w:rsidRPr="00263DD3" w:rsidRDefault="00006754" w:rsidP="00006754">
      <w:pPr>
        <w:ind w:firstLine="709"/>
        <w:contextualSpacing/>
        <w:jc w:val="both"/>
        <w:rPr>
          <w:sz w:val="28"/>
          <w:szCs w:val="28"/>
        </w:rPr>
      </w:pPr>
      <w:r w:rsidRPr="00263DD3">
        <w:rPr>
          <w:sz w:val="28"/>
          <w:szCs w:val="28"/>
        </w:rPr>
        <w:t xml:space="preserve">Відповідно до вказаної методики, очікувана вартість предмету закупівлі становить </w:t>
      </w:r>
      <w:r w:rsidR="00CD7138" w:rsidRPr="00263DD3">
        <w:rPr>
          <w:sz w:val="28"/>
          <w:szCs w:val="28"/>
        </w:rPr>
        <w:t xml:space="preserve">114785,20 </w:t>
      </w:r>
      <w:r w:rsidRPr="00263DD3">
        <w:rPr>
          <w:sz w:val="28"/>
          <w:szCs w:val="28"/>
        </w:rPr>
        <w:t>грн</w:t>
      </w:r>
      <w:r w:rsidR="00064CCA" w:rsidRPr="00263DD3">
        <w:rPr>
          <w:sz w:val="28"/>
          <w:szCs w:val="28"/>
        </w:rPr>
        <w:t>.</w:t>
      </w:r>
      <w:r w:rsidRPr="00263DD3">
        <w:rPr>
          <w:sz w:val="28"/>
          <w:szCs w:val="28"/>
        </w:rPr>
        <w:t xml:space="preserve"> з ПДВ, що відповідає розміру бюджетного призначення.</w:t>
      </w:r>
    </w:p>
    <w:p w:rsidR="00931D15" w:rsidRPr="00263DD3" w:rsidRDefault="00931D15" w:rsidP="00006754">
      <w:pPr>
        <w:ind w:firstLine="709"/>
        <w:contextualSpacing/>
        <w:jc w:val="both"/>
        <w:rPr>
          <w:sz w:val="28"/>
          <w:szCs w:val="28"/>
        </w:rPr>
      </w:pPr>
      <w:r w:rsidRPr="00263DD3">
        <w:rPr>
          <w:b/>
          <w:sz w:val="28"/>
          <w:szCs w:val="28"/>
        </w:rPr>
        <w:t>8. Застосування виключення:</w:t>
      </w:r>
      <w:r w:rsidRPr="00263DD3">
        <w:rPr>
          <w:sz w:val="28"/>
          <w:szCs w:val="28"/>
        </w:rPr>
        <w:t xml:space="preserve"> не застосовується. Закупівля проводиться із застосуванням відкритих торгів з особливостями</w:t>
      </w:r>
      <w:r w:rsidR="005B638F" w:rsidRPr="00263DD3">
        <w:rPr>
          <w:sz w:val="28"/>
          <w:szCs w:val="28"/>
        </w:rPr>
        <w:t xml:space="preserve"> через Державну установу «Професійні закупівлі»</w:t>
      </w:r>
      <w:r w:rsidRPr="00263DD3">
        <w:rPr>
          <w:sz w:val="28"/>
          <w:szCs w:val="28"/>
        </w:rPr>
        <w:t>.</w:t>
      </w:r>
      <w:bookmarkEnd w:id="0"/>
    </w:p>
    <w:sectPr w:rsidR="00931D15" w:rsidRPr="00263DD3" w:rsidSect="000F6F95">
      <w:headerReference w:type="default" r:id="rId9"/>
      <w:headerReference w:type="first" r:id="rId10"/>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7B7" w:rsidRDefault="002A37B7">
      <w:r>
        <w:separator/>
      </w:r>
    </w:p>
  </w:endnote>
  <w:endnote w:type="continuationSeparator" w:id="0">
    <w:p w:rsidR="002A37B7" w:rsidRDefault="002A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Times">
    <w:altName w:val="﷽﷽﷽﷽﷽﷽﷽﷽"/>
    <w:panose1 w:val="02020603050405020304"/>
    <w:charset w:val="00"/>
    <w:family w:val="auto"/>
    <w:pitch w:val="variable"/>
    <w:sig w:usb0="E00002FF" w:usb1="5000205A"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7B7" w:rsidRDefault="002A37B7">
      <w:r>
        <w:separator/>
      </w:r>
    </w:p>
  </w:footnote>
  <w:footnote w:type="continuationSeparator" w:id="0">
    <w:p w:rsidR="002A37B7" w:rsidRDefault="002A3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07D1"/>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0F6F95"/>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8CA"/>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3C1F"/>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3DD3"/>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1B9B"/>
    <w:rsid w:val="00293F2E"/>
    <w:rsid w:val="002A06E7"/>
    <w:rsid w:val="002A37B7"/>
    <w:rsid w:val="002A629D"/>
    <w:rsid w:val="002B1B79"/>
    <w:rsid w:val="002B2705"/>
    <w:rsid w:val="002B28FF"/>
    <w:rsid w:val="002B7710"/>
    <w:rsid w:val="002B7F3D"/>
    <w:rsid w:val="002C116C"/>
    <w:rsid w:val="002C250E"/>
    <w:rsid w:val="002C465F"/>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128F"/>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188"/>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37CA2"/>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38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A6C"/>
    <w:rsid w:val="00623E05"/>
    <w:rsid w:val="0062483A"/>
    <w:rsid w:val="0062550C"/>
    <w:rsid w:val="00631F4F"/>
    <w:rsid w:val="00634D8E"/>
    <w:rsid w:val="00635D21"/>
    <w:rsid w:val="006435A7"/>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47AD"/>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6BA"/>
    <w:rsid w:val="00770754"/>
    <w:rsid w:val="00770938"/>
    <w:rsid w:val="00771037"/>
    <w:rsid w:val="007714A1"/>
    <w:rsid w:val="0077234F"/>
    <w:rsid w:val="00772B13"/>
    <w:rsid w:val="0077468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0236"/>
    <w:rsid w:val="007D10C4"/>
    <w:rsid w:val="007D264C"/>
    <w:rsid w:val="007D2F91"/>
    <w:rsid w:val="007D4AEA"/>
    <w:rsid w:val="007D4CE6"/>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07F12"/>
    <w:rsid w:val="00910285"/>
    <w:rsid w:val="0091064D"/>
    <w:rsid w:val="00910B05"/>
    <w:rsid w:val="00914371"/>
    <w:rsid w:val="00914AD4"/>
    <w:rsid w:val="0091518E"/>
    <w:rsid w:val="0091636B"/>
    <w:rsid w:val="00931C63"/>
    <w:rsid w:val="00931D15"/>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65C"/>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0CE1"/>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4894"/>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D7F99"/>
    <w:rsid w:val="00AE19C5"/>
    <w:rsid w:val="00AE28CD"/>
    <w:rsid w:val="00AE4FB8"/>
    <w:rsid w:val="00AE63CB"/>
    <w:rsid w:val="00AE71A3"/>
    <w:rsid w:val="00AF2450"/>
    <w:rsid w:val="00AF316F"/>
    <w:rsid w:val="00AF41A4"/>
    <w:rsid w:val="00AF569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3B04"/>
    <w:rsid w:val="00B661EC"/>
    <w:rsid w:val="00B701E1"/>
    <w:rsid w:val="00B70D79"/>
    <w:rsid w:val="00B741E8"/>
    <w:rsid w:val="00B756B3"/>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66C0"/>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D7138"/>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3AE5"/>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1FFF"/>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140"/>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5163"/>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Web)"/>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Web)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Web)"/>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Web)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0695">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7695</Words>
  <Characters>4387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2023-11-06T19:00:00Z</dcterms:created>
  <dcterms:modified xsi:type="dcterms:W3CDTF">2023-11-07T07:05:00Z</dcterms:modified>
</cp:coreProperties>
</file>