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366F62" w:rsidRDefault="007C2BD8" w:rsidP="00366F62">
      <w:pPr>
        <w:jc w:val="center"/>
        <w:rPr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366F62">
        <w:rPr>
          <w:rFonts w:eastAsia="Calibri"/>
          <w:color w:val="000000"/>
          <w:sz w:val="28"/>
          <w:szCs w:val="28"/>
        </w:rPr>
        <w:t>«</w:t>
      </w:r>
      <w:r w:rsidR="00366F62" w:rsidRPr="00366F62">
        <w:rPr>
          <w:color w:val="000000"/>
          <w:sz w:val="28"/>
          <w:szCs w:val="28"/>
          <w:lang w:eastAsia="uk-UA"/>
        </w:rPr>
        <w:t xml:space="preserve">Послуги з поточного ремонту та обслуговування комп’ютерної та організаційної техніки </w:t>
      </w:r>
      <w:r w:rsidR="00107AEC" w:rsidRPr="00CD66B9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 w:rsidR="00366F62" w:rsidRPr="00366F62">
        <w:rPr>
          <w:color w:val="000000"/>
          <w:sz w:val="28"/>
          <w:szCs w:val="28"/>
        </w:rPr>
        <w:t>50310000-1- технічне обслуговування і ремонт офісної техніки</w:t>
      </w:r>
      <w:r w:rsidRPr="00366F62">
        <w:rPr>
          <w:rFonts w:eastAsia="Calibri"/>
          <w:color w:val="000000"/>
          <w:sz w:val="28"/>
          <w:szCs w:val="28"/>
        </w:rPr>
        <w:t>»</w:t>
      </w:r>
      <w:r w:rsidR="00614053" w:rsidRPr="00366F62">
        <w:rPr>
          <w:rFonts w:eastAsia="Calibri"/>
          <w:color w:val="000000"/>
          <w:sz w:val="28"/>
          <w:szCs w:val="28"/>
        </w:rPr>
        <w:t>.</w:t>
      </w:r>
      <w:r w:rsidRPr="00D0724B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hyperlink r:id="rId8" w:tgtFrame="_blank" w:history="1">
        <w:r w:rsidR="00366F62" w:rsidRPr="00366F62">
          <w:rPr>
            <w:color w:val="0000FF"/>
            <w:u w:val="single"/>
          </w:rPr>
          <w:t>UA-2023-11-17-009228-a</w:t>
        </w:r>
      </w:hyperlink>
      <w:r w:rsidR="00366F62" w:rsidRPr="00366F62">
        <w:t> 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75"/>
        <w:gridCol w:w="1701"/>
        <w:gridCol w:w="1843"/>
        <w:gridCol w:w="2410"/>
      </w:tblGrid>
      <w:tr w:rsidR="00366F62" w:rsidRPr="00366F62" w:rsidTr="00CC09DD">
        <w:trPr>
          <w:trHeight w:val="42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Тип пристрою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Кількість пристроїв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Характер послуг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Запланована кількість послуг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Термін</w:t>
            </w:r>
            <w:r w:rsidRPr="00366F62">
              <w:rPr>
                <w:color w:val="000000"/>
              </w:rPr>
              <w:br/>
              <w:t>виконання заявки</w:t>
            </w:r>
          </w:p>
        </w:tc>
      </w:tr>
      <w:tr w:rsidR="00366F62" w:rsidRPr="00366F62" w:rsidTr="00CC09DD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</w:tr>
      <w:tr w:rsidR="00366F62" w:rsidRPr="00366F62" w:rsidTr="00CC09DD">
        <w:trPr>
          <w:trHeight w:val="88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</w:p>
        </w:tc>
      </w:tr>
      <w:tr w:rsidR="00366F62" w:rsidRPr="00366F62" w:rsidTr="00CC09DD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 xml:space="preserve">Dell-Power </w:t>
            </w:r>
            <w:proofErr w:type="spellStart"/>
            <w:r w:rsidRPr="00366F62">
              <w:t>Edge</w:t>
            </w:r>
            <w:proofErr w:type="spellEnd"/>
            <w:r w:rsidRPr="00366F62">
              <w:t xml:space="preserve"> R720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>ремонт серверу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4(чотири) доби</w:t>
            </w:r>
          </w:p>
        </w:tc>
      </w:tr>
      <w:tr w:rsidR="00366F62" w:rsidRPr="00366F62" w:rsidTr="00CC09DD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proofErr w:type="spellStart"/>
            <w:r w:rsidRPr="00366F62">
              <w:t>Lenovo</w:t>
            </w:r>
            <w:proofErr w:type="spellEnd"/>
            <w:r w:rsidRPr="00366F62">
              <w:t xml:space="preserve"> </w:t>
            </w:r>
            <w:proofErr w:type="spellStart"/>
            <w:r w:rsidRPr="00366F62">
              <w:t>ThinkCtntre</w:t>
            </w:r>
            <w:proofErr w:type="spellEnd"/>
            <w:r w:rsidRPr="00366F62">
              <w:t xml:space="preserve"> M700 </w:t>
            </w:r>
            <w:proofErr w:type="spellStart"/>
            <w:r w:rsidRPr="00366F62">
              <w:t>Tiny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>ремонт  системного блоку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4(чотири) доби</w:t>
            </w:r>
          </w:p>
        </w:tc>
      </w:tr>
      <w:tr w:rsidR="00366F62" w:rsidRPr="00366F62" w:rsidTr="00CC09DD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proofErr w:type="spellStart"/>
            <w:r w:rsidRPr="00366F62">
              <w:t>Сatalyst</w:t>
            </w:r>
            <w:proofErr w:type="spellEnd"/>
            <w:r w:rsidRPr="00366F62">
              <w:t xml:space="preserve"> 2960 4810/100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 xml:space="preserve">ремонт </w:t>
            </w:r>
            <w:proofErr w:type="spellStart"/>
            <w:r w:rsidRPr="00366F62">
              <w:t>коммутатора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4(чотири) доби</w:t>
            </w:r>
          </w:p>
        </w:tc>
      </w:tr>
      <w:tr w:rsidR="00366F62" w:rsidRPr="00366F62" w:rsidTr="00CC09DD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 xml:space="preserve">А4 ч/б HP  LJ  </w:t>
            </w:r>
            <w:proofErr w:type="spellStart"/>
            <w:r w:rsidRPr="00366F62">
              <w:t>Pro</w:t>
            </w:r>
            <w:proofErr w:type="spellEnd"/>
            <w:r w:rsidRPr="00366F62">
              <w:t xml:space="preserve"> M428dw з </w:t>
            </w:r>
            <w:proofErr w:type="spellStart"/>
            <w:r w:rsidRPr="00366F62">
              <w:t>WiFi</w:t>
            </w:r>
            <w:proofErr w:type="spellEnd"/>
            <w:r w:rsidRPr="00366F62">
              <w:t xml:space="preserve"> інвентарний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rPr>
                <w:color w:val="000000"/>
              </w:rPr>
            </w:pPr>
            <w:r w:rsidRPr="00366F62">
              <w:t>ремонт багатофункціонального пристрою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F62" w:rsidRPr="00366F62" w:rsidRDefault="00366F62" w:rsidP="00366F62">
            <w:pPr>
              <w:jc w:val="center"/>
              <w:rPr>
                <w:color w:val="000000"/>
              </w:rPr>
            </w:pPr>
            <w:r w:rsidRPr="00366F62">
              <w:rPr>
                <w:color w:val="000000"/>
              </w:rPr>
              <w:t>4(чотири) доби</w:t>
            </w:r>
          </w:p>
        </w:tc>
      </w:tr>
      <w:tr w:rsidR="00366F62" w:rsidRPr="00366F62" w:rsidTr="00CC09DD">
        <w:trPr>
          <w:gridAfter w:val="1"/>
          <w:wAfter w:w="2410" w:type="dxa"/>
          <w:trHeight w:val="345"/>
        </w:trPr>
        <w:tc>
          <w:tcPr>
            <w:tcW w:w="6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62" w:rsidRPr="00366F62" w:rsidRDefault="00366F62" w:rsidP="00366F62">
            <w:r w:rsidRPr="00366F62">
              <w:t>Всього:                                                                   6</w:t>
            </w:r>
          </w:p>
        </w:tc>
      </w:tr>
    </w:tbl>
    <w:p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0724B" w:rsidRP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366F62" w:rsidRPr="00366F62">
        <w:rPr>
          <w:color w:val="000000"/>
          <w:sz w:val="28"/>
          <w:szCs w:val="28"/>
          <w:lang w:eastAsia="uk-UA"/>
        </w:rPr>
        <w:t>Послуги з поточного ремонту та обслуговування комп’ютерної та організаційної техніки</w:t>
      </w:r>
      <w:r w:rsidR="00104B41" w:rsidRPr="00CD66B9">
        <w:rPr>
          <w:rFonts w:eastAsia="Calibri"/>
          <w:color w:val="000000"/>
          <w:sz w:val="28"/>
          <w:szCs w:val="28"/>
        </w:rPr>
        <w:t>»</w:t>
      </w:r>
      <w:r w:rsidR="00104B41">
        <w:rPr>
          <w:rFonts w:eastAsia="Calibri"/>
          <w:color w:val="000000"/>
          <w:sz w:val="28"/>
          <w:szCs w:val="28"/>
        </w:rPr>
        <w:t xml:space="preserve">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366F62" w:rsidRPr="00366F62">
        <w:rPr>
          <w:color w:val="000000"/>
          <w:sz w:val="28"/>
          <w:szCs w:val="28"/>
        </w:rPr>
        <w:t>50310000-1- технічне обслуговування і ремонт офісної техніки</w:t>
      </w:r>
      <w:r w:rsidR="00366F62" w:rsidRPr="00CB5B84">
        <w:rPr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366F62">
        <w:rPr>
          <w:sz w:val="28"/>
          <w:szCs w:val="28"/>
        </w:rPr>
        <w:t>150</w:t>
      </w:r>
      <w:r w:rsidR="00CD66B9">
        <w:rPr>
          <w:sz w:val="28"/>
          <w:szCs w:val="28"/>
        </w:rPr>
        <w:t>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bookmarkStart w:id="0" w:name="_GoBack"/>
      <w:bookmarkEnd w:id="0"/>
      <w:r w:rsidR="005B6B5A" w:rsidRPr="005B6B5A">
        <w:rPr>
          <w:sz w:val="28"/>
          <w:szCs w:val="28"/>
        </w:rPr>
        <w:t>в мережі Інтернет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AD" w:rsidRDefault="007F49AD">
      <w:r>
        <w:separator/>
      </w:r>
    </w:p>
  </w:endnote>
  <w:endnote w:type="continuationSeparator" w:id="0">
    <w:p w:rsidR="007F49AD" w:rsidRDefault="007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AD" w:rsidRDefault="007F49AD">
      <w:r>
        <w:separator/>
      </w:r>
    </w:p>
  </w:footnote>
  <w:footnote w:type="continuationSeparator" w:id="0">
    <w:p w:rsidR="007F49AD" w:rsidRDefault="007F4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17-00922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2023-11-17T12:33:00Z</dcterms:modified>
</cp:coreProperties>
</file>