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C4" w:rsidRPr="00FA1F52" w:rsidRDefault="00FD1DC3" w:rsidP="00C523F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Аспект 9</w:t>
      </w:r>
      <w:r w:rsidR="006E05E1" w:rsidRPr="00FA1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061C4" w:rsidRPr="00FA1F52">
        <w:rPr>
          <w:rFonts w:ascii="Times New Roman" w:eastAsia="Times New Roman" w:hAnsi="Times New Roman"/>
          <w:b/>
          <w:sz w:val="32"/>
          <w:szCs w:val="32"/>
        </w:rPr>
        <w:t>«Взаємодія підрозділу внутрішнього аудиту з іншими структурними підрозділами</w:t>
      </w:r>
    </w:p>
    <w:p w:rsidR="006F490C" w:rsidRPr="00FA1F52" w:rsidRDefault="00C061C4" w:rsidP="00C523F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A1F52">
        <w:rPr>
          <w:rFonts w:ascii="Times New Roman" w:eastAsia="Times New Roman" w:hAnsi="Times New Roman"/>
          <w:b/>
          <w:sz w:val="32"/>
          <w:szCs w:val="32"/>
        </w:rPr>
        <w:t>та з органами державної влади»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8"/>
        <w:gridCol w:w="4569"/>
        <w:gridCol w:w="2231"/>
        <w:gridCol w:w="3069"/>
        <w:gridCol w:w="4123"/>
      </w:tblGrid>
      <w:tr w:rsidR="00FA1F52" w:rsidRPr="00FA1F52" w:rsidTr="000F243E">
        <w:tc>
          <w:tcPr>
            <w:tcW w:w="195" w:type="pct"/>
            <w:shd w:val="clear" w:color="auto" w:fill="D9D9D9" w:themeFill="background1" w:themeFillShade="D9"/>
            <w:vAlign w:val="center"/>
          </w:tcPr>
          <w:p w:rsidR="00467352" w:rsidRPr="00FA1F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569" w:type="pct"/>
            <w:shd w:val="clear" w:color="auto" w:fill="D9D9D9" w:themeFill="background1" w:themeFillShade="D9"/>
            <w:vAlign w:val="center"/>
          </w:tcPr>
          <w:p w:rsidR="00467352" w:rsidRPr="00FA1F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:rsidR="00467352" w:rsidRPr="00FA1F52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6E05E1" w:rsidRPr="00FA1F52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FA1F52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054" w:type="pct"/>
            <w:shd w:val="clear" w:color="auto" w:fill="D9D9D9" w:themeFill="background1" w:themeFillShade="D9"/>
            <w:vAlign w:val="center"/>
          </w:tcPr>
          <w:p w:rsidR="00467352" w:rsidRPr="00FA1F52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416" w:type="pct"/>
            <w:shd w:val="clear" w:color="auto" w:fill="D9D9D9" w:themeFill="background1" w:themeFillShade="D9"/>
            <w:vAlign w:val="center"/>
          </w:tcPr>
          <w:p w:rsidR="00467352" w:rsidRPr="00FA1F52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FA1F52" w:rsidRPr="00FA1F52" w:rsidTr="006E05E1">
        <w:trPr>
          <w:trHeight w:val="585"/>
        </w:trPr>
        <w:tc>
          <w:tcPr>
            <w:tcW w:w="5000" w:type="pct"/>
            <w:gridSpan w:val="5"/>
            <w:vAlign w:val="center"/>
          </w:tcPr>
          <w:p w:rsidR="00467352" w:rsidRPr="00FA1F52" w:rsidRDefault="006F490C" w:rsidP="00FD1DC3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  <w:r w:rsidR="006E05E1"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Взаємодія підрозділу внутрішнього аудиту з іншими структурними підрозділами </w:t>
            </w:r>
            <w:r w:rsidR="00FD1DC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Дер</w:t>
            </w:r>
            <w:r w:rsidR="005837A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ж</w:t>
            </w:r>
            <w:r w:rsidR="00FD1DC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митслужби</w:t>
            </w:r>
          </w:p>
        </w:tc>
      </w:tr>
      <w:tr w:rsidR="00FA1F52" w:rsidRPr="00FA1F52" w:rsidTr="000F243E">
        <w:tc>
          <w:tcPr>
            <w:tcW w:w="195" w:type="pct"/>
          </w:tcPr>
          <w:p w:rsidR="00C061C4" w:rsidRPr="00FA1F52" w:rsidRDefault="00C061C4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69" w:type="pct"/>
          </w:tcPr>
          <w:p w:rsidR="00C061C4" w:rsidRPr="00FA1F52" w:rsidRDefault="00247FC8" w:rsidP="00247FC8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документи з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визначають порядок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та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процедури взаємодії підрозділу внутрішнього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з іншими структурними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підрозділами</w:t>
            </w:r>
            <w:r w:rsidR="00E6440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(у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тому числі відносини між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внутрішнім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аудитом та об’єктами аудиту)</w:t>
            </w:r>
          </w:p>
        </w:tc>
        <w:tc>
          <w:tcPr>
            <w:tcW w:w="766" w:type="pct"/>
          </w:tcPr>
          <w:p w:rsidR="00C061C4" w:rsidRPr="00FA1F52" w:rsidRDefault="00C061C4" w:rsidP="00CD2B89">
            <w:pPr>
              <w:spacing w:line="264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54" w:type="pct"/>
          </w:tcPr>
          <w:p w:rsidR="00C061C4" w:rsidRPr="00FA1F52" w:rsidRDefault="00C061C4" w:rsidP="00C061C4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Зазначаються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і оцінки документів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за</w:t>
            </w:r>
            <w:r w:rsidR="006E05E1"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відповідним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критерієм.</w:t>
            </w:r>
          </w:p>
          <w:p w:rsidR="00C061C4" w:rsidRPr="00FA1F52" w:rsidRDefault="00C061C4" w:rsidP="00C061C4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</w:t>
            </w:r>
            <w:r w:rsidR="006E05E1"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>короткі</w:t>
            </w:r>
            <w:r w:rsidR="006E05E1"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>результати</w:t>
            </w:r>
            <w:r w:rsidR="006E05E1"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проведених</w:t>
            </w:r>
            <w:r w:rsidR="006E05E1"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i/>
                <w:sz w:val="24"/>
                <w:szCs w:val="24"/>
              </w:rPr>
              <w:t>інтерв’ю.</w:t>
            </w:r>
          </w:p>
          <w:p w:rsidR="00C061C4" w:rsidRPr="00FA1F52" w:rsidRDefault="00C061C4" w:rsidP="00C061C4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загальний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висновок</w:t>
            </w:r>
            <w:r w:rsidR="00FD1D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щодо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відповідності</w:t>
            </w:r>
            <w:r w:rsidR="006E05E1" w:rsidRPr="00FA1F5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або невідповідності критерію з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(1-2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речення)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обґрунтуванням.</w:t>
            </w:r>
          </w:p>
          <w:p w:rsidR="00C061C4" w:rsidRPr="00FA1F52" w:rsidRDefault="00247FC8" w:rsidP="00C061C4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разі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ненадання</w:t>
            </w:r>
            <w:r w:rsidR="00FD1D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для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дослідження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необхідної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діяльність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оцінюється</w:t>
            </w:r>
            <w:r w:rsidR="006E05E1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як</w:t>
            </w:r>
            <w:r w:rsidR="006E05E1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така,</w:t>
            </w:r>
            <w:r w:rsidR="006E05E1" w:rsidRPr="00FA1F52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r w:rsidR="006E05E1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не відповідає критерію.</w:t>
            </w:r>
          </w:p>
        </w:tc>
        <w:tc>
          <w:tcPr>
            <w:tcW w:w="1416" w:type="pct"/>
          </w:tcPr>
          <w:p w:rsidR="00C061C4" w:rsidRPr="00FA1F52" w:rsidRDefault="00C061C4" w:rsidP="00C061C4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6440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6440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7FC8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документів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питань внутрішнього аудиту.</w:t>
            </w:r>
          </w:p>
        </w:tc>
      </w:tr>
      <w:tr w:rsidR="00FA1F52" w:rsidRPr="00FA1F52" w:rsidTr="000F243E">
        <w:tc>
          <w:tcPr>
            <w:tcW w:w="195" w:type="pct"/>
          </w:tcPr>
          <w:p w:rsidR="00C061C4" w:rsidRPr="00FA1F52" w:rsidRDefault="00C061C4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69" w:type="pct"/>
          </w:tcPr>
          <w:p w:rsidR="00C061C4" w:rsidRPr="00FA1F52" w:rsidRDefault="00FD1DC3" w:rsidP="00240C02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DC3">
              <w:rPr>
                <w:rFonts w:ascii="Times New Roman" w:eastAsia="Times New Roman" w:hAnsi="Times New Roman"/>
                <w:sz w:val="24"/>
                <w:szCs w:val="24"/>
              </w:rPr>
              <w:t>Підрозділом внутрішнього аудиту здійснюється взаємодія з іншими структурними підрозділами з питань, пов’язаних з формуванням, веденням, наповненням т</w:t>
            </w:r>
            <w:r w:rsidR="00240C02">
              <w:rPr>
                <w:rFonts w:ascii="Times New Roman" w:eastAsia="Times New Roman" w:hAnsi="Times New Roman"/>
                <w:sz w:val="24"/>
                <w:szCs w:val="24"/>
              </w:rPr>
              <w:t xml:space="preserve">а оновленням інформації у базі </w:t>
            </w:r>
            <w:r w:rsidRP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даних об’єктів аудиту, проведенням оцінки ризиків у діяльності </w:t>
            </w:r>
            <w:r w:rsidR="00240C02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766" w:type="pct"/>
          </w:tcPr>
          <w:p w:rsidR="00C061C4" w:rsidRPr="00FA1F52" w:rsidRDefault="00C061C4" w:rsidP="00CD2B89">
            <w:pPr>
              <w:spacing w:line="265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54" w:type="pct"/>
          </w:tcPr>
          <w:p w:rsidR="00C061C4" w:rsidRPr="00FA1F52" w:rsidRDefault="00C061C4" w:rsidP="00C061C4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pct"/>
          </w:tcPr>
          <w:p w:rsidR="00C061C4" w:rsidRPr="00FA1F52" w:rsidRDefault="00C061C4" w:rsidP="00CD2B8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C061C4" w:rsidRPr="00FA1F52" w:rsidRDefault="00247FC8" w:rsidP="00E64401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A1F52" w:rsidRPr="00FA1F52" w:rsidTr="000F243E">
        <w:tc>
          <w:tcPr>
            <w:tcW w:w="195" w:type="pct"/>
          </w:tcPr>
          <w:p w:rsidR="00C061C4" w:rsidRPr="00FA1F52" w:rsidRDefault="00C061C4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9" w:type="pct"/>
          </w:tcPr>
          <w:p w:rsidR="00C061C4" w:rsidRPr="00FA1F52" w:rsidRDefault="00E254AB" w:rsidP="001D66C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взаємоді</w:t>
            </w:r>
            <w:r w:rsidR="001D66C1" w:rsidRPr="00FA1F52">
              <w:rPr>
                <w:rFonts w:ascii="Times New Roman" w:eastAsia="Times New Roman" w:hAnsi="Times New Roman"/>
                <w:sz w:val="24"/>
                <w:szCs w:val="24"/>
              </w:rPr>
              <w:t>є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іншими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структурними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підрозділами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підготовки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</w:t>
            </w:r>
            <w:r w:rsidR="006E05E1" w:rsidRPr="00FA1F5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аудитів,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безпосереднього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аудиторських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досліджень,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моніторингу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впровадження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рекомендацій тощо</w:t>
            </w:r>
          </w:p>
        </w:tc>
        <w:tc>
          <w:tcPr>
            <w:tcW w:w="766" w:type="pct"/>
          </w:tcPr>
          <w:p w:rsidR="00C061C4" w:rsidRPr="00FA1F52" w:rsidRDefault="00C061C4" w:rsidP="00CD2B89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54" w:type="pct"/>
          </w:tcPr>
          <w:p w:rsidR="00C061C4" w:rsidRPr="00FA1F52" w:rsidRDefault="00C061C4" w:rsidP="00C061C4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pct"/>
          </w:tcPr>
          <w:p w:rsidR="00C061C4" w:rsidRPr="00FA1F52" w:rsidRDefault="00C061C4" w:rsidP="00CD2B8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C061C4" w:rsidRPr="00FA1F52" w:rsidRDefault="00247FC8" w:rsidP="00E64401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C061C4"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A1F52" w:rsidRPr="00FA1F52" w:rsidTr="000F243E">
        <w:tc>
          <w:tcPr>
            <w:tcW w:w="195" w:type="pct"/>
          </w:tcPr>
          <w:p w:rsidR="00C061C4" w:rsidRPr="00FA1F52" w:rsidRDefault="00C061C4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69" w:type="pct"/>
          </w:tcPr>
          <w:p w:rsidR="00C061C4" w:rsidRPr="00FA1F52" w:rsidRDefault="00C061C4" w:rsidP="00E6440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здійснюється консультаційна </w:t>
            </w:r>
            <w:r w:rsidR="00247FC8" w:rsidRPr="00FA1F52">
              <w:rPr>
                <w:rFonts w:ascii="Times New Roman" w:eastAsia="Times New Roman" w:hAnsi="Times New Roman"/>
                <w:sz w:val="24"/>
                <w:szCs w:val="24"/>
              </w:rPr>
              <w:t>підтримка інших структурних підрозділів</w:t>
            </w:r>
            <w:r w:rsidR="00E6440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1DC3" w:rsidRPr="00FD1DC3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766" w:type="pct"/>
          </w:tcPr>
          <w:p w:rsidR="00C061C4" w:rsidRPr="00FA1F52" w:rsidRDefault="00C061C4" w:rsidP="00CD2B89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54" w:type="pct"/>
          </w:tcPr>
          <w:p w:rsidR="00C061C4" w:rsidRPr="00FA1F52" w:rsidRDefault="00C061C4" w:rsidP="00C061C4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pct"/>
          </w:tcPr>
          <w:p w:rsidR="00C061C4" w:rsidRPr="00FA1F52" w:rsidRDefault="00C061C4" w:rsidP="00CD2B8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службового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 підрозділу.</w:t>
            </w:r>
          </w:p>
          <w:p w:rsidR="00C061C4" w:rsidRPr="00FA1F52" w:rsidRDefault="00C061C4" w:rsidP="001726E0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та</w:t>
            </w:r>
            <w:r w:rsidR="006E05E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1C92"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061C4" w:rsidRPr="00FA1F52" w:rsidTr="006E05E1">
        <w:trPr>
          <w:trHeight w:val="1295"/>
        </w:trPr>
        <w:tc>
          <w:tcPr>
            <w:tcW w:w="5000" w:type="pct"/>
            <w:gridSpan w:val="5"/>
          </w:tcPr>
          <w:p w:rsidR="00C061C4" w:rsidRPr="00FA1F52" w:rsidRDefault="00C061C4" w:rsidP="00E254A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Короткий висновок щодо взаємодії з іншими структурними підрозділами </w:t>
            </w:r>
            <w:r w:rsidR="00FD1DC3" w:rsidRPr="00FD1DC3">
              <w:rPr>
                <w:rFonts w:ascii="Times New Roman" w:eastAsia="Times New Roman" w:hAnsi="Times New Roman"/>
                <w:b/>
                <w:sz w:val="24"/>
                <w:szCs w:val="24"/>
              </w:rPr>
              <w:t>Держмитслужби</w:t>
            </w:r>
          </w:p>
        </w:tc>
      </w:tr>
    </w:tbl>
    <w:p w:rsidR="004B5B8F" w:rsidRPr="00FA1F52" w:rsidRDefault="004B5B8F"/>
    <w:p w:rsidR="00812934" w:rsidRPr="00FA1F52" w:rsidRDefault="004B5B8F">
      <w:r w:rsidRPr="00FA1F52"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4956"/>
        <w:gridCol w:w="812"/>
        <w:gridCol w:w="1881"/>
        <w:gridCol w:w="309"/>
        <w:gridCol w:w="1392"/>
        <w:gridCol w:w="288"/>
        <w:gridCol w:w="4353"/>
      </w:tblGrid>
      <w:tr w:rsidR="00FA1F52" w:rsidRPr="00FA1F52" w:rsidTr="00812934">
        <w:tc>
          <w:tcPr>
            <w:tcW w:w="195" w:type="pct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1981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52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223282" w:rsidRPr="00FA1F52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C061C4" w:rsidRPr="00FA1F52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577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495" w:type="pct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FA1F52" w:rsidRPr="00FA1F52" w:rsidTr="000F243E">
        <w:trPr>
          <w:trHeight w:val="402"/>
        </w:trPr>
        <w:tc>
          <w:tcPr>
            <w:tcW w:w="5000" w:type="pct"/>
            <w:gridSpan w:val="8"/>
            <w:vAlign w:val="center"/>
          </w:tcPr>
          <w:p w:rsidR="00C061C4" w:rsidRPr="00FA1F52" w:rsidRDefault="00F05656" w:rsidP="00CD2B89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C061C4"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842A45"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E11622" w:rsidRPr="00FA1F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Взаємодія підрозділу внутрішнього аудиту з органами державної влади</w:t>
            </w:r>
          </w:p>
        </w:tc>
      </w:tr>
      <w:tr w:rsidR="00FA1F52" w:rsidRPr="00FA1F52" w:rsidTr="00812934">
        <w:tc>
          <w:tcPr>
            <w:tcW w:w="195" w:type="pct"/>
          </w:tcPr>
          <w:p w:rsidR="00E11622" w:rsidRPr="00FA1F52" w:rsidRDefault="00E11622" w:rsidP="00CD2B89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981" w:type="pct"/>
            <w:gridSpan w:val="2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визначають порядок та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процедури взаємодії підрозділу внутрішнього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аудиту з іншими органами виконавчої влади та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правоохоронними органами</w:t>
            </w:r>
            <w:r w:rsidR="00F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2" w:type="pct"/>
            <w:gridSpan w:val="2"/>
          </w:tcPr>
          <w:p w:rsidR="00E11622" w:rsidRPr="00FA1F52" w:rsidRDefault="00E11622" w:rsidP="00F36BDA">
            <w:pPr>
              <w:spacing w:line="265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  <w:gridSpan w:val="2"/>
          </w:tcPr>
          <w:p w:rsidR="00E11622" w:rsidRPr="00FA1F52" w:rsidRDefault="00E11622" w:rsidP="00E11622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 з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FA1F52" w:rsidRPr="00FA1F52" w:rsidTr="00812934">
        <w:tc>
          <w:tcPr>
            <w:tcW w:w="195" w:type="pct"/>
          </w:tcPr>
          <w:p w:rsidR="00E11622" w:rsidRPr="00FA1F52" w:rsidRDefault="00E11622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981" w:type="pct"/>
            <w:gridSpan w:val="2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Основні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 документи з питань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встановлюють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вимоги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щодо надання інформації про результати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 за зверненням від органів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державної влади з урахуванням вимог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Стандартів</w:t>
            </w:r>
          </w:p>
        </w:tc>
        <w:tc>
          <w:tcPr>
            <w:tcW w:w="752" w:type="pct"/>
            <w:gridSpan w:val="2"/>
          </w:tcPr>
          <w:p w:rsidR="00E11622" w:rsidRPr="00FA1F52" w:rsidRDefault="00E11622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  <w:gridSpan w:val="2"/>
          </w:tcPr>
          <w:p w:rsidR="00E11622" w:rsidRPr="00FA1F52" w:rsidRDefault="00E11622" w:rsidP="00E11622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:rsidR="00E11622" w:rsidRPr="00FA1F52" w:rsidRDefault="00E11622" w:rsidP="00247FC8">
            <w:pPr>
              <w:spacing w:line="264" w:lineRule="exact"/>
              <w:ind w:left="34" w:right="60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 з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FA1F52" w:rsidRPr="00FA1F52" w:rsidTr="00812934">
        <w:tc>
          <w:tcPr>
            <w:tcW w:w="195" w:type="pct"/>
          </w:tcPr>
          <w:p w:rsidR="00E11622" w:rsidRPr="00FA1F52" w:rsidRDefault="00E11622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981" w:type="pct"/>
            <w:gridSpan w:val="2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 практиці інформація про результати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 за зверненням інших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державних органів надається з дотриманням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вимог законодавства та внутрішніх документів</w:t>
            </w:r>
          </w:p>
        </w:tc>
        <w:tc>
          <w:tcPr>
            <w:tcW w:w="752" w:type="pct"/>
            <w:gridSpan w:val="2"/>
          </w:tcPr>
          <w:p w:rsidR="00E11622" w:rsidRPr="00FA1F52" w:rsidRDefault="00E11622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77" w:type="pct"/>
            <w:gridSpan w:val="2"/>
          </w:tcPr>
          <w:p w:rsidR="00E11622" w:rsidRPr="00FA1F52" w:rsidRDefault="00E11622" w:rsidP="00E11622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:rsidR="00E11622" w:rsidRPr="00FA1F52" w:rsidRDefault="00E11622" w:rsidP="00E11622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зовнішнього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 підрозділу.</w:t>
            </w:r>
          </w:p>
        </w:tc>
      </w:tr>
      <w:tr w:rsidR="00FA1F52" w:rsidRPr="00FA1F52" w:rsidTr="00812934">
        <w:tc>
          <w:tcPr>
            <w:tcW w:w="195" w:type="pct"/>
          </w:tcPr>
          <w:p w:rsidR="00E11622" w:rsidRPr="00FA1F52" w:rsidRDefault="00E11622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981" w:type="pct"/>
            <w:gridSpan w:val="2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56">
              <w:rPr>
                <w:rFonts w:ascii="Times New Roman" w:eastAsia="Times New Roman" w:hAnsi="Times New Roman"/>
                <w:sz w:val="24"/>
                <w:szCs w:val="24"/>
              </w:rPr>
              <w:t>Інформування</w:t>
            </w:r>
            <w:r w:rsidR="00842A45" w:rsidRPr="00F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правоохоронних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органів,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уповноважених органів із запобігання корупції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 інших зацікавлених органів про результати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 здійснюється в усіх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визначених випадках</w:t>
            </w:r>
          </w:p>
        </w:tc>
        <w:tc>
          <w:tcPr>
            <w:tcW w:w="752" w:type="pct"/>
            <w:gridSpan w:val="2"/>
          </w:tcPr>
          <w:p w:rsidR="00E11622" w:rsidRPr="00FA1F52" w:rsidRDefault="00E11622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  <w:gridSpan w:val="2"/>
          </w:tcPr>
          <w:p w:rsidR="00E11622" w:rsidRPr="00FA1F52" w:rsidRDefault="00E11622" w:rsidP="00E11622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зовнішнього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(листи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адресу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правоохоронних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органів,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контролюючих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органів).</w:t>
            </w:r>
          </w:p>
          <w:p w:rsidR="00E11622" w:rsidRPr="00FA1F52" w:rsidRDefault="00E11622" w:rsidP="001726E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187DA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1C92"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A1F52" w:rsidRPr="00FA1F52" w:rsidTr="00812934">
        <w:tc>
          <w:tcPr>
            <w:tcW w:w="195" w:type="pct"/>
          </w:tcPr>
          <w:p w:rsidR="00E11622" w:rsidRPr="00FA1F52" w:rsidRDefault="00E11622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981" w:type="pct"/>
            <w:gridSpan w:val="2"/>
          </w:tcPr>
          <w:p w:rsidR="00E11622" w:rsidRPr="00FA1F52" w:rsidRDefault="00E11622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здійснюється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5656">
              <w:rPr>
                <w:rFonts w:ascii="Times New Roman" w:eastAsia="Times New Roman" w:hAnsi="Times New Roman"/>
                <w:sz w:val="24"/>
                <w:szCs w:val="24"/>
              </w:rPr>
              <w:t>взаємодія</w:t>
            </w:r>
            <w:r w:rsidR="00842A45" w:rsidRPr="00F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5656">
              <w:rPr>
                <w:rFonts w:ascii="Times New Roman" w:eastAsia="Times New Roman" w:hAnsi="Times New Roman"/>
                <w:sz w:val="24"/>
                <w:szCs w:val="24"/>
              </w:rPr>
              <w:t>із</w:t>
            </w:r>
            <w:r w:rsidR="00842A45" w:rsidRPr="00F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зовнішніми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контролюючими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органами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(Рахункова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палата,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Держаудитслужба</w:t>
            </w:r>
            <w:proofErr w:type="spellEnd"/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(наприклад, в частині ініціювання проведення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контрольних заходів у разі встановлення в ході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аудитів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ризиків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фінансових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порушень/зловживань, для дослідження яких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має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відповідних повноважень)</w:t>
            </w:r>
          </w:p>
        </w:tc>
        <w:tc>
          <w:tcPr>
            <w:tcW w:w="752" w:type="pct"/>
            <w:gridSpan w:val="2"/>
          </w:tcPr>
          <w:p w:rsidR="00E11622" w:rsidRPr="00FA1F52" w:rsidRDefault="00E11622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77" w:type="pct"/>
            <w:gridSpan w:val="2"/>
          </w:tcPr>
          <w:p w:rsidR="00E11622" w:rsidRPr="00FA1F52" w:rsidRDefault="00E11622" w:rsidP="00E11622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:rsidR="00E11622" w:rsidRPr="00FA1F52" w:rsidRDefault="00E11622" w:rsidP="00E11622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зовнішнього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(листи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адресу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контролюючих органів).</w:t>
            </w:r>
          </w:p>
          <w:p w:rsidR="00E11622" w:rsidRPr="00FA1F52" w:rsidRDefault="00E11622" w:rsidP="001726E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187DA1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42A45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1C92"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11622" w:rsidRPr="00FA1F52" w:rsidTr="000F243E">
        <w:trPr>
          <w:trHeight w:val="430"/>
        </w:trPr>
        <w:tc>
          <w:tcPr>
            <w:tcW w:w="5000" w:type="pct"/>
            <w:gridSpan w:val="8"/>
          </w:tcPr>
          <w:p w:rsidR="00E11622" w:rsidRPr="00FA1F52" w:rsidRDefault="00E11622" w:rsidP="008D2C3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 w:rsidRPr="00FA1F52">
              <w:rPr>
                <w:rFonts w:ascii="Times New Roman" w:eastAsia="Times New Roman" w:hAnsi="Times New Roman"/>
                <w:b/>
                <w:w w:val="99"/>
                <w:sz w:val="24"/>
              </w:rPr>
              <w:t>Короткий висновок щодо взаємодії з органами державної влади</w:t>
            </w:r>
          </w:p>
        </w:tc>
      </w:tr>
      <w:tr w:rsidR="00FA1F52" w:rsidRPr="00FA1F52" w:rsidTr="001726E0">
        <w:tc>
          <w:tcPr>
            <w:tcW w:w="195" w:type="pct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1702" w:type="pct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925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223282" w:rsidRPr="00FA1F52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C061C4" w:rsidRPr="00FA1F52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584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594" w:type="pct"/>
            <w:gridSpan w:val="2"/>
            <w:shd w:val="clear" w:color="auto" w:fill="D9D9D9" w:themeFill="background1" w:themeFillShade="D9"/>
            <w:vAlign w:val="center"/>
          </w:tcPr>
          <w:p w:rsidR="00C061C4" w:rsidRPr="00FA1F52" w:rsidRDefault="00C061C4" w:rsidP="00CD2B89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FA1F52" w:rsidRPr="00FA1F52" w:rsidTr="006E05E1">
        <w:trPr>
          <w:trHeight w:val="585"/>
        </w:trPr>
        <w:tc>
          <w:tcPr>
            <w:tcW w:w="5000" w:type="pct"/>
            <w:gridSpan w:val="8"/>
            <w:vAlign w:val="center"/>
          </w:tcPr>
          <w:p w:rsidR="00C061C4" w:rsidRPr="00FA1F52" w:rsidRDefault="00F05656" w:rsidP="00CD2B89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223282"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C061C4" w:rsidRPr="00FA1F5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F36BDA" w:rsidRPr="00FA1F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Взаємодія підрозділу внутрішнього аудиту з Центральним підрозділом гармонізації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02" w:type="pct"/>
          </w:tcPr>
          <w:p w:rsidR="00F36BDA" w:rsidRPr="00FA1F52" w:rsidRDefault="00F36BDA" w:rsidP="00F36BDA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враховано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рекомендації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результатами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попередньої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зовнішньої оцінки якості внутрішнього аудиту,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проведеної ЦПГ (наприклад, затверджено план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заходів з реалізації наданих рекомендацій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тощо).</w:t>
            </w:r>
          </w:p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Оцінити стан виконання та рівень врахування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наданих рекомендацій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4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F36BDA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зовнішнього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службового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листування</w:t>
            </w:r>
            <w:r w:rsidR="00223282"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83"/>
                <w:sz w:val="24"/>
                <w:szCs w:val="24"/>
              </w:rPr>
              <w:t>з</w:t>
            </w:r>
            <w:r w:rsidR="00223282" w:rsidRPr="00FA1F52">
              <w:rPr>
                <w:rFonts w:ascii="Times New Roman" w:eastAsia="Times New Roman" w:hAnsi="Times New Roman"/>
                <w:w w:val="83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ЦПГ,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підтверджують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виконання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наданих рекомендацій.</w:t>
            </w:r>
          </w:p>
          <w:p w:rsidR="00F36BDA" w:rsidRPr="00FA1F52" w:rsidRDefault="00F36BDA" w:rsidP="001726E0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та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1C92"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02" w:type="pct"/>
          </w:tcPr>
          <w:p w:rsidR="00584D20" w:rsidRPr="00FA1F52" w:rsidRDefault="00F36BDA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Підрозділом внутрішнього аудиту забезпечено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надання Мінфіну копій затверджених планів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діяльності з внутрішнього аудиту та змін до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них </w:t>
            </w:r>
          </w:p>
          <w:p w:rsidR="00F36BDA" w:rsidRPr="00584D20" w:rsidRDefault="00584D20" w:rsidP="00584D2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(з урахуванням рекомендацій Мінфіну щодо порядку їх подання) 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F36BDA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 зовнішнього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службового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листування</w:t>
            </w:r>
            <w:r w:rsidR="00223282"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підрозділу з ЦПГ.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02" w:type="pct"/>
          </w:tcPr>
          <w:p w:rsidR="00F36BDA" w:rsidRPr="00FA1F52" w:rsidRDefault="00F36BDA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Підрозділом внутрішнього аудиту забезпечено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надання Мінфіну звітів про результати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за встановленою формою та 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визначені строки (Звіт форми № 1-ДВА)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F36BDA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ЦПГ.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02" w:type="pct"/>
          </w:tcPr>
          <w:p w:rsidR="00F36BDA" w:rsidRPr="00FA1F52" w:rsidRDefault="00F36BDA" w:rsidP="00D80C81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Відсутні суттєві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зауваження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0C81" w:rsidRPr="00FA1F52">
              <w:rPr>
                <w:rFonts w:ascii="Times New Roman" w:eastAsia="Times New Roman" w:hAnsi="Times New Roman"/>
                <w:sz w:val="24"/>
                <w:szCs w:val="24"/>
              </w:rPr>
              <w:t>ЦПГ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щодо якості поданої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звітності про результати діяльності підрозділу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аудиту, планів діяльності з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аудиту, іншої періодичної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F36BDA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ЦПГ.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02" w:type="pct"/>
          </w:tcPr>
          <w:p w:rsidR="00F36BDA" w:rsidRPr="00FA1F52" w:rsidRDefault="00F36BDA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Наявність фактів ігнорування звернень/запитів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Мінфіну, несвоєчасне надання інформації,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подання формальної, неякісної інформації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них тощо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листування</w:t>
            </w:r>
            <w:r w:rsidR="00FD1D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підрозділу та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ЦПГ.</w:t>
            </w:r>
          </w:p>
        </w:tc>
      </w:tr>
      <w:tr w:rsidR="00FA1F52" w:rsidRPr="00FA1F52" w:rsidTr="001726E0">
        <w:tc>
          <w:tcPr>
            <w:tcW w:w="195" w:type="pct"/>
          </w:tcPr>
          <w:p w:rsidR="00F36BDA" w:rsidRPr="00FA1F52" w:rsidRDefault="00F36BDA" w:rsidP="00CD2B8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2" w:type="pct"/>
          </w:tcPr>
          <w:p w:rsidR="00F36BDA" w:rsidRPr="00FA1F52" w:rsidRDefault="00A41C92" w:rsidP="001D1A8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="00F36BDA" w:rsidRPr="00FA1F52">
              <w:rPr>
                <w:rFonts w:ascii="Times New Roman" w:eastAsia="Times New Roman" w:hAnsi="Times New Roman"/>
                <w:sz w:val="24"/>
                <w:szCs w:val="24"/>
              </w:rPr>
              <w:t>регулярно приймають участь у навчаннях,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6BDA" w:rsidRPr="00FA1F52">
              <w:rPr>
                <w:rFonts w:ascii="Times New Roman" w:eastAsia="Times New Roman" w:hAnsi="Times New Roman"/>
                <w:sz w:val="24"/>
                <w:szCs w:val="24"/>
              </w:rPr>
              <w:t>семінарах, інших заходах, організованих ЦПГ</w:t>
            </w:r>
          </w:p>
        </w:tc>
        <w:tc>
          <w:tcPr>
            <w:tcW w:w="925" w:type="pct"/>
            <w:gridSpan w:val="2"/>
          </w:tcPr>
          <w:p w:rsidR="00F36BDA" w:rsidRPr="00FA1F52" w:rsidRDefault="00F36BDA" w:rsidP="00F36BDA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84" w:type="pct"/>
            <w:gridSpan w:val="2"/>
          </w:tcPr>
          <w:p w:rsidR="00F36BDA" w:rsidRPr="00FA1F52" w:rsidRDefault="00F36BDA" w:rsidP="00F36BDA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4" w:type="pct"/>
            <w:gridSpan w:val="2"/>
          </w:tcPr>
          <w:p w:rsidR="00F36BDA" w:rsidRPr="00FA1F52" w:rsidRDefault="00F36BDA" w:rsidP="00247FC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навчання,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також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моніторингу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проведених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навчань, що</w:t>
            </w:r>
            <w:r w:rsidR="00223282" w:rsidRPr="00FA1F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здійснюється</w:t>
            </w:r>
            <w:r w:rsidR="00223282" w:rsidRPr="00FA1F5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  <w:szCs w:val="24"/>
              </w:rPr>
              <w:t>ЦПГ.</w:t>
            </w:r>
          </w:p>
        </w:tc>
      </w:tr>
      <w:tr w:rsidR="00FA1F52" w:rsidRPr="00FA1F52" w:rsidTr="00223282">
        <w:trPr>
          <w:trHeight w:val="1573"/>
        </w:trPr>
        <w:tc>
          <w:tcPr>
            <w:tcW w:w="5000" w:type="pct"/>
            <w:gridSpan w:val="8"/>
          </w:tcPr>
          <w:p w:rsidR="00F36BDA" w:rsidRPr="00FA1F52" w:rsidRDefault="00F36BDA" w:rsidP="008D2C3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Короткий висновок щодо взаємодії з ЦПГ</w:t>
            </w:r>
          </w:p>
        </w:tc>
      </w:tr>
    </w:tbl>
    <w:p w:rsidR="00B3101F" w:rsidRPr="00FA1F52" w:rsidRDefault="00B3101F"/>
    <w:p w:rsidR="00F36BDA" w:rsidRPr="00FA1F52" w:rsidRDefault="00F36BDA">
      <w:pPr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4B5B8F" w:rsidRPr="00FA1F52" w:rsidRDefault="005E700D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Результати дослідження </w:t>
      </w:r>
    </w:p>
    <w:p w:rsidR="00F36BDA" w:rsidRPr="00FA1F52" w:rsidRDefault="005E700D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FD1DC3">
        <w:rPr>
          <w:rFonts w:ascii="Times New Roman" w:eastAsia="Times New Roman" w:hAnsi="Times New Roman"/>
          <w:b/>
          <w:sz w:val="28"/>
          <w:szCs w:val="28"/>
        </w:rPr>
        <w:t>аспектом 9</w:t>
      </w:r>
      <w:r w:rsidR="00223282" w:rsidRPr="00FA1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BDA" w:rsidRPr="00FA1F52">
        <w:rPr>
          <w:rFonts w:ascii="Times New Roman" w:eastAsia="Times New Roman" w:hAnsi="Times New Roman"/>
          <w:b/>
          <w:sz w:val="28"/>
          <w:szCs w:val="28"/>
        </w:rPr>
        <w:t>«Взаємодія підрозділу внутрішнього аудиту з іншими структурними підрозділами</w:t>
      </w:r>
    </w:p>
    <w:p w:rsidR="00F36BDA" w:rsidRPr="00FA1F52" w:rsidRDefault="00F36BDA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>та з органами державної влади»</w:t>
      </w:r>
    </w:p>
    <w:p w:rsidR="005E700D" w:rsidRPr="00FA1F52" w:rsidRDefault="00C231A7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>(1+</w:t>
      </w:r>
      <w:r w:rsidR="00E614B9" w:rsidRPr="00FA1F52">
        <w:rPr>
          <w:rFonts w:ascii="Times New Roman" w:eastAsia="Times New Roman" w:hAnsi="Times New Roman"/>
          <w:b/>
          <w:sz w:val="28"/>
          <w:szCs w:val="28"/>
        </w:rPr>
        <w:t>2</w:t>
      </w:r>
      <w:r w:rsidR="00584D20">
        <w:rPr>
          <w:rFonts w:ascii="Times New Roman" w:eastAsia="Times New Roman" w:hAnsi="Times New Roman"/>
          <w:b/>
          <w:sz w:val="28"/>
          <w:szCs w:val="28"/>
        </w:rPr>
        <w:t>+3</w:t>
      </w:r>
      <w:r w:rsidR="005E700D" w:rsidRPr="00FA1F52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523D8" w:rsidRPr="00FA1F52" w:rsidRDefault="005523D8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912"/>
        <w:gridCol w:w="2912"/>
        <w:gridCol w:w="2912"/>
        <w:gridCol w:w="2912"/>
      </w:tblGrid>
      <w:tr w:rsidR="00FA1F52" w:rsidRPr="00FA1F52" w:rsidTr="006E05E1">
        <w:trPr>
          <w:trHeight w:val="595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FA1F52" w:rsidRPr="00FA1F52" w:rsidTr="006E05E1">
        <w:trPr>
          <w:trHeight w:val="519"/>
          <w:jc w:val="center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FA1F52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52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FA1F52" w:rsidRPr="00FA1F52" w:rsidTr="006E05E1">
        <w:trPr>
          <w:trHeight w:val="5109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:rsidR="00016D68" w:rsidRPr="00FA1F52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</w:rPr>
              <w:t xml:space="preserve">Невідповідність діяльності з внутрішнього аудиту за </w:t>
            </w:r>
            <w:r w:rsidRPr="00FA1F52">
              <w:rPr>
                <w:rFonts w:ascii="Times New Roman" w:eastAsia="Times New Roman" w:hAnsi="Times New Roman"/>
                <w:w w:val="98"/>
                <w:sz w:val="24"/>
              </w:rPr>
              <w:t xml:space="preserve">дослідженим </w:t>
            </w:r>
            <w:r w:rsidRPr="00FA1F52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вимогам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(повністю не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всім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або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більшості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Pr="00FA1F52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A1F52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суттєво не відповідає встановленим вимогам (суттєва невідповідність за багатьма критеріями) та потребує налагодження </w:t>
            </w:r>
            <w:r w:rsidRPr="00FA1F52">
              <w:rPr>
                <w:rFonts w:ascii="Times New Roman" w:eastAsia="Times New Roman" w:hAnsi="Times New Roman"/>
                <w:w w:val="89"/>
                <w:sz w:val="24"/>
              </w:rPr>
              <w:t xml:space="preserve">і </w:t>
            </w:r>
            <w:r w:rsidRPr="00FA1F52">
              <w:rPr>
                <w:rFonts w:ascii="Times New Roman" w:eastAsia="Times New Roman" w:hAnsi="Times New Roman"/>
                <w:sz w:val="24"/>
              </w:rPr>
              <w:t>значного удосконалення.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A1F52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частково </w:t>
            </w:r>
            <w:r w:rsidRPr="00FA1F52">
              <w:rPr>
                <w:rFonts w:ascii="Times New Roman" w:eastAsia="Times New Roman" w:hAnsi="Times New Roman"/>
                <w:w w:val="93"/>
                <w:sz w:val="24"/>
              </w:rPr>
              <w:t xml:space="preserve">не </w:t>
            </w:r>
            <w:r w:rsidRPr="00FA1F52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 невідповідність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за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критеріями), що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перешкоджає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повноті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реалізації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та розвитку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функції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аудиту. Існує потреба в подальшому удосконаленні діяльності з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A1F52" w:rsidRDefault="00016D68" w:rsidP="00FD1DC3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аудиту за дослідженим аспектом загалом здійснюється на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належному рівні, проте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мають місце окремі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випадки недоліків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або невідповідності встановленим вимогам (які не є критичними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та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не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 xml:space="preserve">впливають на ефективність реалізації функції). В </w:t>
            </w:r>
            <w:r w:rsidR="00FD1DC3">
              <w:rPr>
                <w:rFonts w:ascii="Times New Roman" w:eastAsia="Times New Roman" w:hAnsi="Times New Roman"/>
                <w:sz w:val="24"/>
              </w:rPr>
              <w:t>Держмитслужбі</w:t>
            </w:r>
            <w:r w:rsidRPr="00FA1F52">
              <w:rPr>
                <w:rFonts w:ascii="Times New Roman" w:eastAsia="Times New Roman" w:hAnsi="Times New Roman"/>
                <w:sz w:val="24"/>
              </w:rPr>
              <w:t xml:space="preserve"> існують резерви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для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подальшого розвитку функції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FA1F52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1F52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аудиту за дослідженим аспектом повністю відповідає як встановленим вимогам, так і найкращій практиці, та може слугувати прикладом для інших підрозділів внутрішнього аудиту.</w:t>
            </w:r>
          </w:p>
        </w:tc>
      </w:tr>
      <w:tr w:rsidR="00FA1F52" w:rsidRPr="00FA1F52" w:rsidTr="006E05E1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FA1F52" w:rsidRDefault="00016D68" w:rsidP="00FD1DC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FD1DC3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FA1F52" w:rsidRPr="00FA1F52" w:rsidTr="006E05E1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FA1F52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FA1F52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FD1DC3">
              <w:rPr>
                <w:rFonts w:ascii="Times New Roman" w:eastAsia="Times New Roman" w:hAnsi="Times New Roman"/>
                <w:i/>
              </w:rPr>
              <w:t>Держмитслужби</w:t>
            </w:r>
            <w:r w:rsidRPr="00FA1F52">
              <w:rPr>
                <w:rFonts w:ascii="Times New Roman" w:eastAsia="Times New Roman" w:hAnsi="Times New Roman"/>
                <w:i/>
              </w:rPr>
              <w:t xml:space="preserve"> за відповідним аспектом </w:t>
            </w:r>
            <w:r w:rsidR="00D80C81" w:rsidRPr="00FA1F52">
              <w:rPr>
                <w:rFonts w:ascii="Times New Roman" w:eastAsia="Times New Roman" w:hAnsi="Times New Roman"/>
                <w:i/>
              </w:rPr>
              <w:t>та</w:t>
            </w:r>
            <w:r w:rsidR="00FD1DC3">
              <w:rPr>
                <w:rFonts w:ascii="Times New Roman" w:eastAsia="Times New Roman" w:hAnsi="Times New Roman"/>
                <w:i/>
              </w:rPr>
              <w:t xml:space="preserve"> </w:t>
            </w:r>
            <w:r w:rsidR="00D80C81" w:rsidRPr="00FA1F52">
              <w:rPr>
                <w:rFonts w:ascii="Times New Roman" w:eastAsia="Times New Roman" w:hAnsi="Times New Roman"/>
                <w:i/>
              </w:rPr>
              <w:t>причини (доказова база)</w:t>
            </w:r>
            <w:r w:rsidR="00FD1DC3">
              <w:rPr>
                <w:rFonts w:ascii="Times New Roman" w:eastAsia="Times New Roman" w:hAnsi="Times New Roman"/>
                <w:i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FA1F52" w:rsidRDefault="00036FE4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F52"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FA1F52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FA1F52" w:rsidRDefault="005523D8" w:rsidP="00340EBF">
      <w:pPr>
        <w:spacing w:after="0" w:line="243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br w:type="page"/>
      </w:r>
      <w:r w:rsidRPr="00FA1F52">
        <w:rPr>
          <w:rFonts w:ascii="Times New Roman" w:eastAsia="Times New Roman" w:hAnsi="Times New Roman"/>
          <w:b/>
          <w:sz w:val="28"/>
          <w:szCs w:val="28"/>
        </w:rPr>
        <w:lastRenderedPageBreak/>
        <w:t>Основні характеристики діяльності з внутрішнього аудиту</w:t>
      </w:r>
    </w:p>
    <w:p w:rsidR="00F36BDA" w:rsidRPr="00FA1F52" w:rsidRDefault="00FD1DC3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Аспектом 9</w:t>
      </w:r>
      <w:r w:rsidR="00223282" w:rsidRPr="00FA1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BDA" w:rsidRPr="00FA1F52">
        <w:rPr>
          <w:rFonts w:ascii="Times New Roman" w:eastAsia="Times New Roman" w:hAnsi="Times New Roman"/>
          <w:b/>
          <w:sz w:val="28"/>
          <w:szCs w:val="28"/>
        </w:rPr>
        <w:t>«Взаємодія підрозділу внутрішнього аудиту з іншими структурними підрозділами</w:t>
      </w:r>
    </w:p>
    <w:p w:rsidR="005523D8" w:rsidRPr="00FA1F52" w:rsidRDefault="00F36BDA" w:rsidP="00F36BDA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>та з органами державної влади»</w:t>
      </w:r>
    </w:p>
    <w:p w:rsidR="00340EBF" w:rsidRPr="00FA1F52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8"/>
        <w:gridCol w:w="7312"/>
      </w:tblGrid>
      <w:tr w:rsidR="00FA1F52" w:rsidRPr="00FA1F52" w:rsidTr="006E05E1">
        <w:trPr>
          <w:trHeight w:val="598"/>
        </w:trPr>
        <w:tc>
          <w:tcPr>
            <w:tcW w:w="2489" w:type="pct"/>
            <w:shd w:val="clear" w:color="auto" w:fill="D9D9D9" w:themeFill="background1" w:themeFillShade="D9"/>
            <w:vAlign w:val="center"/>
          </w:tcPr>
          <w:p w:rsidR="005523D8" w:rsidRPr="00FA1F52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2511" w:type="pct"/>
            <w:shd w:val="clear" w:color="auto" w:fill="D9D9D9" w:themeFill="background1" w:themeFillShade="D9"/>
            <w:vAlign w:val="center"/>
          </w:tcPr>
          <w:p w:rsidR="005523D8" w:rsidRPr="00FA1F52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FA1F52" w:rsidRPr="00FA1F52" w:rsidTr="006E05E1">
        <w:trPr>
          <w:trHeight w:val="960"/>
        </w:trPr>
        <w:tc>
          <w:tcPr>
            <w:tcW w:w="2489" w:type="pct"/>
            <w:vAlign w:val="center"/>
          </w:tcPr>
          <w:p w:rsidR="005523D8" w:rsidRPr="00FA1F52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FA1F52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511" w:type="pct"/>
            <w:vAlign w:val="center"/>
          </w:tcPr>
          <w:p w:rsidR="005523D8" w:rsidRPr="00FA1F52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FA1F52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FA1F52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в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ході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проведення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оцінки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якості,</w:t>
            </w:r>
            <w:r w:rsidR="00FD1D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A1F52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FA1F52" w:rsidTr="006E05E1">
        <w:tc>
          <w:tcPr>
            <w:tcW w:w="2489" w:type="pct"/>
          </w:tcPr>
          <w:p w:rsidR="005523D8" w:rsidRPr="00FA1F52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2511" w:type="pct"/>
          </w:tcPr>
          <w:p w:rsidR="005523D8" w:rsidRPr="00FA1F52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5523D8" w:rsidRPr="00FA1F52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644552" w:rsidRPr="00FA1F52" w:rsidRDefault="00644552">
      <w:pPr>
        <w:rPr>
          <w:rFonts w:ascii="Times New Roman" w:eastAsia="Times New Roman" w:hAnsi="Times New Roman"/>
          <w:b/>
          <w:sz w:val="28"/>
        </w:rPr>
      </w:pPr>
      <w:r w:rsidRPr="00FA1F52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FA1F52" w:rsidRDefault="003C1A3E" w:rsidP="00340EBF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Рекомендації щодо удосконалення діяльності з внутрішнього аудиту</w:t>
      </w:r>
    </w:p>
    <w:p w:rsidR="00F36BDA" w:rsidRPr="00FA1F52" w:rsidRDefault="003C1A3E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FD1DC3">
        <w:rPr>
          <w:rFonts w:ascii="Times New Roman" w:eastAsia="Times New Roman" w:hAnsi="Times New Roman"/>
          <w:b/>
          <w:sz w:val="28"/>
          <w:szCs w:val="28"/>
        </w:rPr>
        <w:t>аспектом 9</w:t>
      </w:r>
      <w:r w:rsidR="00223282" w:rsidRPr="00FA1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BDA" w:rsidRPr="00FA1F52">
        <w:rPr>
          <w:rFonts w:ascii="Times New Roman" w:eastAsia="Times New Roman" w:hAnsi="Times New Roman"/>
          <w:b/>
          <w:sz w:val="28"/>
          <w:szCs w:val="28"/>
        </w:rPr>
        <w:t>«Взаємодія підрозділу внутрішнього аудиту з іншими структурними підрозділами</w:t>
      </w:r>
    </w:p>
    <w:p w:rsidR="003C1A3E" w:rsidRPr="00FA1F52" w:rsidRDefault="00F36BDA" w:rsidP="00F36BDA">
      <w:pPr>
        <w:spacing w:after="0" w:line="0" w:lineRule="atLeast"/>
        <w:ind w:right="-7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1F52">
        <w:rPr>
          <w:rFonts w:ascii="Times New Roman" w:eastAsia="Times New Roman" w:hAnsi="Times New Roman"/>
          <w:b/>
          <w:sz w:val="28"/>
          <w:szCs w:val="28"/>
        </w:rPr>
        <w:t>та з органами державної влади»</w:t>
      </w:r>
    </w:p>
    <w:p w:rsidR="00340EBF" w:rsidRPr="00FA1F52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291"/>
        <w:gridCol w:w="2586"/>
        <w:gridCol w:w="2041"/>
        <w:gridCol w:w="4086"/>
      </w:tblGrid>
      <w:tr w:rsidR="00FA1F52" w:rsidRPr="00FA1F52" w:rsidTr="006E05E1">
        <w:trPr>
          <w:trHeight w:val="265"/>
        </w:trPr>
        <w:tc>
          <w:tcPr>
            <w:tcW w:w="191" w:type="pct"/>
            <w:shd w:val="clear" w:color="auto" w:fill="D9D9D9"/>
            <w:vAlign w:val="center"/>
          </w:tcPr>
          <w:p w:rsidR="003C1A3E" w:rsidRPr="00FA1F52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FA1F52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/>
            <w:vAlign w:val="center"/>
          </w:tcPr>
          <w:p w:rsidR="003C1A3E" w:rsidRPr="00FA1F52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888" w:type="pct"/>
            <w:shd w:val="clear" w:color="auto" w:fill="D9D9D9"/>
            <w:vAlign w:val="center"/>
          </w:tcPr>
          <w:p w:rsidR="003C1A3E" w:rsidRPr="00FA1F52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3C1A3E" w:rsidRPr="00FA1F52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0EDA">
              <w:rPr>
                <w:rFonts w:ascii="Times New Roman" w:eastAsia="Times New Roman" w:hAnsi="Times New Roman"/>
                <w:b/>
                <w:sz w:val="28"/>
                <w:szCs w:val="28"/>
              </w:rPr>
              <w:t>Строки виконання</w:t>
            </w:r>
            <w:r w:rsidRPr="00FA1F52">
              <w:rPr>
                <w:rFonts w:ascii="Times New Roman" w:eastAsia="Times New Roman" w:hAnsi="Times New Roman"/>
                <w:b/>
                <w:sz w:val="28"/>
                <w:szCs w:val="28"/>
              </w:rPr>
              <w:t>/ реалізації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3C1A3E" w:rsidRPr="00FA1F52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A1F52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FA1F52" w:rsidTr="00223282">
        <w:trPr>
          <w:trHeight w:val="545"/>
        </w:trPr>
        <w:tc>
          <w:tcPr>
            <w:tcW w:w="191" w:type="pct"/>
            <w:shd w:val="clear" w:color="auto" w:fill="auto"/>
            <w:vAlign w:val="bottom"/>
          </w:tcPr>
          <w:p w:rsidR="003C1A3E" w:rsidRPr="00FA1F52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shd w:val="clear" w:color="auto" w:fill="auto"/>
            <w:vAlign w:val="bottom"/>
          </w:tcPr>
          <w:p w:rsidR="003C1A3E" w:rsidRPr="00FA1F52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shd w:val="clear" w:color="auto" w:fill="auto"/>
            <w:vAlign w:val="bottom"/>
          </w:tcPr>
          <w:p w:rsidR="003C1A3E" w:rsidRPr="00FA1F52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bottom"/>
          </w:tcPr>
          <w:p w:rsidR="003C1A3E" w:rsidRPr="00FA1F52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4" w:type="pct"/>
            <w:shd w:val="clear" w:color="auto" w:fill="auto"/>
            <w:vAlign w:val="bottom"/>
          </w:tcPr>
          <w:p w:rsidR="003C1A3E" w:rsidRPr="00FA1F52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FA1F52" w:rsidRDefault="005523D8">
      <w:pPr>
        <w:rPr>
          <w:sz w:val="10"/>
          <w:szCs w:val="10"/>
        </w:rPr>
      </w:pP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FD1DC3" w:rsidRPr="006E35BC" w:rsidRDefault="00FD1DC3" w:rsidP="00FD1DC3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DC3" w:rsidRPr="006E35BC" w:rsidRDefault="00FD1DC3" w:rsidP="00FD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1DC3" w:rsidRPr="006E35BC" w:rsidSect="000F243E">
      <w:headerReference w:type="default" r:id="rId8"/>
      <w:pgSz w:w="16838" w:h="11906" w:orient="landscape"/>
      <w:pgMar w:top="1134" w:right="567" w:bottom="851" w:left="1701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19" w:rsidRDefault="00340E19" w:rsidP="000F243E">
      <w:pPr>
        <w:spacing w:after="0" w:line="240" w:lineRule="auto"/>
      </w:pPr>
      <w:r>
        <w:separator/>
      </w:r>
    </w:p>
  </w:endnote>
  <w:endnote w:type="continuationSeparator" w:id="0">
    <w:p w:rsidR="00340E19" w:rsidRDefault="00340E19" w:rsidP="000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19" w:rsidRDefault="00340E19" w:rsidP="000F243E">
      <w:pPr>
        <w:spacing w:after="0" w:line="240" w:lineRule="auto"/>
      </w:pPr>
      <w:r>
        <w:separator/>
      </w:r>
    </w:p>
  </w:footnote>
  <w:footnote w:type="continuationSeparator" w:id="0">
    <w:p w:rsidR="00340E19" w:rsidRDefault="00340E19" w:rsidP="000F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208530"/>
      <w:docPartObj>
        <w:docPartGallery w:val="Page Numbers (Top of Page)"/>
        <w:docPartUnique/>
      </w:docPartObj>
    </w:sdtPr>
    <w:sdtContent>
      <w:p w:rsidR="000F243E" w:rsidRDefault="000F24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243E">
          <w:rPr>
            <w:noProof/>
            <w:lang w:val="ru-RU"/>
          </w:rPr>
          <w:t>88</w:t>
        </w:r>
        <w:r>
          <w:fldChar w:fldCharType="end"/>
        </w:r>
      </w:p>
    </w:sdtContent>
  </w:sdt>
  <w:p w:rsidR="000F243E" w:rsidRPr="00133FEC" w:rsidRDefault="000F243E" w:rsidP="000F243E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  <w:t xml:space="preserve">                          </w:t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1741"/>
    <w:rsid w:val="00016D68"/>
    <w:rsid w:val="0002085A"/>
    <w:rsid w:val="00036FE4"/>
    <w:rsid w:val="00062740"/>
    <w:rsid w:val="00063984"/>
    <w:rsid w:val="000E686C"/>
    <w:rsid w:val="000F0F8F"/>
    <w:rsid w:val="000F243E"/>
    <w:rsid w:val="00110B3C"/>
    <w:rsid w:val="00120C85"/>
    <w:rsid w:val="001261EE"/>
    <w:rsid w:val="0015408D"/>
    <w:rsid w:val="001726E0"/>
    <w:rsid w:val="00187DA1"/>
    <w:rsid w:val="001A2D3D"/>
    <w:rsid w:val="001D1A8E"/>
    <w:rsid w:val="001D3629"/>
    <w:rsid w:val="001D66C1"/>
    <w:rsid w:val="001E74EC"/>
    <w:rsid w:val="00223282"/>
    <w:rsid w:val="00240C02"/>
    <w:rsid w:val="00247FC8"/>
    <w:rsid w:val="0028211E"/>
    <w:rsid w:val="002A0E01"/>
    <w:rsid w:val="002A588C"/>
    <w:rsid w:val="002C2F8A"/>
    <w:rsid w:val="002E5AE1"/>
    <w:rsid w:val="00340E19"/>
    <w:rsid w:val="00340EBF"/>
    <w:rsid w:val="003C1A3E"/>
    <w:rsid w:val="00467352"/>
    <w:rsid w:val="004B5B8F"/>
    <w:rsid w:val="004C2A48"/>
    <w:rsid w:val="004D2480"/>
    <w:rsid w:val="004F2691"/>
    <w:rsid w:val="005128E7"/>
    <w:rsid w:val="005523D8"/>
    <w:rsid w:val="00560F96"/>
    <w:rsid w:val="00566766"/>
    <w:rsid w:val="005837A3"/>
    <w:rsid w:val="00584D20"/>
    <w:rsid w:val="005A3AB3"/>
    <w:rsid w:val="005C2778"/>
    <w:rsid w:val="005E5C7E"/>
    <w:rsid w:val="005E700D"/>
    <w:rsid w:val="00642A8C"/>
    <w:rsid w:val="00644552"/>
    <w:rsid w:val="006603A3"/>
    <w:rsid w:val="006D2E59"/>
    <w:rsid w:val="006E05E1"/>
    <w:rsid w:val="006F490C"/>
    <w:rsid w:val="00700BC3"/>
    <w:rsid w:val="00704C83"/>
    <w:rsid w:val="007365C8"/>
    <w:rsid w:val="00760EDA"/>
    <w:rsid w:val="00792A73"/>
    <w:rsid w:val="00792E28"/>
    <w:rsid w:val="007E709D"/>
    <w:rsid w:val="00812934"/>
    <w:rsid w:val="00842A45"/>
    <w:rsid w:val="008D2C34"/>
    <w:rsid w:val="009438D6"/>
    <w:rsid w:val="0096677F"/>
    <w:rsid w:val="009F5C1D"/>
    <w:rsid w:val="00A41C92"/>
    <w:rsid w:val="00AB1307"/>
    <w:rsid w:val="00AB34D7"/>
    <w:rsid w:val="00AE3A04"/>
    <w:rsid w:val="00B054AA"/>
    <w:rsid w:val="00B12282"/>
    <w:rsid w:val="00B14A50"/>
    <w:rsid w:val="00B3101F"/>
    <w:rsid w:val="00BB1C25"/>
    <w:rsid w:val="00C05386"/>
    <w:rsid w:val="00C061C4"/>
    <w:rsid w:val="00C07F52"/>
    <w:rsid w:val="00C166BB"/>
    <w:rsid w:val="00C231A7"/>
    <w:rsid w:val="00C30AA0"/>
    <w:rsid w:val="00C523FA"/>
    <w:rsid w:val="00C54EFF"/>
    <w:rsid w:val="00C66910"/>
    <w:rsid w:val="00C726B9"/>
    <w:rsid w:val="00CD2B89"/>
    <w:rsid w:val="00D03C85"/>
    <w:rsid w:val="00D11CC1"/>
    <w:rsid w:val="00D80C81"/>
    <w:rsid w:val="00DA19E0"/>
    <w:rsid w:val="00DC0E7B"/>
    <w:rsid w:val="00DC51A3"/>
    <w:rsid w:val="00DD46D2"/>
    <w:rsid w:val="00E11622"/>
    <w:rsid w:val="00E254AB"/>
    <w:rsid w:val="00E260AB"/>
    <w:rsid w:val="00E614B9"/>
    <w:rsid w:val="00E64401"/>
    <w:rsid w:val="00E85570"/>
    <w:rsid w:val="00EB37DA"/>
    <w:rsid w:val="00ED38D0"/>
    <w:rsid w:val="00F05656"/>
    <w:rsid w:val="00F1584B"/>
    <w:rsid w:val="00F36BDA"/>
    <w:rsid w:val="00F8777E"/>
    <w:rsid w:val="00FA1F52"/>
    <w:rsid w:val="00FC19A5"/>
    <w:rsid w:val="00FC2F48"/>
    <w:rsid w:val="00FD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2A61"/>
  <w15:docId w15:val="{A13955CD-CC90-4943-A203-079421EA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F2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43E"/>
  </w:style>
  <w:style w:type="paragraph" w:styleId="a6">
    <w:name w:val="footer"/>
    <w:basedOn w:val="a"/>
    <w:link w:val="a7"/>
    <w:uiPriority w:val="99"/>
    <w:unhideWhenUsed/>
    <w:rsid w:val="000F2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99EB-7509-4FAC-87E9-3A578788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5528</Words>
  <Characters>3152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КАМБУР АНАСТАСІЯ РУСЛАНІВНА</dc:creator>
  <cp:lastModifiedBy>User</cp:lastModifiedBy>
  <cp:revision>11</cp:revision>
  <dcterms:created xsi:type="dcterms:W3CDTF">2022-07-05T11:58:00Z</dcterms:created>
  <dcterms:modified xsi:type="dcterms:W3CDTF">2023-11-13T07:50:00Z</dcterms:modified>
</cp:coreProperties>
</file>