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F00231" w:rsidRPr="00F00231" w:rsidRDefault="00F00231" w:rsidP="00F002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F002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ПОСЛУГИ З ПРОВЕДЕННЯ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МЕДИЧНИХ ОГЛЯДІВ (ПОПЕРЕДНЬОГО </w:t>
      </w:r>
      <w:r w:rsidRPr="00F002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–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 </w:t>
      </w:r>
      <w:r w:rsidRPr="00F002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ДО ДОПУЩЕННЯ ДО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ВИКОНАННЯ РОБІТ, І ПЕРІОДИЧНИХ </w:t>
      </w:r>
      <w:r w:rsidRPr="00F002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–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 </w:t>
      </w:r>
      <w:r w:rsidRPr="00F002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ПРОТЯГОМ ТРУДОВОЇ ДІЯЛЬНОСТІ) ПРАЦІВНИКІВ МИТНИЦІ РОБОТА ЯКИХ ПОВ'ЯЗАНА З ОБЛАДНАННЯМ ІЗ ДЖЕРЕЛАМИ ІОНІЗУЮЧОГО ВИПРОМІНЮВАННЯ</w:t>
      </w:r>
    </w:p>
    <w:p w:rsidR="00F00231" w:rsidRDefault="00F00231" w:rsidP="00F002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F002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КОД ДК 021:2015 85110000-3 ПОСЛУГИ ЛІКУВАЛЬНИХ ЗАКЛАДІВ ТА СУПУТНІ ПОСЛУГИ</w:t>
      </w:r>
    </w:p>
    <w:p w:rsidR="003C476C" w:rsidRPr="001864AF" w:rsidRDefault="003C476C" w:rsidP="00F0023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F00231" w:rsidP="005619C6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02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UA-2023-11-23-016852-a</w:t>
            </w:r>
          </w:p>
        </w:tc>
      </w:tr>
      <w:tr w:rsidR="006E7A9F" w:rsidRPr="00A84728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786F19" w:rsidRDefault="0080014F" w:rsidP="005376E2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A84728" w:rsidRPr="00A84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 з проведення медичних оглядів (попереднього</w:t>
            </w:r>
            <w:r w:rsidR="00A84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A84728" w:rsidRPr="00A84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A84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A84728" w:rsidRPr="00A84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допущення до виконання робіт, і періодичних</w:t>
            </w:r>
            <w:r w:rsidR="00A84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A84728" w:rsidRPr="00A84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A84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A84728" w:rsidRPr="00A84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трудової діяльності) працівників митниці робота яких пов'язана з обладнанням із джерелами іонізуючого випромінювання за кодом ДК 021:2015 85110000-3 (послуги лікувальних закладів та супутні послуги)</w:t>
            </w:r>
            <w:r w:rsid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1787" w:rsidRDefault="0080014F" w:rsidP="005376E2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до </w:t>
            </w:r>
            <w:r w:rsidR="004B05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4478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.12.2023 року.</w:t>
            </w:r>
          </w:p>
          <w:p w:rsidR="00586A9F" w:rsidRPr="00D023FB" w:rsidRDefault="00711A5F" w:rsidP="005376E2">
            <w:pPr>
              <w:ind w:right="115" w:firstLine="4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23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надання послуг:</w:t>
            </w:r>
            <w:r w:rsidR="00AA6395" w:rsidRPr="00D023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6095C" w:rsidRDefault="00D023FB" w:rsidP="005376E2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 </w:t>
            </w:r>
            <w:r w:rsidR="00A847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65000, м. Одеса.</w:t>
            </w:r>
          </w:p>
          <w:p w:rsidR="00172B1A" w:rsidRPr="00D023FB" w:rsidRDefault="00741771" w:rsidP="005376E2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послуг – </w:t>
            </w:r>
            <w:r w:rsidR="00A847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44786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42CAF" w:rsidRPr="00D023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84728" w:rsidRP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Pr="00A84728">
              <w:rPr>
                <w:rFonts w:ascii="Times New Roman" w:hAnsi="Times New Roman"/>
                <w:sz w:val="28"/>
                <w:szCs w:val="28"/>
              </w:rPr>
              <w:t>Медичний огляд проводиться у відповідності до вимог статті 17 Закону України «Про охорону праці» та наказу Міністерства охорони здоров'я України від 21 травня 2007 року № 246 «Про затвердження Порядку проведення медичних оглядів працівників певних категорій» зареєстрованого в Міністерстві юстиції України 23 липня 2007 року за № 846/14113, зі змінами (далі – Порядок № 246).</w:t>
            </w:r>
          </w:p>
          <w:p w:rsid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Pr="00A84728">
              <w:rPr>
                <w:rFonts w:ascii="Times New Roman" w:hAnsi="Times New Roman"/>
                <w:sz w:val="28"/>
                <w:szCs w:val="28"/>
              </w:rPr>
              <w:t>Виконавець зобов’язується провести обов’язковий попередній та періодичний медичний огляд працівників митниці зайнятих на роботах яка пов'язана з обладнанням із джерелами іонізуючого випромінювання Одеської митниці.</w:t>
            </w:r>
          </w:p>
          <w:p w:rsid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5EA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Найменування послуги медичного огляду (</w:t>
            </w:r>
            <w:proofErr w:type="spellStart"/>
            <w:r w:rsidRPr="00455EA0">
              <w:rPr>
                <w:rFonts w:ascii="Times New Roman" w:hAnsi="Times New Roman"/>
                <w:sz w:val="28"/>
                <w:szCs w:val="28"/>
                <w:lang w:eastAsia="ru-RU"/>
              </w:rPr>
              <w:t>профогляду</w:t>
            </w:r>
            <w:proofErr w:type="spellEnd"/>
            <w:r w:rsidRPr="00455EA0">
              <w:rPr>
                <w:rFonts w:ascii="Times New Roman" w:hAnsi="Times New Roman"/>
                <w:sz w:val="28"/>
                <w:szCs w:val="28"/>
                <w:lang w:eastAsia="ru-RU"/>
              </w:rPr>
              <w:t>) одного працівника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A84728" w:rsidRP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Pr="00A84728">
              <w:rPr>
                <w:rFonts w:ascii="Times New Roman" w:hAnsi="Times New Roman"/>
                <w:sz w:val="28"/>
                <w:szCs w:val="28"/>
              </w:rPr>
              <w:t>Терапевт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84728" w:rsidRP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Pr="00A84728">
              <w:rPr>
                <w:rFonts w:ascii="Times New Roman" w:hAnsi="Times New Roman"/>
                <w:sz w:val="28"/>
                <w:szCs w:val="28"/>
              </w:rPr>
              <w:t>Хірург</w:t>
            </w:r>
            <w:r w:rsidR="00B00DC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84728" w:rsidRP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 </w:t>
            </w:r>
            <w:proofErr w:type="spellStart"/>
            <w:r w:rsidRPr="00A84728">
              <w:rPr>
                <w:rFonts w:ascii="Times New Roman" w:hAnsi="Times New Roman"/>
                <w:sz w:val="28"/>
                <w:szCs w:val="28"/>
              </w:rPr>
              <w:t>Дерматовенеролог</w:t>
            </w:r>
            <w:proofErr w:type="spellEnd"/>
            <w:r w:rsidR="00B00DC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84728" w:rsidRP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 </w:t>
            </w:r>
            <w:r w:rsidRPr="00A84728">
              <w:rPr>
                <w:rFonts w:ascii="Times New Roman" w:hAnsi="Times New Roman"/>
                <w:sz w:val="28"/>
                <w:szCs w:val="28"/>
              </w:rPr>
              <w:t>Отоларинголог</w:t>
            </w:r>
            <w:r w:rsidR="00B00DC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84728" w:rsidRP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 </w:t>
            </w:r>
            <w:r w:rsidRPr="00A84728">
              <w:rPr>
                <w:rFonts w:ascii="Times New Roman" w:hAnsi="Times New Roman"/>
                <w:sz w:val="28"/>
                <w:szCs w:val="28"/>
              </w:rPr>
              <w:t>Гінеколог (для жінок)</w:t>
            </w:r>
            <w:r w:rsidR="00B00DC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84728" w:rsidRP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 </w:t>
            </w:r>
            <w:r w:rsidRPr="00A84728">
              <w:rPr>
                <w:rFonts w:ascii="Times New Roman" w:hAnsi="Times New Roman"/>
                <w:sz w:val="28"/>
                <w:szCs w:val="28"/>
              </w:rPr>
              <w:t>Невропатолог</w:t>
            </w:r>
            <w:r w:rsidR="00B00DC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84728" w:rsidRP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7) </w:t>
            </w:r>
            <w:r w:rsidRPr="00A84728">
              <w:rPr>
                <w:rFonts w:ascii="Times New Roman" w:hAnsi="Times New Roman"/>
                <w:sz w:val="28"/>
                <w:szCs w:val="28"/>
              </w:rPr>
              <w:t>Офтальмолог</w:t>
            </w:r>
            <w:r w:rsidR="00B00DC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84728" w:rsidRP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8) </w:t>
            </w:r>
            <w:r w:rsidRPr="00A84728">
              <w:rPr>
                <w:rFonts w:ascii="Times New Roman" w:hAnsi="Times New Roman"/>
                <w:sz w:val="28"/>
                <w:szCs w:val="28"/>
              </w:rPr>
              <w:t>Електрокардіограма</w:t>
            </w:r>
            <w:r w:rsidR="00B00DC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84728" w:rsidRP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9) </w:t>
            </w:r>
            <w:r w:rsidRPr="00A84728">
              <w:rPr>
                <w:rFonts w:ascii="Times New Roman" w:hAnsi="Times New Roman"/>
                <w:sz w:val="28"/>
                <w:szCs w:val="28"/>
              </w:rPr>
              <w:t>Рентгенографія ОГК</w:t>
            </w:r>
            <w:r w:rsidR="00B00DC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84728" w:rsidRP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10) </w:t>
            </w:r>
            <w:r w:rsidRPr="00A84728">
              <w:rPr>
                <w:rFonts w:ascii="Times New Roman" w:hAnsi="Times New Roman"/>
                <w:sz w:val="28"/>
                <w:szCs w:val="28"/>
              </w:rPr>
              <w:t>Загальний аналіз крові</w:t>
            </w:r>
            <w:r w:rsidR="00B00DC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84728" w:rsidRP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11) </w:t>
            </w:r>
            <w:r w:rsidRPr="00A84728">
              <w:rPr>
                <w:rFonts w:ascii="Times New Roman" w:hAnsi="Times New Roman"/>
                <w:sz w:val="28"/>
                <w:szCs w:val="28"/>
              </w:rPr>
              <w:t>ФЗД (спірографія)</w:t>
            </w:r>
            <w:r w:rsidR="00B00DC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84728" w:rsidRPr="00A84728" w:rsidRDefault="00A84728" w:rsidP="005376E2">
            <w:pPr>
              <w:pStyle w:val="a5"/>
              <w:ind w:firstLine="4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12) </w:t>
            </w:r>
            <w:r w:rsidRPr="00A84728">
              <w:rPr>
                <w:rFonts w:ascii="Times New Roman" w:hAnsi="Times New Roman"/>
                <w:sz w:val="28"/>
                <w:szCs w:val="28"/>
              </w:rPr>
              <w:t>УЗД щитовидної залози</w:t>
            </w:r>
            <w:r w:rsidR="005376E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376E2" w:rsidRPr="005376E2" w:rsidRDefault="005376E2" w:rsidP="005376E2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3. </w:t>
            </w:r>
            <w:r w:rsidRPr="00537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(територія) надання медичних послуг – в межах міста Одеса.</w:t>
            </w:r>
          </w:p>
          <w:p w:rsidR="006D66C1" w:rsidRDefault="005376E2" w:rsidP="005376E2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4. </w:t>
            </w:r>
            <w:r w:rsidRPr="005376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Виконавець зобов’язується за плату надати послуги з періодичного медичного огляду працівників Замовника в кількості 61 (шістдесят одна) особа (з них чоловіки – 59 та жінки – 2), які працюють з технічними засобами митного контролю, що мають джерела іонізуючого випромінювання. Послуги з періодичного медичного огляду надаються у медичному закладі, який відповідає санітарним нормам та вимогам і обладнаний необхідними медичними препаратами і засобами.</w:t>
            </w:r>
          </w:p>
          <w:p w:rsidR="005376E2" w:rsidRPr="005376E2" w:rsidRDefault="005376E2" w:rsidP="005376E2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Графік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періодичного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медичного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огляду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складається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Замовником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погоджується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Виконавцем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76E2" w:rsidRPr="005376E2" w:rsidRDefault="005376E2" w:rsidP="005376E2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За фактом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Виконавець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надає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Замовнику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медичні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довідки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проходження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попереднього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періодичного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медичного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огляду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Заключний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акт у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відповідності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вимог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>пунктів</w:t>
            </w:r>
            <w:proofErr w:type="spellEnd"/>
            <w:r w:rsidRPr="005376E2">
              <w:rPr>
                <w:rFonts w:ascii="Times New Roman" w:hAnsi="Times New Roman" w:cs="Times New Roman"/>
                <w:sz w:val="28"/>
                <w:szCs w:val="28"/>
              </w:rPr>
              <w:t xml:space="preserve"> 2.16, 2.17 Порядку № 246.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E9401D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E940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E940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94</w:t>
            </w:r>
            <w:r w:rsidR="00B971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,00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6E7A9F" w:rsidRPr="00F00231" w:rsidTr="0040282D">
        <w:trPr>
          <w:trHeight w:val="6254"/>
        </w:trPr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E940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32 940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125927" w:rsidRPr="00125927" w:rsidRDefault="00125927" w:rsidP="0012592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      </w:r>
          </w:p>
          <w:p w:rsidR="006E7A9F" w:rsidRPr="0040282D" w:rsidRDefault="00125927" w:rsidP="00A8051F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послуг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«Прозоро» тощо).</w:t>
            </w:r>
            <w:bookmarkStart w:id="0" w:name="_GoBack"/>
            <w:bookmarkEnd w:id="0"/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C27AC"/>
    <w:multiLevelType w:val="hybridMultilevel"/>
    <w:tmpl w:val="2BC2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37999"/>
    <w:rsid w:val="00094606"/>
    <w:rsid w:val="000C1787"/>
    <w:rsid w:val="00125927"/>
    <w:rsid w:val="00131FD5"/>
    <w:rsid w:val="001372D9"/>
    <w:rsid w:val="00157F23"/>
    <w:rsid w:val="00171041"/>
    <w:rsid w:val="00172B1A"/>
    <w:rsid w:val="001864AF"/>
    <w:rsid w:val="00191441"/>
    <w:rsid w:val="0019145B"/>
    <w:rsid w:val="001B3178"/>
    <w:rsid w:val="001E37C4"/>
    <w:rsid w:val="00212EA3"/>
    <w:rsid w:val="0021361F"/>
    <w:rsid w:val="002B3D8E"/>
    <w:rsid w:val="003344E2"/>
    <w:rsid w:val="00335384"/>
    <w:rsid w:val="00336F8E"/>
    <w:rsid w:val="00345383"/>
    <w:rsid w:val="003778F9"/>
    <w:rsid w:val="0038021F"/>
    <w:rsid w:val="0038791C"/>
    <w:rsid w:val="00394B51"/>
    <w:rsid w:val="003C476C"/>
    <w:rsid w:val="003E14AF"/>
    <w:rsid w:val="0040282D"/>
    <w:rsid w:val="00415284"/>
    <w:rsid w:val="0044786D"/>
    <w:rsid w:val="004B0507"/>
    <w:rsid w:val="004B33CE"/>
    <w:rsid w:val="004C2099"/>
    <w:rsid w:val="004F038D"/>
    <w:rsid w:val="004F0E01"/>
    <w:rsid w:val="005376E2"/>
    <w:rsid w:val="005444AB"/>
    <w:rsid w:val="00556037"/>
    <w:rsid w:val="005619C6"/>
    <w:rsid w:val="00581A04"/>
    <w:rsid w:val="00586A9F"/>
    <w:rsid w:val="00595EE7"/>
    <w:rsid w:val="00624E09"/>
    <w:rsid w:val="00630149"/>
    <w:rsid w:val="00650E93"/>
    <w:rsid w:val="006A60F0"/>
    <w:rsid w:val="006D66C1"/>
    <w:rsid w:val="006E7A9F"/>
    <w:rsid w:val="006F3FB0"/>
    <w:rsid w:val="006F50D3"/>
    <w:rsid w:val="00711A5F"/>
    <w:rsid w:val="00731377"/>
    <w:rsid w:val="00741771"/>
    <w:rsid w:val="00766050"/>
    <w:rsid w:val="00772C64"/>
    <w:rsid w:val="00786F19"/>
    <w:rsid w:val="007903AE"/>
    <w:rsid w:val="007C231B"/>
    <w:rsid w:val="007D6422"/>
    <w:rsid w:val="0080014F"/>
    <w:rsid w:val="00802634"/>
    <w:rsid w:val="008203DB"/>
    <w:rsid w:val="00832FA7"/>
    <w:rsid w:val="00860A40"/>
    <w:rsid w:val="008D5F30"/>
    <w:rsid w:val="008E5560"/>
    <w:rsid w:val="00920B0F"/>
    <w:rsid w:val="00937340"/>
    <w:rsid w:val="00942CAF"/>
    <w:rsid w:val="009D2156"/>
    <w:rsid w:val="009E61B3"/>
    <w:rsid w:val="009E6B80"/>
    <w:rsid w:val="00A469FA"/>
    <w:rsid w:val="00A8051F"/>
    <w:rsid w:val="00A84728"/>
    <w:rsid w:val="00AA6395"/>
    <w:rsid w:val="00B00DCD"/>
    <w:rsid w:val="00B07FC7"/>
    <w:rsid w:val="00B1032B"/>
    <w:rsid w:val="00B22008"/>
    <w:rsid w:val="00B22C89"/>
    <w:rsid w:val="00B41F86"/>
    <w:rsid w:val="00B56CF7"/>
    <w:rsid w:val="00B97195"/>
    <w:rsid w:val="00B97BD0"/>
    <w:rsid w:val="00BB6B94"/>
    <w:rsid w:val="00BC080B"/>
    <w:rsid w:val="00C6095C"/>
    <w:rsid w:val="00C77317"/>
    <w:rsid w:val="00C9144C"/>
    <w:rsid w:val="00C957EE"/>
    <w:rsid w:val="00CA15D2"/>
    <w:rsid w:val="00CA76CC"/>
    <w:rsid w:val="00CE04A2"/>
    <w:rsid w:val="00D023FB"/>
    <w:rsid w:val="00D21790"/>
    <w:rsid w:val="00D33857"/>
    <w:rsid w:val="00D50627"/>
    <w:rsid w:val="00D75360"/>
    <w:rsid w:val="00DC28E1"/>
    <w:rsid w:val="00DC716F"/>
    <w:rsid w:val="00DF1992"/>
    <w:rsid w:val="00DF687E"/>
    <w:rsid w:val="00E53990"/>
    <w:rsid w:val="00E9401D"/>
    <w:rsid w:val="00E95633"/>
    <w:rsid w:val="00F00231"/>
    <w:rsid w:val="00F01C01"/>
    <w:rsid w:val="00F10FA9"/>
    <w:rsid w:val="00F14CC2"/>
    <w:rsid w:val="00F656C3"/>
    <w:rsid w:val="00F71BBB"/>
    <w:rsid w:val="00F97B07"/>
    <w:rsid w:val="00FB1D16"/>
    <w:rsid w:val="00FE001E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05204"/>
  <w15:docId w15:val="{6266975D-A7B1-4144-B41E-753CD1F5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6A60F0"/>
    <w:pPr>
      <w:ind w:left="720"/>
      <w:contextualSpacing/>
    </w:pPr>
  </w:style>
  <w:style w:type="paragraph" w:styleId="a5">
    <w:name w:val="No Spacing"/>
    <w:aliases w:val="ТNR AMPU"/>
    <w:link w:val="a6"/>
    <w:uiPriority w:val="1"/>
    <w:qFormat/>
    <w:rsid w:val="0044786D"/>
    <w:pPr>
      <w:suppressAutoHyphens/>
      <w:spacing w:after="0" w:line="240" w:lineRule="auto"/>
    </w:pPr>
    <w:rPr>
      <w:rFonts w:ascii="Calibri" w:eastAsia="Calibri" w:hAnsi="Calibri" w:cs="Times New Roman"/>
      <w:lang w:val="uk-UA" w:eastAsia="zh-CN"/>
    </w:rPr>
  </w:style>
  <w:style w:type="character" w:customStyle="1" w:styleId="a6">
    <w:name w:val="Без интервала Знак"/>
    <w:aliases w:val="ТNR AMPU Знак"/>
    <w:link w:val="a5"/>
    <w:uiPriority w:val="1"/>
    <w:locked/>
    <w:rsid w:val="0044786D"/>
    <w:rPr>
      <w:rFonts w:ascii="Calibri" w:eastAsia="Calibri" w:hAnsi="Calibri" w:cs="Times New Roman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107</cp:revision>
  <dcterms:created xsi:type="dcterms:W3CDTF">2022-12-14T12:00:00Z</dcterms:created>
  <dcterms:modified xsi:type="dcterms:W3CDTF">2023-11-23T15:37:00Z</dcterms:modified>
</cp:coreProperties>
</file>