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FE49C9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FE49C9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FE49C9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Default="0044463B" w:rsidP="00FE49C9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FE49C9">
              <w:rPr>
                <w:lang w:val="uk-UA"/>
              </w:rPr>
              <w:t>Технічне обслуговування вогнегасників (перезарядка вогнегасників)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FE49C9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1F74C8" w:rsidRDefault="00FE49C9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50610000-4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ремонту</w:t>
            </w:r>
            <w:proofErr w:type="spellEnd"/>
            <w:r>
              <w:t xml:space="preserve"> і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захисного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</w:tr>
      <w:tr w:rsidR="00C345E8" w:rsidRPr="00C345E8" w:rsidTr="00FE49C9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FE49C9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FE49C9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UA-2023-11-23-006234-a</w:t>
              </w:r>
            </w:hyperlink>
          </w:p>
        </w:tc>
      </w:tr>
      <w:tr w:rsidR="000D66C6" w:rsidTr="00FE49C9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49C9" w:rsidRPr="00FE49C9" w:rsidRDefault="00FE49C9" w:rsidP="00FE49C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3B01">
              <w:rPr>
                <w:rFonts w:ascii="Times New Roman" w:hAnsi="Times New Roman"/>
                <w:iCs/>
                <w:sz w:val="24"/>
                <w:szCs w:val="24"/>
              </w:rPr>
              <w:t xml:space="preserve">Виконавець повинен забезпечити надання послуг 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технічного обслуговування вогнегасників</w:t>
            </w:r>
            <w:r w:rsidRPr="00473B01">
              <w:rPr>
                <w:rFonts w:ascii="Times New Roman" w:hAnsi="Times New Roman"/>
                <w:iCs/>
                <w:sz w:val="24"/>
                <w:szCs w:val="24"/>
              </w:rPr>
              <w:t xml:space="preserve"> Замовника. Технічне обслуговування включає в себе комплекс технічних і організаційних заходів, здійснюваних в процесі експлуатації технічних об’єктів з метою забезпечення необхідної ефективності їх використання.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Виконавець зобов’язаний забезпечити проведення технічного обслуговування вогнегасників відповідно до </w:t>
            </w:r>
            <w:r w:rsidRPr="00756472">
              <w:rPr>
                <w:rFonts w:ascii="Times New Roman" w:hAnsi="Times New Roman"/>
                <w:sz w:val="24"/>
                <w:szCs w:val="24"/>
              </w:rPr>
              <w:t>ДСТУ 4297-2004 «Пожежна техніка. Технічне обслуговування вогнегасників. Загальні технічні вимоги»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відповідно до пункту 6 </w:t>
            </w:r>
            <w:r w:rsidRPr="00756472">
              <w:rPr>
                <w:rFonts w:ascii="Times New Roman" w:hAnsi="Times New Roman"/>
                <w:sz w:val="24"/>
                <w:szCs w:val="24"/>
              </w:rPr>
              <w:t>Правил експлуатації вогнегасників,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472">
              <w:rPr>
                <w:rFonts w:ascii="Times New Roman" w:hAnsi="Times New Roman"/>
                <w:sz w:val="24"/>
                <w:szCs w:val="24"/>
              </w:rPr>
              <w:t>затверджених наказом Міністерства внутрішніх справ України від 15.01.2018 р. № 25 «Про затвердження Правил експлуатації та типових норм належності вогнегасників</w:t>
            </w:r>
            <w:r>
              <w:rPr>
                <w:rFonts w:ascii="Times New Roman" w:hAnsi="Times New Roman"/>
                <w:sz w:val="24"/>
                <w:szCs w:val="24"/>
              </w:rPr>
              <w:t>» за регіональним принципом через створені  ПТОВ або надання повноважень існуючим ПТОВ, перелік яких наводиться в паспорті на кожний вогнегасник.</w:t>
            </w:r>
          </w:p>
          <w:p w:rsidR="00FE49C9" w:rsidRPr="001B26A1" w:rsidRDefault="00FE49C9" w:rsidP="00FE4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 xml:space="preserve">Послуги з обслуговування вогнегасників в загальній кількості </w:t>
            </w:r>
            <w:r>
              <w:rPr>
                <w:rFonts w:ascii="Times New Roman" w:hAnsi="Times New Roman"/>
                <w:sz w:val="24"/>
                <w:szCs w:val="24"/>
              </w:rPr>
              <w:t>197 одиниць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 xml:space="preserve"> включають в себе такі послуги:</w:t>
            </w:r>
          </w:p>
          <w:p w:rsidR="00FE49C9" w:rsidRPr="001B26A1" w:rsidRDefault="00FE49C9" w:rsidP="00FE49C9">
            <w:pPr>
              <w:spacing w:after="0" w:line="240" w:lineRule="auto"/>
              <w:ind w:left="5" w:firstLine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6A1">
              <w:rPr>
                <w:rFonts w:ascii="Times New Roman" w:hAnsi="Times New Roman"/>
                <w:sz w:val="24"/>
                <w:szCs w:val="24"/>
              </w:rPr>
              <w:t>1.1.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бирання вогнегасників з місць розміщення/розташування на об’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єктах Київської митниці 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 xml:space="preserve">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>бульвар Вацлава Гавела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8-А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</w:rPr>
              <w:t>. Київ, 03124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, Україна;</w:t>
            </w:r>
          </w:p>
          <w:p w:rsidR="00FE49C9" w:rsidRPr="001B26A1" w:rsidRDefault="00FE49C9" w:rsidP="00FE49C9">
            <w:pPr>
              <w:spacing w:after="0" w:line="240" w:lineRule="auto"/>
              <w:ind w:left="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6A1">
              <w:rPr>
                <w:rFonts w:ascii="Times New Roman" w:hAnsi="Times New Roman"/>
                <w:sz w:val="24"/>
                <w:szCs w:val="24"/>
              </w:rPr>
              <w:t>1.2.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ab/>
              <w:t>доставка вогнегасників з об’єктів до спеціалізованого пункту технічного обслуговування вогнегасників (ПТОВ);</w:t>
            </w:r>
          </w:p>
          <w:p w:rsidR="00FE49C9" w:rsidRPr="001B26A1" w:rsidRDefault="00FE49C9" w:rsidP="00FE49C9">
            <w:pPr>
              <w:spacing w:after="0" w:line="240" w:lineRule="auto"/>
              <w:ind w:left="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6A1">
              <w:rPr>
                <w:rFonts w:ascii="Times New Roman" w:hAnsi="Times New Roman"/>
                <w:sz w:val="24"/>
                <w:szCs w:val="24"/>
              </w:rPr>
              <w:t>1.3.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ab/>
              <w:t>технічне діагностування, що зазначається в Переліку технологічних операцій, що виконують під час технічного діагностування порошкових вогнегасників;</w:t>
            </w:r>
          </w:p>
          <w:p w:rsidR="00FE49C9" w:rsidRPr="001B26A1" w:rsidRDefault="00FE49C9" w:rsidP="00FE49C9">
            <w:pPr>
              <w:spacing w:after="0" w:line="240" w:lineRule="auto"/>
              <w:ind w:left="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6A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.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ab/>
              <w:t>розміщення вогнегасників (що пройшли обслуговування) за попередніми місцями розміщення/розташування на об’</w:t>
            </w:r>
            <w:r>
              <w:rPr>
                <w:rFonts w:ascii="Times New Roman" w:hAnsi="Times New Roman"/>
                <w:sz w:val="24"/>
                <w:szCs w:val="24"/>
              </w:rPr>
              <w:t>єктах Тернопільської митниці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49C9" w:rsidRPr="001B26A1" w:rsidRDefault="00FE49C9" w:rsidP="00FE49C9">
            <w:pPr>
              <w:spacing w:after="0" w:line="240" w:lineRule="auto"/>
              <w:ind w:left="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6A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.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ab/>
              <w:t>відновлення працездатності вогнегасників, які вийшли з ладу.</w:t>
            </w:r>
          </w:p>
          <w:p w:rsidR="00FE49C9" w:rsidRPr="001B26A1" w:rsidRDefault="00FE49C9" w:rsidP="00FE49C9">
            <w:pPr>
              <w:spacing w:after="0" w:line="240" w:lineRule="auto"/>
              <w:ind w:left="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6A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>.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ab/>
              <w:t xml:space="preserve">складення за результатами технічного діагностування Дефектного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 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 xml:space="preserve">переліку вогнегасників, подальше використання яких забороняється (не рекомендується) та які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підлягають </w:t>
            </w:r>
            <w:r w:rsidRPr="001B26A1">
              <w:rPr>
                <w:rFonts w:ascii="Times New Roman" w:hAnsi="Times New Roman"/>
                <w:sz w:val="24"/>
                <w:szCs w:val="24"/>
              </w:rPr>
              <w:t xml:space="preserve"> утилізаці</w:t>
            </w:r>
            <w:r>
              <w:rPr>
                <w:rFonts w:ascii="Times New Roman" w:hAnsi="Times New Roman"/>
                <w:sz w:val="24"/>
                <w:szCs w:val="24"/>
              </w:rPr>
              <w:t>ї.</w:t>
            </w:r>
          </w:p>
          <w:p w:rsidR="00FE49C9" w:rsidRPr="00756472" w:rsidRDefault="00FE49C9" w:rsidP="00FE49C9">
            <w:pPr>
              <w:spacing w:after="0" w:line="240" w:lineRule="auto"/>
              <w:ind w:left="5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Pr="0075647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472">
              <w:rPr>
                <w:rFonts w:ascii="Times New Roman" w:hAnsi="Times New Roman"/>
                <w:sz w:val="24"/>
                <w:szCs w:val="24"/>
              </w:rPr>
              <w:t>Форма оплати – «після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6472">
              <w:rPr>
                <w:rFonts w:ascii="Times New Roman" w:hAnsi="Times New Roman"/>
                <w:sz w:val="24"/>
                <w:szCs w:val="24"/>
              </w:rPr>
              <w:t xml:space="preserve">лата» </w:t>
            </w:r>
            <w:r>
              <w:rPr>
                <w:rFonts w:ascii="Times New Roman" w:hAnsi="Times New Roman"/>
                <w:sz w:val="24"/>
                <w:szCs w:val="24"/>
              </w:rPr>
              <w:t>згідно  акту виконаних робіт.</w:t>
            </w:r>
          </w:p>
          <w:p w:rsidR="00FE49C9" w:rsidRDefault="00FE49C9" w:rsidP="00204EE3">
            <w:pPr>
              <w:pStyle w:val="Standard"/>
              <w:ind w:left="32"/>
              <w:jc w:val="both"/>
              <w:rPr>
                <w:lang w:val="uk-UA"/>
              </w:rPr>
            </w:pPr>
            <w:r w:rsidRPr="00756472">
              <w:rPr>
                <w:lang w:val="uk-UA"/>
              </w:rPr>
              <w:t xml:space="preserve">Під час надання послуг технічного діагностування вогнегасників визначається відповідність вогнегасників вимогам нормативних та експлуатаційних документів (сертифікату відповідності, інструкції з експлуатації, паспорту </w:t>
            </w:r>
            <w:r>
              <w:rPr>
                <w:lang w:val="uk-UA"/>
              </w:rPr>
              <w:t xml:space="preserve">виробника </w:t>
            </w:r>
            <w:r w:rsidRPr="00756472">
              <w:rPr>
                <w:lang w:val="uk-UA"/>
              </w:rPr>
              <w:t>на вогнегасник),</w:t>
            </w:r>
            <w:r>
              <w:rPr>
                <w:lang w:val="uk-UA"/>
              </w:rPr>
              <w:t xml:space="preserve"> гарантійний строк експлуатації, робочий цикл вогнегасника,</w:t>
            </w:r>
            <w:r w:rsidRPr="00756472">
              <w:rPr>
                <w:lang w:val="uk-UA"/>
              </w:rPr>
              <w:t xml:space="preserve"> їх технічний стан. За результатами наданих послуг з технічного діагностування визначається придатність вогнегасників для подальшого перезаряджання. Якщо вогнегасник потребує ремонту (заміни запірно-пускового пристрою, заміни шланга, заміни манометра), то Учасник здійснює його ремонт.</w:t>
            </w:r>
            <w:r>
              <w:rPr>
                <w:lang w:val="uk-UA"/>
              </w:rPr>
              <w:t xml:space="preserve"> </w:t>
            </w:r>
            <w:r w:rsidRPr="00756472">
              <w:rPr>
                <w:lang w:val="uk-UA"/>
              </w:rPr>
              <w:t>За результатами наданих послуг з технічного діагностування, послуг з ремонту вогнегасників, який проводиться за необхідності, надаються послуги з перезарядження вогнегасників.</w:t>
            </w:r>
          </w:p>
          <w:p w:rsidR="00FE49C9" w:rsidRDefault="00FE49C9" w:rsidP="00204EE3">
            <w:pPr>
              <w:pStyle w:val="Standard"/>
              <w:ind w:left="32"/>
              <w:jc w:val="both"/>
              <w:rPr>
                <w:rFonts w:cs="Times New Roman"/>
                <w:lang w:val="uk-UA"/>
              </w:rPr>
            </w:pPr>
            <w:r w:rsidRPr="00033069">
              <w:rPr>
                <w:lang w:val="uk-UA"/>
              </w:rPr>
              <w:t>Вогнегасники передаються Виконавцю для надання Послуг та повертаються після надання послуг від Виконавця до Замовника по Акту приймання-передачі вогнегасників. Ї</w:t>
            </w:r>
            <w:r w:rsidRPr="00033069">
              <w:rPr>
                <w:lang w:val="uk-UA" w:eastAsia="ar-SA"/>
              </w:rPr>
              <w:t>х тип та необхідна кількість узгоджується обома Сторонами для кожної окремої заявки  та оформлюється Актом приймання – передачі вогнегасників на технічне обслуговування.</w:t>
            </w:r>
          </w:p>
          <w:p w:rsidR="002C1EE6" w:rsidRPr="00FE49C9" w:rsidRDefault="00873F6B" w:rsidP="00FE49C9">
            <w:pPr>
              <w:pStyle w:val="Standard"/>
              <w:ind w:left="32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FE49C9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FE49C9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18 222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FE49C9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Pr="00FE49C9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Pr="00FE49C9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693" w:rsidRDefault="00BB3693">
      <w:pPr>
        <w:spacing w:line="240" w:lineRule="auto"/>
      </w:pPr>
      <w:r>
        <w:separator/>
      </w:r>
    </w:p>
  </w:endnote>
  <w:endnote w:type="continuationSeparator" w:id="0">
    <w:p w:rsidR="00BB3693" w:rsidRDefault="00BB3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693" w:rsidRDefault="00BB3693">
      <w:pPr>
        <w:spacing w:line="240" w:lineRule="auto"/>
      </w:pPr>
      <w:r>
        <w:separator/>
      </w:r>
    </w:p>
  </w:footnote>
  <w:footnote w:type="continuationSeparator" w:id="0">
    <w:p w:rsidR="00BB3693" w:rsidRDefault="00BB36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C5C62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A3B6E"/>
    <w:rsid w:val="002B1D67"/>
    <w:rsid w:val="002C1EE6"/>
    <w:rsid w:val="002C49FD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B13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B3693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00FE49C9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3-00623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2023-11-23T14:00:00Z</cp:lastPrinted>
  <dcterms:created xsi:type="dcterms:W3CDTF">2023-11-23T13:52:00Z</dcterms:created>
  <dcterms:modified xsi:type="dcterms:W3CDTF">2023-11-23T14:02:00Z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