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C65E2A" w:rsidRDefault="006E0648" w:rsidP="006E0648">
      <w:pPr>
        <w:contextualSpacing/>
        <w:jc w:val="center"/>
        <w:rPr>
          <w:b/>
        </w:rPr>
      </w:pPr>
    </w:p>
    <w:p w:rsidR="006E0648" w:rsidRPr="00C65E2A" w:rsidRDefault="006E0648" w:rsidP="007919B9">
      <w:pPr>
        <w:ind w:firstLine="567"/>
        <w:contextualSpacing/>
        <w:jc w:val="both"/>
      </w:pPr>
      <w:r w:rsidRPr="00C65E2A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C65E2A">
        <w:t>Сумська митниця</w:t>
      </w:r>
      <w:r w:rsidRPr="00C65E2A">
        <w:t xml:space="preserve">; вул. </w:t>
      </w:r>
      <w:r w:rsidR="000A043A" w:rsidRPr="00C65E2A">
        <w:t>Юрія Вєтрова</w:t>
      </w:r>
      <w:r w:rsidRPr="00C65E2A">
        <w:t xml:space="preserve">, </w:t>
      </w:r>
      <w:r w:rsidR="000A043A" w:rsidRPr="00C65E2A">
        <w:t>24</w:t>
      </w:r>
      <w:r w:rsidRPr="00C65E2A">
        <w:t xml:space="preserve">, м. </w:t>
      </w:r>
      <w:r w:rsidR="000A043A" w:rsidRPr="00C65E2A">
        <w:t>Суми</w:t>
      </w:r>
      <w:r w:rsidRPr="00C65E2A">
        <w:t xml:space="preserve">, </w:t>
      </w:r>
      <w:r w:rsidR="000A043A" w:rsidRPr="00C65E2A">
        <w:t>40024</w:t>
      </w:r>
      <w:r w:rsidRPr="00C65E2A">
        <w:t xml:space="preserve">; код за ЄДРПОУ – </w:t>
      </w:r>
      <w:r w:rsidR="000A043A" w:rsidRPr="00C65E2A">
        <w:t>44017631</w:t>
      </w:r>
      <w:r w:rsidRPr="00C65E2A">
        <w:t>; категорія замовника – орган державної  влади.</w:t>
      </w:r>
    </w:p>
    <w:p w:rsidR="006E0648" w:rsidRPr="00C65E2A" w:rsidRDefault="006E0648" w:rsidP="007919B9">
      <w:pPr>
        <w:ind w:firstLine="567"/>
        <w:contextualSpacing/>
        <w:jc w:val="both"/>
      </w:pPr>
      <w:bookmarkStart w:id="0" w:name="_GoBack"/>
      <w:bookmarkEnd w:id="0"/>
    </w:p>
    <w:p w:rsidR="009D48EC" w:rsidRPr="00C65E2A" w:rsidRDefault="006E0648" w:rsidP="007919B9">
      <w:pPr>
        <w:ind w:firstLine="567"/>
        <w:contextualSpacing/>
        <w:jc w:val="both"/>
        <w:rPr>
          <w:b/>
        </w:rPr>
      </w:pPr>
      <w:r w:rsidRPr="00C65E2A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12303E" w:rsidRPr="0012303E" w:rsidRDefault="007C2BD8" w:rsidP="0012303E">
      <w:pPr>
        <w:pStyle w:val="1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C65E2A">
        <w:rPr>
          <w:rFonts w:eastAsia="Calibri"/>
          <w:color w:val="000000"/>
          <w:sz w:val="24"/>
          <w:szCs w:val="24"/>
        </w:rPr>
        <w:tab/>
      </w:r>
      <w:r w:rsidRPr="00C65E2A">
        <w:rPr>
          <w:rFonts w:eastAsia="Calibri"/>
          <w:color w:val="000000"/>
          <w:sz w:val="24"/>
          <w:szCs w:val="24"/>
        </w:rPr>
        <w:tab/>
      </w:r>
      <w:r w:rsidR="00ED6517" w:rsidRPr="00C65E2A">
        <w:rPr>
          <w:rStyle w:val="fw500"/>
          <w:rFonts w:ascii="Times New Roman" w:hAnsi="Times New Roman" w:cs="Times New Roman"/>
          <w:b w:val="0"/>
          <w:sz w:val="24"/>
          <w:szCs w:val="24"/>
        </w:rPr>
        <w:t xml:space="preserve">Технічне обслуговування та поточний ремонт службового автомобіля Сумської митниці </w:t>
      </w:r>
      <w:proofErr w:type="spellStart"/>
      <w:r w:rsidR="0012303E" w:rsidRPr="0012303E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>Volkswagen</w:t>
      </w:r>
      <w:proofErr w:type="spellEnd"/>
      <w:r w:rsidR="0012303E" w:rsidRPr="0012303E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proofErr w:type="spellStart"/>
      <w:r w:rsidR="0012303E" w:rsidRPr="0012303E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>Caravelle</w:t>
      </w:r>
      <w:proofErr w:type="spellEnd"/>
      <w:r w:rsidR="0012303E" w:rsidRPr="0012303E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r w:rsidR="0012303E" w:rsidRPr="0012303E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>BM</w:t>
      </w:r>
      <w:r w:rsidR="0012303E" w:rsidRPr="0012303E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5979 </w:t>
      </w:r>
      <w:r w:rsidR="0012303E" w:rsidRPr="0012303E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>EH</w:t>
      </w:r>
    </w:p>
    <w:p w:rsidR="007C2BD8" w:rsidRPr="00C65E2A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9D48EC" w:rsidRPr="0027125A" w:rsidRDefault="003347A4" w:rsidP="0027125A">
      <w:pPr>
        <w:jc w:val="center"/>
        <w:rPr>
          <w:lang w:eastAsia="en-US"/>
        </w:rPr>
      </w:pPr>
      <w:r w:rsidRPr="00C65E2A">
        <w:rPr>
          <w:lang w:val="ru-RU"/>
        </w:rPr>
        <w:t xml:space="preserve">ДК 021:2015 </w:t>
      </w:r>
      <w:r w:rsidR="00ED6517" w:rsidRPr="00C65E2A">
        <w:rPr>
          <w:rStyle w:val="valignt"/>
          <w:rFonts w:eastAsia="Batang"/>
        </w:rPr>
        <w:t xml:space="preserve">50110000-9 Послуги з ремонту і </w:t>
      </w:r>
      <w:proofErr w:type="gramStart"/>
      <w:r w:rsidR="00ED6517" w:rsidRPr="00C65E2A">
        <w:rPr>
          <w:rStyle w:val="valignt"/>
          <w:rFonts w:eastAsia="Batang"/>
        </w:rPr>
        <w:t>техн</w:t>
      </w:r>
      <w:proofErr w:type="gramEnd"/>
      <w:r w:rsidR="00ED6517" w:rsidRPr="00C65E2A">
        <w:rPr>
          <w:rStyle w:val="valignt"/>
          <w:rFonts w:eastAsia="Batang"/>
        </w:rPr>
        <w:t xml:space="preserve">ічного обслуговування </w:t>
      </w:r>
      <w:proofErr w:type="spellStart"/>
      <w:r w:rsidR="00ED6517" w:rsidRPr="00C65E2A">
        <w:rPr>
          <w:rStyle w:val="valignt"/>
          <w:rFonts w:eastAsia="Batang"/>
        </w:rPr>
        <w:t>мототранспортних</w:t>
      </w:r>
      <w:proofErr w:type="spellEnd"/>
      <w:r w:rsidR="00ED6517" w:rsidRPr="00C65E2A">
        <w:rPr>
          <w:rStyle w:val="valignt"/>
          <w:rFonts w:eastAsia="Batang"/>
        </w:rPr>
        <w:t xml:space="preserve"> засобів і супутнього обладнання</w:t>
      </w:r>
    </w:p>
    <w:p w:rsidR="007C2BD8" w:rsidRPr="00C65E2A" w:rsidRDefault="007C3DB2" w:rsidP="007C2BD8">
      <w:pPr>
        <w:ind w:firstLine="567"/>
        <w:contextualSpacing/>
        <w:jc w:val="both"/>
        <w:rPr>
          <w:b/>
        </w:rPr>
      </w:pPr>
      <w:r w:rsidRPr="00C65E2A">
        <w:rPr>
          <w:b/>
        </w:rPr>
        <w:t>3. Ідентифікатор</w:t>
      </w:r>
      <w:r w:rsidR="006E0648" w:rsidRPr="00C65E2A">
        <w:rPr>
          <w:b/>
        </w:rPr>
        <w:t xml:space="preserve"> закупів</w:t>
      </w:r>
      <w:r w:rsidR="007C2BD8" w:rsidRPr="00C65E2A">
        <w:rPr>
          <w:b/>
        </w:rPr>
        <w:t>ель</w:t>
      </w:r>
      <w:r w:rsidR="006E0648" w:rsidRPr="00C65E2A">
        <w:rPr>
          <w:b/>
        </w:rPr>
        <w:t>: —</w:t>
      </w:r>
      <w:hyperlink r:id="rId8" w:tgtFrame="_blank" w:history="1">
        <w:r w:rsidR="0012303E" w:rsidRPr="0012303E">
          <w:rPr>
            <w:color w:val="0000FF"/>
            <w:u w:val="single"/>
          </w:rPr>
          <w:t>UA-2023-11-27-011649-a</w:t>
        </w:r>
      </w:hyperlink>
      <w:r w:rsidR="00C65E2A" w:rsidRPr="00C65E2A">
        <w:t> </w:t>
      </w:r>
    </w:p>
    <w:p w:rsidR="00B661EC" w:rsidRPr="00C65E2A" w:rsidRDefault="00B661EC" w:rsidP="007919B9">
      <w:pPr>
        <w:ind w:firstLine="567"/>
        <w:contextualSpacing/>
        <w:jc w:val="both"/>
        <w:rPr>
          <w:b/>
        </w:rPr>
      </w:pPr>
    </w:p>
    <w:p w:rsidR="00B661EC" w:rsidRPr="00C65E2A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C65E2A">
        <w:rPr>
          <w:b/>
        </w:rPr>
        <w:t xml:space="preserve">4. </w:t>
      </w:r>
      <w:r w:rsidRPr="00C65E2A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C65E2A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C65E2A">
        <w:rPr>
          <w:color w:val="000000" w:themeColor="text1"/>
        </w:rPr>
        <w:t>, а саме:</w:t>
      </w:r>
      <w:r w:rsidR="00C65E2A" w:rsidRPr="00C65E2A">
        <w:rPr>
          <w:rStyle w:val="fw500"/>
          <w:rFonts w:eastAsia="Batang"/>
        </w:rPr>
        <w:t xml:space="preserve"> Технічне обслуговування та поточний ремонт службового автомобіля Сумської митниці </w:t>
      </w:r>
      <w:proofErr w:type="spellStart"/>
      <w:r w:rsidR="0012303E" w:rsidRPr="00C377DC">
        <w:rPr>
          <w:kern w:val="36"/>
          <w:lang w:val="ru-RU"/>
        </w:rPr>
        <w:t>Volkswagen</w:t>
      </w:r>
      <w:proofErr w:type="spellEnd"/>
      <w:r w:rsidR="0012303E" w:rsidRPr="00C377DC">
        <w:rPr>
          <w:kern w:val="36"/>
        </w:rPr>
        <w:t xml:space="preserve"> </w:t>
      </w:r>
      <w:proofErr w:type="spellStart"/>
      <w:r w:rsidR="0012303E" w:rsidRPr="00C377DC">
        <w:rPr>
          <w:kern w:val="36"/>
          <w:lang w:val="ru-RU"/>
        </w:rPr>
        <w:t>Caravelle</w:t>
      </w:r>
      <w:proofErr w:type="spellEnd"/>
      <w:r w:rsidR="0012303E" w:rsidRPr="00C377DC">
        <w:rPr>
          <w:kern w:val="36"/>
        </w:rPr>
        <w:t xml:space="preserve"> </w:t>
      </w:r>
      <w:r w:rsidR="0012303E" w:rsidRPr="00C377DC">
        <w:rPr>
          <w:kern w:val="36"/>
          <w:lang w:val="ru-RU"/>
        </w:rPr>
        <w:t>BM</w:t>
      </w:r>
      <w:r w:rsidR="0012303E" w:rsidRPr="00C377DC">
        <w:rPr>
          <w:kern w:val="36"/>
        </w:rPr>
        <w:t xml:space="preserve">5979 </w:t>
      </w:r>
      <w:r w:rsidR="0012303E" w:rsidRPr="00C377DC">
        <w:rPr>
          <w:kern w:val="36"/>
          <w:lang w:val="ru-RU"/>
        </w:rPr>
        <w:t>EH</w:t>
      </w:r>
    </w:p>
    <w:p w:rsidR="003347A4" w:rsidRDefault="0045486F" w:rsidP="003347A4">
      <w:pPr>
        <w:jc w:val="center"/>
        <w:rPr>
          <w:b/>
          <w:kern w:val="36"/>
        </w:rPr>
      </w:pPr>
      <w:r w:rsidRPr="00C65E2A">
        <w:rPr>
          <w:lang w:eastAsia="en-US"/>
        </w:rPr>
        <w:t>Назва предмету закупівлі</w:t>
      </w:r>
      <w:r w:rsidRPr="00C65E2A">
        <w:rPr>
          <w:b/>
          <w:lang w:eastAsia="en-US"/>
        </w:rPr>
        <w:t xml:space="preserve">: </w:t>
      </w:r>
      <w:r w:rsidR="00C65E2A" w:rsidRPr="00C65E2A">
        <w:rPr>
          <w:rStyle w:val="fw500"/>
          <w:rFonts w:eastAsia="Batang"/>
          <w:b/>
        </w:rPr>
        <w:t xml:space="preserve">Технічне обслуговування та поточний ремонт службового автомобіля Сумської митниці </w:t>
      </w:r>
      <w:proofErr w:type="spellStart"/>
      <w:r w:rsidR="0012303E" w:rsidRPr="0012303E">
        <w:rPr>
          <w:b/>
          <w:kern w:val="36"/>
          <w:lang w:val="ru-RU"/>
        </w:rPr>
        <w:t>Volkswagen</w:t>
      </w:r>
      <w:proofErr w:type="spellEnd"/>
      <w:r w:rsidR="0012303E" w:rsidRPr="0012303E">
        <w:rPr>
          <w:b/>
          <w:kern w:val="36"/>
        </w:rPr>
        <w:t xml:space="preserve"> </w:t>
      </w:r>
      <w:proofErr w:type="spellStart"/>
      <w:r w:rsidR="0012303E" w:rsidRPr="0012303E">
        <w:rPr>
          <w:b/>
          <w:kern w:val="36"/>
          <w:lang w:val="ru-RU"/>
        </w:rPr>
        <w:t>Caravelle</w:t>
      </w:r>
      <w:proofErr w:type="spellEnd"/>
      <w:r w:rsidR="0012303E" w:rsidRPr="0012303E">
        <w:rPr>
          <w:b/>
          <w:kern w:val="36"/>
        </w:rPr>
        <w:t xml:space="preserve"> </w:t>
      </w:r>
      <w:r w:rsidR="0012303E" w:rsidRPr="0012303E">
        <w:rPr>
          <w:b/>
          <w:kern w:val="36"/>
          <w:lang w:val="ru-RU"/>
        </w:rPr>
        <w:t>BM</w:t>
      </w:r>
      <w:r w:rsidR="0012303E" w:rsidRPr="0012303E">
        <w:rPr>
          <w:b/>
          <w:kern w:val="36"/>
        </w:rPr>
        <w:t xml:space="preserve">5979 </w:t>
      </w:r>
      <w:r w:rsidR="0012303E" w:rsidRPr="0012303E">
        <w:rPr>
          <w:b/>
          <w:kern w:val="36"/>
          <w:lang w:val="ru-RU"/>
        </w:rPr>
        <w:t>EH</w:t>
      </w:r>
    </w:p>
    <w:p w:rsidR="00F021A4" w:rsidRPr="002A76C5" w:rsidRDefault="00F021A4" w:rsidP="00F021A4">
      <w:pPr>
        <w:pStyle w:val="tm15"/>
        <w:spacing w:before="0" w:beforeAutospacing="0" w:after="0" w:afterAutospacing="0"/>
        <w:ind w:firstLine="540"/>
        <w:jc w:val="center"/>
        <w:rPr>
          <w:u w:val="single"/>
          <w:lang w:val="uk-UA"/>
        </w:rPr>
      </w:pPr>
      <w:r w:rsidRPr="002A76C5">
        <w:rPr>
          <w:u w:val="single"/>
          <w:lang w:val="uk-UA"/>
        </w:rPr>
        <w:t>із використанням запасних частин та витратних матеріалів Учасника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6573"/>
        <w:gridCol w:w="1276"/>
        <w:gridCol w:w="992"/>
      </w:tblGrid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№ з/п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Найменування послуг, запчастин, матеріалів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Одиниця виміру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proofErr w:type="spellStart"/>
            <w:r w:rsidRPr="00462518">
              <w:rPr>
                <w:color w:val="000000"/>
              </w:rPr>
              <w:t>Кіль-кість</w:t>
            </w:r>
            <w:proofErr w:type="spellEnd"/>
          </w:p>
        </w:tc>
      </w:tr>
      <w:tr w:rsidR="0012303E" w:rsidRPr="00462518" w:rsidTr="00782F09">
        <w:tc>
          <w:tcPr>
            <w:tcW w:w="9464" w:type="dxa"/>
            <w:gridSpan w:val="4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Перелік запчастин та матеріалів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 xml:space="preserve">Олива моторна  SHELL </w:t>
            </w:r>
            <w:proofErr w:type="spellStart"/>
            <w:r w:rsidRPr="00462518">
              <w:rPr>
                <w:color w:val="000000"/>
              </w:rPr>
              <w:t>Helix</w:t>
            </w:r>
            <w:proofErr w:type="spellEnd"/>
            <w:r w:rsidRPr="00462518">
              <w:rPr>
                <w:color w:val="000000"/>
              </w:rPr>
              <w:t xml:space="preserve"> </w:t>
            </w:r>
            <w:proofErr w:type="spellStart"/>
            <w:r w:rsidRPr="00462518">
              <w:rPr>
                <w:color w:val="000000"/>
              </w:rPr>
              <w:t>Ultra</w:t>
            </w:r>
            <w:proofErr w:type="spellEnd"/>
            <w:r w:rsidRPr="00462518">
              <w:rPr>
                <w:color w:val="000000"/>
              </w:rPr>
              <w:t xml:space="preserve"> ECT C3  5W-30 або аналог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літри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7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2.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Рідина охолоджуюча - Антифриз SWAG G12 1,5 л (червоний) або аналог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4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3.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Комплект ГРМ (ремінь + ролики) KР25649XS-1 або аналог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комплект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4.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 xml:space="preserve">Фільтр масляний OX388DECO або аналог 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5.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 xml:space="preserve">Фільтр паливний 0 450 906 467-A або аналог 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6.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Фільтр повітряний 1 457 433 331 або аналог KNECHT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7.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Фільтр салону 1 987 432 114 або аналог KNECHT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8.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Водяний насос 538 0060 10 або аналог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9.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Колодки гальмівні передні 1045.11 або аналог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комплект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10.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Колодки гальмівні дискові задні 0897.11 або аналог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комплект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9464" w:type="dxa"/>
            <w:gridSpan w:val="4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bCs/>
                <w:color w:val="000000"/>
              </w:rPr>
            </w:pPr>
            <w:r w:rsidRPr="00462518">
              <w:rPr>
                <w:bCs/>
                <w:color w:val="000000"/>
              </w:rPr>
              <w:t>Перелік послуг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 xml:space="preserve">Заміна мастила в двигуні 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2.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Заміна фільтра масляного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3.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Заміна фільтра паливного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4.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Заміна фільтра повітряного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lastRenderedPageBreak/>
              <w:t>5.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Заміна фільтра салону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6.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Заміна комплекту ГРМ (ремінь + ролики)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rPr>
          <w:trHeight w:val="628"/>
        </w:trPr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7.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Заміна водяного насосу (помпи)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8.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Заміна передніх гальмівних колодок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9.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Заміна задніх гальмівних колодок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  <w:tr w:rsidR="0012303E" w:rsidRPr="00462518" w:rsidTr="00782F09">
        <w:trPr>
          <w:trHeight w:val="327"/>
        </w:trPr>
        <w:tc>
          <w:tcPr>
            <w:tcW w:w="62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10.</w:t>
            </w:r>
          </w:p>
        </w:tc>
        <w:tc>
          <w:tcPr>
            <w:tcW w:w="6573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Заміна рідини охолоджуючої (антифриз)</w:t>
            </w:r>
          </w:p>
        </w:tc>
        <w:tc>
          <w:tcPr>
            <w:tcW w:w="1276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12303E" w:rsidRPr="00462518" w:rsidRDefault="0012303E" w:rsidP="00782F09">
            <w:pPr>
              <w:jc w:val="both"/>
              <w:rPr>
                <w:color w:val="000000"/>
              </w:rPr>
            </w:pPr>
            <w:r w:rsidRPr="00462518">
              <w:rPr>
                <w:color w:val="000000"/>
              </w:rPr>
              <w:t>1</w:t>
            </w:r>
          </w:p>
        </w:tc>
      </w:tr>
    </w:tbl>
    <w:p w:rsidR="0012303E" w:rsidRDefault="0012303E" w:rsidP="00F021A4">
      <w:pPr>
        <w:ind w:firstLine="567"/>
        <w:jc w:val="both"/>
      </w:pPr>
    </w:p>
    <w:p w:rsidR="00F021A4" w:rsidRPr="002A76C5" w:rsidRDefault="00F021A4" w:rsidP="00F021A4">
      <w:pPr>
        <w:ind w:firstLine="567"/>
        <w:jc w:val="both"/>
      </w:pPr>
      <w:r>
        <w:t>Наявність в Учасника СТО у межах міста Суми.</w:t>
      </w:r>
    </w:p>
    <w:p w:rsidR="00F021A4" w:rsidRPr="002A76C5" w:rsidRDefault="00F021A4" w:rsidP="00F021A4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 xml:space="preserve">Учасник гарантує, що якість наданих Послуг відповідає вимогам чинного законодавства України для даного виду Послуг. Гарантійний термін за надані Послуги повинен складати не менше ніж 3 (три) місяці з моменту підписання акту </w:t>
      </w:r>
      <w:r>
        <w:t xml:space="preserve">про надання </w:t>
      </w:r>
      <w:r w:rsidRPr="002A76C5">
        <w:t>послуг.</w:t>
      </w:r>
    </w:p>
    <w:p w:rsidR="00F021A4" w:rsidRPr="002A76C5" w:rsidRDefault="00F021A4" w:rsidP="00F021A4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>Усі запчастини придбані Учасником для поточного ремонту повинні бути нові, в заводській упаковці, гарантія має бути не менше 12 (дванадцяти) місяців або відповідною до гарантії виробника.</w:t>
      </w:r>
    </w:p>
    <w:p w:rsidR="00F021A4" w:rsidRPr="002A76C5" w:rsidRDefault="00F021A4" w:rsidP="00F021A4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>Якість використаних запчастин повинна відповідати вимогам відповідних діючих нормативних документів (ДСТУ, ТУ тощо).  Автозапчастини та витратний матеріал повинен відповідати вимогам, охороні праці, екології та пожежної безпеки.</w:t>
      </w:r>
    </w:p>
    <w:p w:rsidR="00F021A4" w:rsidRPr="002A76C5" w:rsidRDefault="00F021A4" w:rsidP="00F021A4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 xml:space="preserve"> Замовник зобов’язаний самостійно доставити автомобіль на СТО для надання визначеного комплексу Послуг. </w:t>
      </w:r>
      <w:r w:rsidRPr="002A76C5">
        <w:tab/>
      </w:r>
    </w:p>
    <w:p w:rsidR="00F021A4" w:rsidRPr="002A76C5" w:rsidRDefault="00F021A4" w:rsidP="00F021A4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 xml:space="preserve">Учасник несе ризик пошкодження або знищення автомобіля наданого Замовником для надання Послуг з моменту надання  автомобіля (його складових) на обслуговування до моменту підписання акту </w:t>
      </w:r>
      <w:r>
        <w:t>про надання послуг</w:t>
      </w:r>
      <w:r w:rsidRPr="002A76C5">
        <w:t xml:space="preserve">  автомобіля, після проведення обслуговування</w:t>
      </w:r>
      <w:r>
        <w:t>, обома с</w:t>
      </w:r>
      <w:r w:rsidRPr="002A76C5">
        <w:t>торонами.</w:t>
      </w:r>
    </w:p>
    <w:p w:rsidR="00F021A4" w:rsidRPr="00C65E2A" w:rsidRDefault="00F021A4" w:rsidP="003347A4">
      <w:pPr>
        <w:jc w:val="center"/>
        <w:rPr>
          <w:lang w:eastAsia="en-US"/>
        </w:rPr>
      </w:pPr>
    </w:p>
    <w:p w:rsidR="003347A4" w:rsidRPr="00C65E2A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45486F" w:rsidRPr="00F43958" w:rsidRDefault="003347A4" w:rsidP="00ED6517">
      <w:pPr>
        <w:jc w:val="center"/>
        <w:rPr>
          <w:lang w:val="ru-RU"/>
        </w:rPr>
      </w:pPr>
      <w:r w:rsidRPr="003347A4">
        <w:rPr>
          <w:lang w:val="ru-RU"/>
        </w:rPr>
        <w:t xml:space="preserve">ДК 021:2015 </w:t>
      </w:r>
      <w:r w:rsidR="00ED6517">
        <w:rPr>
          <w:rStyle w:val="valignt"/>
          <w:rFonts w:eastAsia="Batang"/>
        </w:rPr>
        <w:t xml:space="preserve">50110000-9 Послуги з ремонту і </w:t>
      </w:r>
      <w:proofErr w:type="gramStart"/>
      <w:r w:rsidR="00ED6517">
        <w:rPr>
          <w:rStyle w:val="valignt"/>
          <w:rFonts w:eastAsia="Batang"/>
        </w:rPr>
        <w:t>техн</w:t>
      </w:r>
      <w:proofErr w:type="gramEnd"/>
      <w:r w:rsidR="00ED6517">
        <w:rPr>
          <w:rStyle w:val="valignt"/>
          <w:rFonts w:eastAsia="Batang"/>
        </w:rPr>
        <w:t xml:space="preserve">ічного обслуговування </w:t>
      </w:r>
      <w:proofErr w:type="spellStart"/>
      <w:r w:rsidR="00ED6517">
        <w:rPr>
          <w:rStyle w:val="valignt"/>
          <w:rFonts w:eastAsia="Batang"/>
        </w:rPr>
        <w:t>мототранспортних</w:t>
      </w:r>
      <w:proofErr w:type="spellEnd"/>
      <w:r w:rsidR="00ED6517">
        <w:rPr>
          <w:rStyle w:val="valignt"/>
          <w:rFonts w:eastAsia="Batang"/>
        </w:rPr>
        <w:t xml:space="preserve"> засобів і супутнього обладнання</w:t>
      </w:r>
    </w:p>
    <w:p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27125A" w:rsidRDefault="00C65E2A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27125A">
        <w:rPr>
          <w:rStyle w:val="fw500"/>
          <w:rFonts w:eastAsia="Batang"/>
        </w:rPr>
        <w:t xml:space="preserve">Технічне обслуговування та поточний ремонт службового автомобіля Сумської митниці </w:t>
      </w:r>
      <w:proofErr w:type="spellStart"/>
      <w:r w:rsidR="0012303E" w:rsidRPr="00C377DC">
        <w:rPr>
          <w:kern w:val="36"/>
          <w:lang w:val="ru-RU"/>
        </w:rPr>
        <w:t>Volkswagen</w:t>
      </w:r>
      <w:proofErr w:type="spellEnd"/>
      <w:r w:rsidR="0012303E" w:rsidRPr="00C377DC">
        <w:rPr>
          <w:kern w:val="36"/>
        </w:rPr>
        <w:t xml:space="preserve"> </w:t>
      </w:r>
      <w:proofErr w:type="spellStart"/>
      <w:r w:rsidR="0012303E" w:rsidRPr="00C377DC">
        <w:rPr>
          <w:kern w:val="36"/>
          <w:lang w:val="ru-RU"/>
        </w:rPr>
        <w:t>Caravelle</w:t>
      </w:r>
      <w:proofErr w:type="spellEnd"/>
      <w:r w:rsidR="0012303E" w:rsidRPr="00C377DC">
        <w:rPr>
          <w:kern w:val="36"/>
        </w:rPr>
        <w:t xml:space="preserve"> </w:t>
      </w:r>
      <w:r w:rsidR="0012303E" w:rsidRPr="00C377DC">
        <w:rPr>
          <w:kern w:val="36"/>
          <w:lang w:val="ru-RU"/>
        </w:rPr>
        <w:t>BM</w:t>
      </w:r>
      <w:r w:rsidR="0012303E" w:rsidRPr="00C377DC">
        <w:rPr>
          <w:kern w:val="36"/>
        </w:rPr>
        <w:t xml:space="preserve">5979 </w:t>
      </w:r>
      <w:r w:rsidR="0012303E" w:rsidRPr="00C377DC">
        <w:rPr>
          <w:kern w:val="36"/>
          <w:lang w:val="ru-RU"/>
        </w:rPr>
        <w:t>EH</w:t>
      </w:r>
      <w:r w:rsidR="0012303E" w:rsidRPr="0027125A">
        <w:t xml:space="preserve"> </w:t>
      </w:r>
      <w:r w:rsidR="00B07F18" w:rsidRPr="0027125A"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BB1E11" w:rsidRPr="0027125A" w:rsidRDefault="00BB1E11" w:rsidP="00BB1E11">
      <w:pPr>
        <w:ind w:firstLine="567"/>
        <w:contextualSpacing/>
        <w:jc w:val="both"/>
        <w:rPr>
          <w:b/>
        </w:rPr>
      </w:pPr>
    </w:p>
    <w:p w:rsidR="007F146A" w:rsidRPr="0027125A" w:rsidRDefault="00A0247F" w:rsidP="00BB1E11">
      <w:pPr>
        <w:ind w:firstLine="567"/>
        <w:contextualSpacing/>
        <w:jc w:val="both"/>
      </w:pPr>
      <w:r w:rsidRPr="0027125A">
        <w:rPr>
          <w:b/>
        </w:rPr>
        <w:t>6. Очікувана вартість предмета закупівлі:</w:t>
      </w:r>
      <w:r w:rsidR="00500435" w:rsidRPr="0027125A">
        <w:rPr>
          <w:b/>
        </w:rPr>
        <w:t xml:space="preserve"> </w:t>
      </w:r>
      <w:r w:rsidR="0012303E">
        <w:rPr>
          <w:lang w:val="ru-RU"/>
        </w:rPr>
        <w:t xml:space="preserve">25290,41 </w:t>
      </w:r>
      <w:r w:rsidR="007C2BD8" w:rsidRPr="0027125A">
        <w:t>грн</w:t>
      </w:r>
      <w:r w:rsidR="000B1694" w:rsidRPr="0027125A">
        <w:t>.</w:t>
      </w:r>
      <w:r w:rsidR="007C2BD8" w:rsidRPr="0027125A">
        <w:t xml:space="preserve"> </w:t>
      </w:r>
      <w:r w:rsidR="000B1694" w:rsidRPr="0027125A">
        <w:t>з ПДВ.</w:t>
      </w:r>
      <w:r w:rsidR="007C2BD8" w:rsidRPr="0027125A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27125A">
      <w:pPr>
        <w:jc w:val="both"/>
        <w:rPr>
          <w:lang w:eastAsia="en-US"/>
        </w:rPr>
      </w:pPr>
      <w:r w:rsidRPr="007F63CE">
        <w:rPr>
          <w:rStyle w:val="aff6"/>
          <w:rFonts w:eastAsia="Batang"/>
          <w:b w:val="0"/>
        </w:rPr>
        <w:t xml:space="preserve">Розрахунок очікуваної вартості </w:t>
      </w:r>
      <w:r w:rsidR="00667AA0" w:rsidRPr="007F63CE">
        <w:rPr>
          <w:rStyle w:val="aff6"/>
          <w:rFonts w:eastAsia="Batang"/>
          <w:b w:val="0"/>
        </w:rPr>
        <w:t xml:space="preserve">закупівлі </w:t>
      </w:r>
      <w:r w:rsidRPr="007F63CE">
        <w:rPr>
          <w:rStyle w:val="aff6"/>
          <w:rFonts w:eastAsia="Batang"/>
          <w:b w:val="0"/>
        </w:rPr>
        <w:t xml:space="preserve">визначено відповідно до середньої ціни вартості послуг </w:t>
      </w:r>
      <w:r w:rsidRPr="007F63CE">
        <w:rPr>
          <w:bCs/>
        </w:rPr>
        <w:t xml:space="preserve">з </w:t>
      </w:r>
      <w:r w:rsidR="007F63CE" w:rsidRPr="007F63CE">
        <w:rPr>
          <w:rStyle w:val="fw500"/>
          <w:rFonts w:eastAsia="Batang"/>
        </w:rPr>
        <w:t xml:space="preserve">технічного обслуговування та поточного ремонту службового автомобіля Сумської митниці </w:t>
      </w:r>
      <w:proofErr w:type="spellStart"/>
      <w:r w:rsidR="0012303E" w:rsidRPr="0012303E">
        <w:rPr>
          <w:kern w:val="36"/>
          <w:lang w:val="ru-RU"/>
        </w:rPr>
        <w:t>Volkswagen</w:t>
      </w:r>
      <w:proofErr w:type="spellEnd"/>
      <w:r w:rsidR="0012303E" w:rsidRPr="0012303E">
        <w:rPr>
          <w:kern w:val="36"/>
        </w:rPr>
        <w:t xml:space="preserve"> </w:t>
      </w:r>
      <w:proofErr w:type="spellStart"/>
      <w:r w:rsidR="0012303E" w:rsidRPr="0012303E">
        <w:rPr>
          <w:kern w:val="36"/>
          <w:lang w:val="ru-RU"/>
        </w:rPr>
        <w:t>Caravelle</w:t>
      </w:r>
      <w:proofErr w:type="spellEnd"/>
      <w:r w:rsidR="0012303E" w:rsidRPr="0012303E">
        <w:rPr>
          <w:kern w:val="36"/>
        </w:rPr>
        <w:t xml:space="preserve"> </w:t>
      </w:r>
      <w:r w:rsidR="0012303E" w:rsidRPr="0012303E">
        <w:rPr>
          <w:kern w:val="36"/>
          <w:lang w:val="ru-RU"/>
        </w:rPr>
        <w:t>BM</w:t>
      </w:r>
      <w:r w:rsidR="0012303E" w:rsidRPr="0012303E">
        <w:rPr>
          <w:kern w:val="36"/>
        </w:rPr>
        <w:t xml:space="preserve">5979 </w:t>
      </w:r>
      <w:r w:rsidR="0012303E" w:rsidRPr="0012303E">
        <w:rPr>
          <w:kern w:val="36"/>
          <w:lang w:val="ru-RU"/>
        </w:rPr>
        <w:t>EH</w:t>
      </w:r>
      <w:r w:rsidR="0012303E" w:rsidRPr="0027125A">
        <w:t xml:space="preserve"> </w:t>
      </w:r>
      <w:r w:rsidR="00D304FB" w:rsidRPr="00D304FB">
        <w:t>на ринку, а саме загальнодоступної відкритої 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C8" w:rsidRDefault="00E553C8">
      <w:r>
        <w:separator/>
      </w:r>
    </w:p>
  </w:endnote>
  <w:endnote w:type="continuationSeparator" w:id="0">
    <w:p w:rsidR="00E553C8" w:rsidRDefault="00E5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C8" w:rsidRDefault="00E553C8">
      <w:r>
        <w:separator/>
      </w:r>
    </w:p>
  </w:footnote>
  <w:footnote w:type="continuationSeparator" w:id="0">
    <w:p w:rsidR="00E553C8" w:rsidRDefault="00E55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303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5861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125A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6DE2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63CE"/>
    <w:rsid w:val="007F7F9F"/>
    <w:rsid w:val="0080144A"/>
    <w:rsid w:val="00801C5D"/>
    <w:rsid w:val="00803C3A"/>
    <w:rsid w:val="008043C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4344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377DC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5E2A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3320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4AA2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3C8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D6517"/>
    <w:rsid w:val="00EE13D3"/>
    <w:rsid w:val="00EE3252"/>
    <w:rsid w:val="00EE3801"/>
    <w:rsid w:val="00EE409B"/>
    <w:rsid w:val="00EE42E9"/>
    <w:rsid w:val="00EE52AA"/>
    <w:rsid w:val="00EF0119"/>
    <w:rsid w:val="00EF0155"/>
    <w:rsid w:val="00EF0CEF"/>
    <w:rsid w:val="00EF2167"/>
    <w:rsid w:val="00F003BE"/>
    <w:rsid w:val="00F021A4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8D9"/>
    <w:rsid w:val="00F7695E"/>
    <w:rsid w:val="00F830FC"/>
    <w:rsid w:val="00F832E4"/>
    <w:rsid w:val="00F8351C"/>
    <w:rsid w:val="00F83BD8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  <w:style w:type="paragraph" w:customStyle="1" w:styleId="tm15">
    <w:name w:val="tm15"/>
    <w:basedOn w:val="a1"/>
    <w:rsid w:val="00F021A4"/>
    <w:pPr>
      <w:spacing w:before="100" w:beforeAutospacing="1" w:after="100" w:afterAutospacing="1"/>
    </w:pPr>
    <w:rPr>
      <w:rFonts w:eastAsia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  <w:style w:type="paragraph" w:customStyle="1" w:styleId="tm15">
    <w:name w:val="tm15"/>
    <w:basedOn w:val="a1"/>
    <w:rsid w:val="00F021A4"/>
    <w:pPr>
      <w:spacing w:before="100" w:beforeAutospacing="1" w:after="100" w:afterAutospacing="1"/>
    </w:pPr>
    <w:rPr>
      <w:rFonts w:eastAsia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7-011649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2023-11-28T09:57:00Z</dcterms:modified>
</cp:coreProperties>
</file>