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6096" w14:textId="77777777" w:rsidR="006C6A32" w:rsidRDefault="006C6A32">
      <w:pPr>
        <w:ind w:firstLine="357"/>
        <w:jc w:val="center"/>
        <w:rPr>
          <w:b/>
          <w:bCs/>
        </w:rPr>
      </w:pPr>
      <w:bookmarkStart w:id="0" w:name="_GoBack"/>
      <w:bookmarkEnd w:id="0"/>
    </w:p>
    <w:p w14:paraId="3A7B3DFF" w14:textId="77777777" w:rsidR="006C6A32" w:rsidRDefault="0000440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250641DF" w14:textId="77777777" w:rsidR="006C6A32" w:rsidRDefault="0000440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7C19C081" w14:textId="77777777" w:rsidR="006C6A32" w:rsidRDefault="006C6A32">
      <w:pPr>
        <w:contextualSpacing/>
        <w:jc w:val="center"/>
        <w:rPr>
          <w:b/>
          <w:sz w:val="28"/>
          <w:szCs w:val="28"/>
        </w:rPr>
      </w:pPr>
    </w:p>
    <w:p w14:paraId="02FB136C" w14:textId="77777777" w:rsidR="006C6A32" w:rsidRDefault="006C6A32">
      <w:pPr>
        <w:contextualSpacing/>
        <w:jc w:val="center"/>
        <w:rPr>
          <w:b/>
          <w:sz w:val="28"/>
          <w:szCs w:val="28"/>
        </w:rPr>
      </w:pPr>
    </w:p>
    <w:p w14:paraId="7524C1C4" w14:textId="77777777" w:rsidR="006C6A32" w:rsidRDefault="000044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1E2A6A81" w14:textId="77777777" w:rsidR="006C6A32" w:rsidRDefault="006C6A32">
      <w:pPr>
        <w:contextualSpacing/>
        <w:jc w:val="both"/>
        <w:rPr>
          <w:sz w:val="28"/>
          <w:szCs w:val="28"/>
        </w:rPr>
      </w:pPr>
    </w:p>
    <w:p w14:paraId="5C448970" w14:textId="77777777" w:rsidR="006C6A32" w:rsidRDefault="0000440C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color w:val="000000"/>
          <w:spacing w:val="1"/>
          <w:sz w:val="28"/>
          <w:szCs w:val="28"/>
        </w:rPr>
        <w:t xml:space="preserve">Послуги з користування SIP-телефонією, що відповідає коду </w:t>
      </w:r>
      <w:r>
        <w:rPr>
          <w:color w:val="000000"/>
          <w:spacing w:val="1"/>
          <w:sz w:val="28"/>
          <w:szCs w:val="28"/>
          <w:lang w:eastAsia="zh-CN"/>
        </w:rPr>
        <w:t xml:space="preserve">ДК 021:2015: 64210000-1: Послуги телефонного зв’язку та передачі даних </w:t>
      </w:r>
      <w:r>
        <w:rPr>
          <w:sz w:val="28"/>
          <w:szCs w:val="28"/>
        </w:rPr>
        <w:t xml:space="preserve">. </w:t>
      </w:r>
    </w:p>
    <w:p w14:paraId="4C597ED4" w14:textId="77777777" w:rsidR="006C6A32" w:rsidRDefault="006C6A32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20636F7F" w14:textId="74DEF815" w:rsidR="006C6A32" w:rsidRPr="0000440C" w:rsidRDefault="000044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Pr="0000440C">
        <w:rPr>
          <w:sz w:val="28"/>
          <w:szCs w:val="28"/>
        </w:rPr>
        <w:t>UA-2023-12-04-010446-a</w:t>
      </w:r>
    </w:p>
    <w:p w14:paraId="21B924DE" w14:textId="77777777" w:rsidR="006C6A32" w:rsidRDefault="006C6A32">
      <w:pPr>
        <w:ind w:firstLine="709"/>
        <w:contextualSpacing/>
        <w:jc w:val="both"/>
        <w:rPr>
          <w:b/>
          <w:sz w:val="28"/>
          <w:szCs w:val="28"/>
        </w:rPr>
      </w:pPr>
    </w:p>
    <w:p w14:paraId="56C8284C" w14:textId="77777777" w:rsidR="006C6A32" w:rsidRDefault="0000440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57BEC8AB" w14:textId="77777777" w:rsidR="006C6A32" w:rsidRDefault="0000440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 п</w:t>
      </w:r>
      <w:r>
        <w:rPr>
          <w:color w:val="000000"/>
          <w:spacing w:val="1"/>
          <w:sz w:val="28"/>
          <w:szCs w:val="28"/>
        </w:rPr>
        <w:t>ослуг з користування SIP-телефонією,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4D2538E3" w14:textId="77777777" w:rsidR="006C6A32" w:rsidRDefault="006C6A32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color w:val="000000"/>
          <w:spacing w:val="1"/>
          <w:sz w:val="28"/>
          <w:szCs w:val="28"/>
          <w:highlight w:val="white"/>
        </w:rPr>
      </w:pPr>
    </w:p>
    <w:p w14:paraId="4BD3E11D" w14:textId="0D8C2123" w:rsidR="0000440C" w:rsidRPr="0000440C" w:rsidRDefault="0000440C" w:rsidP="0000440C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 Технічні та якісні вимоги до предмета закупівлі</w:t>
      </w:r>
    </w:p>
    <w:p w14:paraId="1A6FE483" w14:textId="51F63051" w:rsidR="0000440C" w:rsidRPr="0000440C" w:rsidRDefault="0000440C" w:rsidP="0000440C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1.1. Вартість необхідного обладнання та усіх витратних матеріалів, що можуть знадобитися для якісного надання послуг згідно вимог замовника, входять в очікувану вартість закупівлі.</w:t>
      </w:r>
    </w:p>
    <w:p w14:paraId="519E3A4C" w14:textId="13D3A29F" w:rsidR="0000440C" w:rsidRPr="0000440C" w:rsidRDefault="0000440C" w:rsidP="0000440C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  Послуги з користування SIP-телефонією повинні включати:</w:t>
      </w:r>
    </w:p>
    <w:p w14:paraId="3E2F651A" w14:textId="1134B251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 xml:space="preserve">1.2.1.  Налаштування IP-апаратів для підключення до «Віртуальної АТС». </w:t>
      </w:r>
    </w:p>
    <w:p w14:paraId="3B467B13" w14:textId="5DF90A9A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1.2.2.  Груповий розподіл дзвінків.</w:t>
      </w:r>
    </w:p>
    <w:p w14:paraId="19EC5F92" w14:textId="68D7D21A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1.2.3.  Групове перехоплення дзвінків.</w:t>
      </w:r>
    </w:p>
    <w:p w14:paraId="1C1B2B73" w14:textId="4432AE1A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1.2.4.  Переведення дзвінка.</w:t>
      </w:r>
    </w:p>
    <w:p w14:paraId="595E9239" w14:textId="5426DD6F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1.2.5.  Налаштування зовнішньої і внутрішньої маршрутизації дзвінків за часом.</w:t>
      </w:r>
    </w:p>
    <w:p w14:paraId="1C1C7E6F" w14:textId="7FA38279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1.2.6.  Налаштування маршрутизації вихідного зв'язку.</w:t>
      </w:r>
    </w:p>
    <w:p w14:paraId="0C2B271E" w14:textId="0033E95F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1.2.7.  Управління обмеженням вхідних дзвінків («чорний список»).</w:t>
      </w:r>
    </w:p>
    <w:p w14:paraId="6E88659D" w14:textId="44D52FC0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1.2.8.  Управління обмеженням вихідних дзвінків.</w:t>
      </w:r>
    </w:p>
    <w:p w14:paraId="01AF2F53" w14:textId="25BD8A5E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1.2.9.  Управління через Веб-портал.</w:t>
      </w:r>
    </w:p>
    <w:p w14:paraId="38B73D39" w14:textId="772F2ADA" w:rsidR="0000440C" w:rsidRPr="0000440C" w:rsidRDefault="0000440C" w:rsidP="0000440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1.2.10. Історія дзвінків на Веб-порталі.</w:t>
      </w:r>
    </w:p>
    <w:p w14:paraId="68B484C8" w14:textId="7B0017C0" w:rsidR="0000440C" w:rsidRPr="0000440C" w:rsidRDefault="0000440C" w:rsidP="0000440C">
      <w:pPr>
        <w:spacing w:after="120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1.2.11. Повний набір послуг типових для міні-АТС.</w:t>
      </w:r>
    </w:p>
    <w:p w14:paraId="7056CBAA" w14:textId="79D9E01C" w:rsidR="0000440C" w:rsidRPr="0000440C" w:rsidRDefault="0000440C" w:rsidP="0000440C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00440C">
        <w:rPr>
          <w:sz w:val="28"/>
          <w:szCs w:val="28"/>
        </w:rPr>
        <w:t>1.2.12. Запис розмов з можливістю прослуховування в особистому кабінеті.</w:t>
      </w:r>
    </w:p>
    <w:p w14:paraId="673DB41E" w14:textId="2525D3F7" w:rsidR="0000440C" w:rsidRPr="0000440C" w:rsidRDefault="0000440C" w:rsidP="0000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1.3. Типи характеристик та вимоги до них наведені у Таблиці 1:</w:t>
      </w:r>
    </w:p>
    <w:p w14:paraId="4533D1F1" w14:textId="77777777" w:rsidR="0000440C" w:rsidRPr="0000440C" w:rsidRDefault="0000440C" w:rsidP="0000440C">
      <w:pPr>
        <w:ind w:right="424"/>
        <w:jc w:val="right"/>
        <w:rPr>
          <w:sz w:val="28"/>
          <w:szCs w:val="28"/>
        </w:rPr>
      </w:pPr>
      <w:r w:rsidRPr="0000440C">
        <w:rPr>
          <w:sz w:val="28"/>
          <w:szCs w:val="28"/>
        </w:rPr>
        <w:t>Таблиця 1</w:t>
      </w:r>
    </w:p>
    <w:tbl>
      <w:tblPr>
        <w:tblW w:w="4946" w:type="pct"/>
        <w:tblLayout w:type="fixed"/>
        <w:tblCellMar>
          <w:left w:w="88" w:type="dxa"/>
        </w:tblCellMar>
        <w:tblLook w:val="00A0" w:firstRow="1" w:lastRow="0" w:firstColumn="1" w:lastColumn="0" w:noHBand="0" w:noVBand="0"/>
      </w:tblPr>
      <w:tblGrid>
        <w:gridCol w:w="656"/>
        <w:gridCol w:w="4609"/>
        <w:gridCol w:w="4604"/>
      </w:tblGrid>
      <w:tr w:rsidR="0000440C" w:rsidRPr="0000440C" w14:paraId="3B5E7280" w14:textId="77777777" w:rsidTr="0000440C">
        <w:trPr>
          <w:trHeight w:val="727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09EBBB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№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55553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CC73CAD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Тип характеристик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6F856C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Вимоги</w:t>
            </w:r>
          </w:p>
        </w:tc>
      </w:tr>
      <w:tr w:rsidR="0000440C" w:rsidRPr="0000440C" w14:paraId="16980FB5" w14:textId="77777777" w:rsidTr="0000440C">
        <w:trPr>
          <w:trHeight w:val="70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5B727D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1.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440505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Технологія послуг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8161F6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IP телефонія з послугою «Віртуальна АТС»</w:t>
            </w:r>
          </w:p>
        </w:tc>
      </w:tr>
      <w:tr w:rsidR="0000440C" w:rsidRPr="0000440C" w14:paraId="55F161CB" w14:textId="77777777" w:rsidTr="0000440C">
        <w:trPr>
          <w:trHeight w:val="70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9F579C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2.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F0F91B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Загальна кількість зовнішніх номерів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9136D5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16  шт., а саме: 577661634, 577661633, 577661632, 577661631, 577661630, 577661629, 577661628, 577661627, 577661626, 577661625, 577661624, 577661623, 577661622, 577661621, 577661620, 577661619</w:t>
            </w:r>
          </w:p>
        </w:tc>
      </w:tr>
      <w:tr w:rsidR="0000440C" w:rsidRPr="0000440C" w14:paraId="2E61DB7B" w14:textId="77777777" w:rsidTr="0000440C">
        <w:trPr>
          <w:trHeight w:val="70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418F79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3.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29EFEB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Загальна кількість внутрішніх ліній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E5F7D7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22 шт.</w:t>
            </w:r>
          </w:p>
        </w:tc>
      </w:tr>
      <w:tr w:rsidR="0000440C" w:rsidRPr="0000440C" w14:paraId="24C813BA" w14:textId="77777777" w:rsidTr="0000440C">
        <w:trPr>
          <w:trHeight w:val="421"/>
        </w:trPr>
        <w:tc>
          <w:tcPr>
            <w:tcW w:w="6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2DD87E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4.</w:t>
            </w:r>
          </w:p>
        </w:tc>
        <w:tc>
          <w:tcPr>
            <w:tcW w:w="46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D75FAC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Нетарифіковані хвилини на дзвінки на всі національні напрями (хвилин)</w:t>
            </w:r>
          </w:p>
        </w:tc>
        <w:tc>
          <w:tcPr>
            <w:tcW w:w="4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7E13BC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2700 хв.</w:t>
            </w:r>
          </w:p>
        </w:tc>
      </w:tr>
      <w:tr w:rsidR="0000440C" w:rsidRPr="0000440C" w14:paraId="6B67404D" w14:textId="77777777" w:rsidTr="0000440C">
        <w:trPr>
          <w:trHeight w:val="421"/>
        </w:trPr>
        <w:tc>
          <w:tcPr>
            <w:tcW w:w="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A986C9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A49A0C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68DB5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</w:p>
        </w:tc>
      </w:tr>
      <w:tr w:rsidR="0000440C" w:rsidRPr="0000440C" w14:paraId="65CBA37C" w14:textId="77777777" w:rsidTr="0000440C">
        <w:trPr>
          <w:trHeight w:val="322"/>
        </w:trPr>
        <w:tc>
          <w:tcPr>
            <w:tcW w:w="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1ACB5F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F8F006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1D0168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</w:p>
        </w:tc>
      </w:tr>
      <w:tr w:rsidR="0000440C" w:rsidRPr="0000440C" w14:paraId="4F7C77EE" w14:textId="77777777" w:rsidTr="0000440C">
        <w:trPr>
          <w:trHeight w:val="326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4BA86F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5.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8982BE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Обладнання Замовника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697364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 xml:space="preserve">SIP-апарати </w:t>
            </w:r>
            <w:proofErr w:type="spellStart"/>
            <w:r w:rsidRPr="0000440C">
              <w:rPr>
                <w:sz w:val="28"/>
                <w:szCs w:val="28"/>
              </w:rPr>
              <w:t>Cisco</w:t>
            </w:r>
            <w:proofErr w:type="spellEnd"/>
            <w:r w:rsidRPr="0000440C">
              <w:rPr>
                <w:sz w:val="28"/>
                <w:szCs w:val="28"/>
              </w:rPr>
              <w:t xml:space="preserve"> CP-3905</w:t>
            </w:r>
          </w:p>
        </w:tc>
      </w:tr>
      <w:tr w:rsidR="0000440C" w:rsidRPr="0000440C" w14:paraId="7E50197B" w14:textId="77777777" w:rsidTr="0000440C">
        <w:trPr>
          <w:trHeight w:val="218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11B811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6.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CF5B29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Технологія підключення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E91ED2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SIP</w:t>
            </w:r>
          </w:p>
        </w:tc>
      </w:tr>
      <w:tr w:rsidR="0000440C" w:rsidRPr="0000440C" w14:paraId="0A55BC9D" w14:textId="77777777" w:rsidTr="0000440C">
        <w:trPr>
          <w:trHeight w:val="222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EE708D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7.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60CE95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Технологія з’єднання обладнання Замовника з обладнанням Учасника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E1D930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proofErr w:type="spellStart"/>
            <w:r w:rsidRPr="0000440C">
              <w:rPr>
                <w:sz w:val="28"/>
                <w:szCs w:val="28"/>
              </w:rPr>
              <w:t>Ethernet</w:t>
            </w:r>
            <w:proofErr w:type="spellEnd"/>
          </w:p>
        </w:tc>
      </w:tr>
      <w:tr w:rsidR="0000440C" w:rsidRPr="0000440C" w14:paraId="31D3CD0D" w14:textId="77777777" w:rsidTr="0000440C">
        <w:trPr>
          <w:trHeight w:val="499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19307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8.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E22BAB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 xml:space="preserve">Тип </w:t>
            </w:r>
            <w:proofErr w:type="spellStart"/>
            <w:r w:rsidRPr="0000440C">
              <w:rPr>
                <w:sz w:val="28"/>
                <w:szCs w:val="28"/>
              </w:rPr>
              <w:t>кодеків</w:t>
            </w:r>
            <w:proofErr w:type="spellEnd"/>
            <w:r w:rsidRPr="0000440C">
              <w:rPr>
                <w:sz w:val="28"/>
                <w:szCs w:val="28"/>
              </w:rPr>
              <w:t>, що підтримуються мережевим обладнанням Замовника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B1F479" w14:textId="77777777" w:rsidR="0000440C" w:rsidRPr="0000440C" w:rsidRDefault="0000440C" w:rsidP="00D411EC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G.711a</w:t>
            </w:r>
          </w:p>
          <w:p w14:paraId="1EFC8606" w14:textId="77777777" w:rsidR="0000440C" w:rsidRPr="0000440C" w:rsidRDefault="0000440C" w:rsidP="00D411EC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G.711μ</w:t>
            </w:r>
          </w:p>
          <w:p w14:paraId="58AE5345" w14:textId="77777777" w:rsidR="0000440C" w:rsidRPr="0000440C" w:rsidRDefault="0000440C" w:rsidP="00D411EC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G.729</w:t>
            </w:r>
          </w:p>
          <w:p w14:paraId="32BD55A9" w14:textId="77777777" w:rsidR="0000440C" w:rsidRPr="0000440C" w:rsidRDefault="0000440C" w:rsidP="00D411EC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G.729a</w:t>
            </w:r>
          </w:p>
          <w:p w14:paraId="248BF4D6" w14:textId="77777777" w:rsidR="0000440C" w:rsidRPr="0000440C" w:rsidRDefault="0000440C" w:rsidP="00D411EC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G.729ab</w:t>
            </w:r>
          </w:p>
          <w:p w14:paraId="283C7150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</w:p>
        </w:tc>
      </w:tr>
      <w:tr w:rsidR="0000440C" w:rsidRPr="0000440C" w14:paraId="41C2B7BF" w14:textId="77777777" w:rsidTr="0000440C">
        <w:trPr>
          <w:trHeight w:val="242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6E2E09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9.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E8DF99" w14:textId="77777777" w:rsidR="0000440C" w:rsidRPr="0000440C" w:rsidRDefault="0000440C" w:rsidP="00D411EC">
            <w:pPr>
              <w:pStyle w:val="af4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протоколів SIP, що підтримуються мережевим обладнанням Замовника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D69945" w14:textId="77777777" w:rsidR="0000440C" w:rsidRPr="0000440C" w:rsidRDefault="0000440C" w:rsidP="00D411EC">
            <w:pPr>
              <w:pStyle w:val="af4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SIP RFC 3261, SIP RFC 2327</w:t>
            </w:r>
          </w:p>
        </w:tc>
      </w:tr>
      <w:tr w:rsidR="0000440C" w:rsidRPr="0000440C" w14:paraId="3A39385D" w14:textId="77777777" w:rsidTr="0000440C">
        <w:trPr>
          <w:trHeight w:val="713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0FDF65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10.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FA0AB3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Час відгуку служби технічної підтримки Учасника на аварійні ситуації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7922CF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Не більше 30 хвилин</w:t>
            </w:r>
          </w:p>
        </w:tc>
      </w:tr>
      <w:tr w:rsidR="0000440C" w:rsidRPr="0000440C" w14:paraId="0D6CC11C" w14:textId="77777777" w:rsidTr="0000440C">
        <w:trPr>
          <w:trHeight w:val="70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342778" w14:textId="77777777" w:rsidR="0000440C" w:rsidRPr="0000440C" w:rsidRDefault="0000440C" w:rsidP="00D411EC">
            <w:pPr>
              <w:widowControl w:val="0"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11.</w:t>
            </w:r>
          </w:p>
        </w:tc>
        <w:tc>
          <w:tcPr>
            <w:tcW w:w="4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DAFEB6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Час відновлення надання послуг у разі аварійної ситуації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6A56F9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Не більше 1 години у робочий час.</w:t>
            </w:r>
          </w:p>
          <w:p w14:paraId="0997538B" w14:textId="77777777" w:rsidR="0000440C" w:rsidRPr="0000440C" w:rsidRDefault="0000440C" w:rsidP="00D411EC">
            <w:pPr>
              <w:widowControl w:val="0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Не більше 4 годин у неробочий час.</w:t>
            </w:r>
          </w:p>
        </w:tc>
      </w:tr>
    </w:tbl>
    <w:p w14:paraId="2038F8D6" w14:textId="77777777" w:rsidR="0000440C" w:rsidRPr="0000440C" w:rsidRDefault="0000440C" w:rsidP="0000440C">
      <w:pPr>
        <w:rPr>
          <w:sz w:val="28"/>
          <w:szCs w:val="28"/>
        </w:rPr>
      </w:pPr>
    </w:p>
    <w:p w14:paraId="44AEDCEB" w14:textId="41A46477" w:rsidR="0000440C" w:rsidRPr="0000440C" w:rsidRDefault="0000440C" w:rsidP="0000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2. Вимоги до Учасника</w:t>
      </w:r>
    </w:p>
    <w:p w14:paraId="4820EE48" w14:textId="04C855BA" w:rsidR="0000440C" w:rsidRPr="0000440C" w:rsidRDefault="0000440C" w:rsidP="0000440C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2.1. Учасник повинен бути включений до Реєстру постачальників електронних комунікаційних мереж та послуг, затвердженого Постановою Національної комісії, що здійснює регулювання у сферах електронних комунікацій, радіочастотного спектра та надання послуг поштового зв’язку (далі НКЕК) від 20.04.2022 № 30 «Питання ведення реєстру постачальників електронних комунікаційних мереж та послуг».</w:t>
      </w:r>
    </w:p>
    <w:p w14:paraId="32620CE2" w14:textId="11B82163" w:rsidR="0000440C" w:rsidRPr="0000440C" w:rsidRDefault="0000440C" w:rsidP="0000440C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00440C">
        <w:rPr>
          <w:sz w:val="28"/>
          <w:szCs w:val="28"/>
        </w:rPr>
        <w:t>2.2. Учасник повинен забезпечити збереження існуючих телефонних номерів Замовника, які зазначені у рядку 2 Таблиці 1 цього додатку.</w:t>
      </w:r>
    </w:p>
    <w:p w14:paraId="769513F0" w14:textId="05FB70DA" w:rsidR="0000440C" w:rsidRPr="0000440C" w:rsidRDefault="0000440C" w:rsidP="0000440C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2.3. Учасник повинен надавати сервіс та гарантовану технічну підтримку надання послуги в режимі 24/7/365.</w:t>
      </w:r>
    </w:p>
    <w:p w14:paraId="502AD639" w14:textId="1BB082A6" w:rsidR="0000440C" w:rsidRPr="0000440C" w:rsidRDefault="0000440C" w:rsidP="0000440C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0440C">
        <w:rPr>
          <w:sz w:val="28"/>
          <w:szCs w:val="28"/>
        </w:rPr>
        <w:t>2.4. Учасник повинен надавати повідомлення про проведення запланованої недоступності послуг (надалі - ЗНП) за 3 робочих дні (проміжок часу для проведення ЗНП 21:00-07:00).</w:t>
      </w:r>
    </w:p>
    <w:p w14:paraId="16692240" w14:textId="19A8C702" w:rsidR="0000440C" w:rsidRDefault="0000440C" w:rsidP="0000440C">
      <w:pPr>
        <w:pStyle w:val="a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0440C">
        <w:rPr>
          <w:rFonts w:ascii="Times New Roman" w:hAnsi="Times New Roman" w:cs="Times New Roman"/>
          <w:sz w:val="28"/>
          <w:szCs w:val="28"/>
        </w:rPr>
        <w:t>2.5. На підтвердження відповідності тендерної пропозиції учасника технічним, якісним, кількісним та іншим вимогам до предмета закупівлі, установленим замовником в Додатку 3 тендерної документації, учасник процедури закупівлі повинен надати у складі тендерної пропозиції:</w:t>
      </w:r>
    </w:p>
    <w:p w14:paraId="74F0AC19" w14:textId="77777777" w:rsidR="0000440C" w:rsidRPr="0000440C" w:rsidRDefault="0000440C" w:rsidP="0000440C">
      <w:pPr>
        <w:pStyle w:val="a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05" w:type="dxa"/>
        <w:tblInd w:w="108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91"/>
        <w:gridCol w:w="9014"/>
      </w:tblGrid>
      <w:tr w:rsidR="0000440C" w:rsidRPr="0000440C" w14:paraId="656B0786" w14:textId="77777777" w:rsidTr="00D411EC">
        <w:trPr>
          <w:trHeight w:val="73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3A70C" w14:textId="77777777" w:rsidR="0000440C" w:rsidRPr="0000440C" w:rsidRDefault="0000440C" w:rsidP="00D411EC">
            <w:pPr>
              <w:contextualSpacing/>
              <w:jc w:val="center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1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613B" w14:textId="77777777" w:rsidR="0000440C" w:rsidRPr="0000440C" w:rsidRDefault="0000440C" w:rsidP="00D411EC">
            <w:pPr>
              <w:widowControl w:val="0"/>
              <w:tabs>
                <w:tab w:val="left" w:pos="993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00440C">
              <w:rPr>
                <w:sz w:val="28"/>
                <w:szCs w:val="28"/>
              </w:rPr>
              <w:t>Довідку в довільній формі, яка підтверджує внесення Учасника до Реєстру постачальників електронних комунікаційних мереж та послуг, затвердженого Постановою Національної комісії, що здійснює регулювання у сферах електронних комунікацій, радіочастотного спектра та надання послуг поштового зв’язку (далі НКЕК) від 20.04.2022 № 30 «Питання ведення реєстру постачальників електронних комунікаційних мереж та послуг» із зазначенням дати реєстрації повідомлення в НКЕК та порядкового номеру в реєстрі.</w:t>
            </w:r>
          </w:p>
        </w:tc>
      </w:tr>
    </w:tbl>
    <w:p w14:paraId="3DBA9472" w14:textId="77777777" w:rsidR="0000440C" w:rsidRDefault="0000440C">
      <w:pPr>
        <w:suppressAutoHyphens w:val="0"/>
        <w:spacing w:before="60"/>
        <w:ind w:firstLine="567"/>
        <w:jc w:val="both"/>
        <w:rPr>
          <w:sz w:val="28"/>
          <w:szCs w:val="28"/>
          <w:highlight w:val="white"/>
        </w:rPr>
      </w:pPr>
    </w:p>
    <w:p w14:paraId="1E0254D5" w14:textId="77777777" w:rsidR="0000440C" w:rsidRDefault="0000440C" w:rsidP="000044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12BF62E8" w14:textId="77777777" w:rsidR="0000440C" w:rsidRDefault="0000440C" w:rsidP="0000440C">
      <w:pPr>
        <w:ind w:firstLine="709"/>
        <w:contextualSpacing/>
        <w:jc w:val="both"/>
        <w:rPr>
          <w:sz w:val="28"/>
          <w:szCs w:val="28"/>
        </w:rPr>
      </w:pPr>
    </w:p>
    <w:p w14:paraId="4EF004DD" w14:textId="5A7D44A5" w:rsidR="0000440C" w:rsidRPr="0000440C" w:rsidRDefault="0000440C" w:rsidP="000044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 </w:t>
      </w:r>
      <w:r w:rsidRPr="0000440C">
        <w:rPr>
          <w:sz w:val="28"/>
          <w:szCs w:val="28"/>
        </w:rPr>
        <w:t xml:space="preserve">28352,64 грн. (Двадцять вісім тисяч триста п’ятдесят дві гривні 64 копійки)  з ПДВ. </w:t>
      </w:r>
    </w:p>
    <w:p w14:paraId="114A08D6" w14:textId="77777777" w:rsidR="006C6A32" w:rsidRDefault="006C6A32">
      <w:pPr>
        <w:ind w:firstLine="709"/>
        <w:contextualSpacing/>
        <w:jc w:val="both"/>
        <w:rPr>
          <w:sz w:val="28"/>
          <w:szCs w:val="28"/>
        </w:rPr>
      </w:pPr>
    </w:p>
    <w:p w14:paraId="6041BC94" w14:textId="77777777" w:rsidR="006C6A32" w:rsidRDefault="000044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4EC5481" w14:textId="77777777" w:rsidR="006C6A32" w:rsidRDefault="000044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972B16F" w14:textId="77777777" w:rsidR="006C6A32" w:rsidRDefault="006C6A32">
      <w:pPr>
        <w:ind w:firstLine="709"/>
        <w:contextualSpacing/>
        <w:jc w:val="both"/>
        <w:rPr>
          <w:sz w:val="28"/>
          <w:szCs w:val="28"/>
        </w:rPr>
      </w:pPr>
    </w:p>
    <w:p w14:paraId="100D9744" w14:textId="77777777" w:rsidR="006C6A32" w:rsidRDefault="0000440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6C6A32" w:rsidSect="0000440C">
      <w:headerReference w:type="default" r:id="rId6"/>
      <w:pgSz w:w="11906" w:h="16838"/>
      <w:pgMar w:top="624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D68A3" w14:textId="77777777" w:rsidR="003E646A" w:rsidRDefault="003E646A">
      <w:r>
        <w:separator/>
      </w:r>
    </w:p>
  </w:endnote>
  <w:endnote w:type="continuationSeparator" w:id="0">
    <w:p w14:paraId="027425AB" w14:textId="77777777" w:rsidR="003E646A" w:rsidRDefault="003E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A3C2E" w14:textId="77777777" w:rsidR="003E646A" w:rsidRDefault="003E646A">
      <w:r>
        <w:separator/>
      </w:r>
    </w:p>
  </w:footnote>
  <w:footnote w:type="continuationSeparator" w:id="0">
    <w:p w14:paraId="7FDD9DA1" w14:textId="77777777" w:rsidR="003E646A" w:rsidRDefault="003E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D89A3" w14:textId="77777777" w:rsidR="006C6A32" w:rsidRDefault="006C6A3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A32"/>
    <w:rsid w:val="0000440C"/>
    <w:rsid w:val="003E646A"/>
    <w:rsid w:val="00583283"/>
    <w:rsid w:val="006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D472"/>
  <w15:docId w15:val="{C1DCF2EA-AA4B-45C2-A84D-189203DB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13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link w:val="14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5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6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7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8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9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a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a"/>
    <w:next w:val="1a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b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c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a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Абзац списка Знак1"/>
    <w:link w:val="aff"/>
    <w:uiPriority w:val="34"/>
    <w:rsid w:val="0000440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3968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HP Inc.</dc:creator>
  <dc:description/>
  <cp:lastModifiedBy>HP Inc.</cp:lastModifiedBy>
  <cp:revision>2</cp:revision>
  <cp:lastPrinted>2023-03-08T12:33:00Z</cp:lastPrinted>
  <dcterms:created xsi:type="dcterms:W3CDTF">2023-12-06T10:11:00Z</dcterms:created>
  <dcterms:modified xsi:type="dcterms:W3CDTF">2023-12-06T10:11:00Z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