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Pr="009A4491" w:rsidRDefault="007C2BD8" w:rsidP="00657EA1">
      <w:pPr>
        <w:ind w:firstLine="709"/>
        <w:contextualSpacing/>
        <w:mirrorIndents/>
        <w:jc w:val="center"/>
        <w:rPr>
          <w:color w:val="000000"/>
          <w:sz w:val="28"/>
          <w:szCs w:val="28"/>
          <w:lang w:val="ru-RU" w:eastAsia="uk-UA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9A4491">
        <w:rPr>
          <w:rFonts w:eastAsia="Calibri"/>
          <w:color w:val="000000"/>
          <w:sz w:val="28"/>
          <w:szCs w:val="28"/>
        </w:rPr>
        <w:t>«</w:t>
      </w:r>
      <w:r w:rsidR="00657EA1" w:rsidRPr="009A4491">
        <w:rPr>
          <w:color w:val="000000"/>
          <w:sz w:val="28"/>
          <w:szCs w:val="28"/>
          <w:lang w:eastAsia="uk-UA"/>
        </w:rPr>
        <w:t xml:space="preserve">Запчастини для автомобіля (акумулятори) </w:t>
      </w:r>
      <w:r w:rsidR="00107AEC" w:rsidRPr="009A4491">
        <w:rPr>
          <w:rFonts w:eastAsia="Calibri"/>
          <w:color w:val="000000"/>
          <w:sz w:val="28"/>
          <w:szCs w:val="28"/>
        </w:rPr>
        <w:t>»</w:t>
      </w:r>
      <w:r w:rsidRPr="009A4491">
        <w:rPr>
          <w:rFonts w:eastAsia="Calibri"/>
          <w:color w:val="000000"/>
          <w:sz w:val="28"/>
          <w:szCs w:val="28"/>
        </w:rPr>
        <w:t xml:space="preserve"> за кодом ДК 021:2015 </w:t>
      </w:r>
      <w:r w:rsidR="00107AEC" w:rsidRPr="009A4491">
        <w:rPr>
          <w:rFonts w:eastAsia="Calibri"/>
          <w:color w:val="000000"/>
          <w:sz w:val="28"/>
          <w:szCs w:val="28"/>
        </w:rPr>
        <w:t>–</w:t>
      </w:r>
      <w:r w:rsidR="00657EA1" w:rsidRPr="009A4491">
        <w:rPr>
          <w:color w:val="000000"/>
          <w:sz w:val="28"/>
          <w:szCs w:val="28"/>
          <w:lang w:eastAsia="uk-UA"/>
        </w:rPr>
        <w:t>31440000-2  Акумуляторні батареї</w:t>
      </w:r>
      <w:r w:rsidRPr="009A4491">
        <w:rPr>
          <w:rFonts w:eastAsia="Calibri"/>
          <w:color w:val="000000"/>
          <w:sz w:val="28"/>
          <w:szCs w:val="28"/>
        </w:rPr>
        <w:t>»</w:t>
      </w:r>
      <w:r w:rsidR="00614053" w:rsidRPr="009A4491">
        <w:rPr>
          <w:rFonts w:eastAsia="Calibri"/>
          <w:color w:val="000000"/>
          <w:sz w:val="28"/>
          <w:szCs w:val="28"/>
        </w:rPr>
        <w:t>.</w:t>
      </w:r>
      <w:r w:rsidRPr="009A4491">
        <w:rPr>
          <w:rFonts w:eastAsia="Calibri"/>
          <w:color w:val="000000"/>
          <w:sz w:val="28"/>
          <w:szCs w:val="28"/>
        </w:rPr>
        <w:t xml:space="preserve"> </w:t>
      </w:r>
    </w:p>
    <w:p w:rsidR="009D48EC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hyperlink r:id="rId8" w:tgtFrame="_blank" w:history="1">
        <w:r w:rsidR="00657EA1" w:rsidRPr="00657EA1">
          <w:rPr>
            <w:color w:val="0000FF"/>
            <w:u w:val="single"/>
          </w:rPr>
          <w:t>UA-2023-11-30-006444-a</w:t>
        </w:r>
      </w:hyperlink>
      <w:r w:rsidR="00657EA1" w:rsidRPr="00657EA1">
        <w:t> 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D0724B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59"/>
        <w:gridCol w:w="1843"/>
        <w:gridCol w:w="1559"/>
        <w:gridCol w:w="1559"/>
        <w:gridCol w:w="1701"/>
      </w:tblGrid>
      <w:tr w:rsidR="00657EA1" w:rsidRPr="002108AE" w:rsidTr="00007C1F">
        <w:trPr>
          <w:trHeight w:val="253"/>
        </w:trPr>
        <w:tc>
          <w:tcPr>
            <w:tcW w:w="50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 xml:space="preserve">Технічні характеристики, </w:t>
            </w:r>
            <w:r w:rsidRPr="002108AE">
              <w:rPr>
                <w:b/>
                <w:sz w:val="20"/>
                <w:szCs w:val="20"/>
              </w:rPr>
              <w:t>опис та вимоги до предмета закупівлі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Характеристики Товару (еквіваленту), який пропонується Учасником</w:t>
            </w:r>
          </w:p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108AE">
              <w:rPr>
                <w:b/>
                <w:i/>
                <w:sz w:val="20"/>
                <w:szCs w:val="20"/>
                <w:lang w:eastAsia="zh-CN"/>
              </w:rPr>
              <w:t>(заповнюється Учасником)</w:t>
            </w:r>
          </w:p>
        </w:tc>
      </w:tr>
      <w:tr w:rsidR="00657EA1" w:rsidRPr="002108AE" w:rsidTr="00007C1F">
        <w:trPr>
          <w:trHeight w:val="26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Найменування товару, кількість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Технічні характеристики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Найменування товару, кількість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EA1" w:rsidRPr="002108AE" w:rsidRDefault="00657EA1" w:rsidP="00007C1F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2108AE">
              <w:rPr>
                <w:b/>
                <w:bCs/>
                <w:sz w:val="20"/>
                <w:szCs w:val="20"/>
              </w:rPr>
              <w:t>Технічні характеристики</w:t>
            </w:r>
          </w:p>
        </w:tc>
      </w:tr>
      <w:tr w:rsidR="00657EA1" w:rsidRPr="002108AE" w:rsidTr="00007C1F">
        <w:trPr>
          <w:trHeight w:val="41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  <w:p w:rsidR="00657EA1" w:rsidRDefault="00657EA1" w:rsidP="00007C1F">
            <w:pPr>
              <w:shd w:val="clear" w:color="auto" w:fill="FFFFFF"/>
              <w:suppressAutoHyphens/>
              <w:jc w:val="center"/>
              <w:rPr>
                <w:rFonts w:ascii="Lato" w:hAnsi="Lato"/>
                <w:bCs/>
                <w:color w:val="363946"/>
                <w:kern w:val="36"/>
              </w:rPr>
            </w:pPr>
            <w:r w:rsidRPr="005647F5">
              <w:rPr>
                <w:rFonts w:ascii="Lato" w:hAnsi="Lato"/>
                <w:bCs/>
                <w:color w:val="363946"/>
                <w:kern w:val="36"/>
              </w:rPr>
              <w:t xml:space="preserve">Автомобільна акумуляторна батарея </w:t>
            </w:r>
            <w:r w:rsidRPr="005647F5">
              <w:rPr>
                <w:rFonts w:ascii="Lato" w:hAnsi="Lato"/>
                <w:bCs/>
                <w:color w:val="363946"/>
                <w:kern w:val="36"/>
                <w:lang w:val="en-US"/>
              </w:rPr>
              <w:t>BOSCH</w:t>
            </w:r>
            <w:r w:rsidRPr="005647F5">
              <w:rPr>
                <w:rFonts w:ascii="Lato" w:hAnsi="Lato"/>
                <w:bCs/>
                <w:color w:val="363946"/>
                <w:kern w:val="36"/>
              </w:rPr>
              <w:t xml:space="preserve"> </w:t>
            </w:r>
            <w:r w:rsidRPr="005647F5">
              <w:rPr>
                <w:rFonts w:ascii="Lato" w:hAnsi="Lato"/>
                <w:bCs/>
                <w:color w:val="363946"/>
                <w:kern w:val="36"/>
                <w:lang w:val="en-US"/>
              </w:rPr>
              <w:t>AGM</w:t>
            </w:r>
            <w:r w:rsidRPr="005647F5">
              <w:rPr>
                <w:rFonts w:ascii="Lato" w:hAnsi="Lato"/>
                <w:bCs/>
                <w:color w:val="363946"/>
                <w:kern w:val="36"/>
              </w:rPr>
              <w:t xml:space="preserve"> </w:t>
            </w:r>
            <w:r w:rsidRPr="005647F5">
              <w:rPr>
                <w:rFonts w:ascii="Lato" w:hAnsi="Lato"/>
                <w:bCs/>
                <w:color w:val="363946"/>
                <w:kern w:val="36"/>
                <w:lang w:val="en-US"/>
              </w:rPr>
              <w:t>Start</w:t>
            </w:r>
            <w:r w:rsidRPr="005647F5">
              <w:rPr>
                <w:rFonts w:ascii="Lato" w:hAnsi="Lato"/>
                <w:bCs/>
                <w:color w:val="363946"/>
                <w:kern w:val="36"/>
              </w:rPr>
              <w:t>-</w:t>
            </w:r>
            <w:r w:rsidRPr="005647F5">
              <w:rPr>
                <w:rFonts w:ascii="Lato" w:hAnsi="Lato"/>
                <w:bCs/>
                <w:color w:val="363946"/>
                <w:kern w:val="36"/>
                <w:lang w:val="en-US"/>
              </w:rPr>
              <w:t>Stop</w:t>
            </w:r>
            <w:r w:rsidRPr="005647F5">
              <w:rPr>
                <w:rFonts w:ascii="Lato" w:hAnsi="Lato"/>
                <w:bCs/>
                <w:color w:val="363946"/>
                <w:kern w:val="36"/>
              </w:rPr>
              <w:t xml:space="preserve"> 6</w:t>
            </w:r>
            <w:r w:rsidRPr="005647F5">
              <w:rPr>
                <w:rFonts w:ascii="Lato" w:hAnsi="Lato"/>
                <w:bCs/>
                <w:color w:val="363946"/>
                <w:kern w:val="36"/>
                <w:lang w:val="en-US"/>
              </w:rPr>
              <w:t>CT</w:t>
            </w:r>
            <w:r w:rsidRPr="005647F5">
              <w:rPr>
                <w:rFonts w:ascii="Lato" w:hAnsi="Lato"/>
                <w:bCs/>
                <w:color w:val="363946"/>
                <w:kern w:val="36"/>
              </w:rPr>
              <w:t xml:space="preserve">-70 </w:t>
            </w:r>
            <w:proofErr w:type="spellStart"/>
            <w:r w:rsidRPr="005647F5">
              <w:rPr>
                <w:rFonts w:ascii="Lato" w:hAnsi="Lato"/>
                <w:bCs/>
                <w:color w:val="363946"/>
                <w:kern w:val="36"/>
              </w:rPr>
              <w:t>АзЕ</w:t>
            </w:r>
            <w:proofErr w:type="spellEnd"/>
            <w:r w:rsidRPr="005647F5">
              <w:rPr>
                <w:rFonts w:ascii="Lato" w:hAnsi="Lato"/>
                <w:bCs/>
                <w:color w:val="363946"/>
                <w:kern w:val="36"/>
              </w:rPr>
              <w:t xml:space="preserve"> </w:t>
            </w:r>
          </w:p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>
              <w:rPr>
                <w:rFonts w:ascii="Lato" w:hAnsi="Lato"/>
                <w:bCs/>
                <w:color w:val="363946"/>
                <w:kern w:val="36"/>
              </w:rPr>
              <w:t>або аналог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Бренд: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F3EB6" w:rsidRDefault="00657EA1" w:rsidP="00007C1F">
            <w:pPr>
              <w:suppressAutoHyphens/>
              <w:jc w:val="center"/>
            </w:pPr>
            <w:r w:rsidRPr="005647F5">
              <w:t>BOSCH</w:t>
            </w:r>
            <w:r>
              <w:rPr>
                <w:lang w:val="ru-RU"/>
              </w:rPr>
              <w:t xml:space="preserve"> </w:t>
            </w:r>
            <w:r>
              <w:t>або аналог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7EA1" w:rsidRPr="005647F5" w:rsidRDefault="00657EA1" w:rsidP="00007C1F">
            <w:pPr>
              <w:suppressAutoHyphens/>
              <w:jc w:val="center"/>
            </w:pPr>
            <w:r w:rsidRPr="005647F5">
              <w:rPr>
                <w:bCs/>
                <w:i/>
              </w:rPr>
              <w:t>(із зазначенням виробника)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Бренд: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41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</w:pPr>
            <w:r w:rsidRPr="005647F5">
              <w:t>Номінальна ємність: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  <w:r w:rsidRPr="005647F5">
              <w:t>70 А/</w:t>
            </w:r>
            <w:proofErr w:type="spellStart"/>
            <w:r w:rsidRPr="005647F5">
              <w:t>год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uppressAutoHyphens/>
              <w:jc w:val="center"/>
              <w:rPr>
                <w:bCs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</w:pPr>
            <w:r w:rsidRPr="005647F5">
              <w:t>Номінальна ємність: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52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Номінальна напруга: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12 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Номінальна напруга: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4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Пусковий струм по EN: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не менше 760 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Пусковий струм по EN: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22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Полярність: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справа +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Полярність: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Можливість обслуговування: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не обслуговуваний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t>Можливість обслуговування: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</w:pPr>
            <w:r w:rsidRPr="005647F5">
              <w:t>Тип клем: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val="en-US" w:eastAsia="zh-CN"/>
              </w:rPr>
            </w:pPr>
            <w:r w:rsidRPr="005647F5">
              <w:rPr>
                <w:lang w:eastAsia="zh-CN"/>
              </w:rPr>
              <w:t>стандартний конус (</w:t>
            </w:r>
            <w:r w:rsidRPr="005647F5">
              <w:rPr>
                <w:lang w:val="en-US" w:eastAsia="zh-CN"/>
              </w:rPr>
              <w:t>EURO)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</w:pPr>
            <w:r w:rsidRPr="005647F5">
              <w:t>Тип клем: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</w:pPr>
            <w:r w:rsidRPr="005647F5">
              <w:t>Тип електроліту: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val="en-US"/>
              </w:rPr>
              <w:t>AGM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</w:pPr>
            <w:r w:rsidRPr="005647F5">
              <w:t>Тип електроліту: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  <w:rPr>
                <w:lang w:val="en-US"/>
              </w:rPr>
            </w:pPr>
          </w:p>
          <w:p w:rsidR="00657EA1" w:rsidRPr="005647F5" w:rsidRDefault="00657EA1" w:rsidP="00007C1F">
            <w:pPr>
              <w:suppressAutoHyphens/>
              <w:jc w:val="center"/>
              <w:rPr>
                <w:lang w:val="en-US"/>
              </w:rPr>
            </w:pPr>
          </w:p>
        </w:tc>
      </w:tr>
      <w:tr w:rsidR="00657EA1" w:rsidRPr="002108AE" w:rsidTr="00007C1F">
        <w:trPr>
          <w:trHeight w:val="40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Гарантійний строк: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не менше 12 місяців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Гарантійний строк: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  <w:r w:rsidRPr="005647F5">
              <w:rPr>
                <w:i/>
              </w:rPr>
              <w:t>(надати гарантійний лист під час подання тендерної пропозиції)</w:t>
            </w:r>
          </w:p>
        </w:tc>
      </w:tr>
      <w:tr w:rsidR="00657EA1" w:rsidRPr="002108AE" w:rsidTr="00007C1F">
        <w:trPr>
          <w:trHeight w:val="62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Габарити (</w:t>
            </w:r>
            <w:proofErr w:type="spellStart"/>
            <w:r w:rsidRPr="005647F5">
              <w:rPr>
                <w:lang w:eastAsia="zh-CN"/>
              </w:rPr>
              <w:t>ДхШхВ</w:t>
            </w:r>
            <w:proofErr w:type="spellEnd"/>
            <w:r w:rsidRPr="005647F5">
              <w:rPr>
                <w:lang w:eastAsia="zh-CN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не більше 278х175х190 мм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Габарити (</w:t>
            </w:r>
            <w:proofErr w:type="spellStart"/>
            <w:r w:rsidRPr="005647F5">
              <w:rPr>
                <w:lang w:eastAsia="zh-CN"/>
              </w:rPr>
              <w:t>ДхШхВ</w:t>
            </w:r>
            <w:proofErr w:type="spellEnd"/>
            <w:r w:rsidRPr="005647F5">
              <w:rPr>
                <w:lang w:eastAsia="zh-CN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</w:tr>
      <w:tr w:rsidR="00657EA1" w:rsidRPr="002108AE" w:rsidTr="00007C1F">
        <w:trPr>
          <w:trHeight w:val="86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val="en-US" w:eastAsia="zh-CN"/>
              </w:rPr>
            </w:pPr>
            <w:r w:rsidRPr="005647F5">
              <w:rPr>
                <w:lang w:eastAsia="zh-CN"/>
              </w:rPr>
              <w:t>Наявність паспорту заводу-виробника</w:t>
            </w:r>
            <w:r w:rsidRPr="005647F5">
              <w:rPr>
                <w:lang w:val="en-US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так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Наявність паспорту заводу-виробника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  <w:rPr>
                <w:i/>
              </w:rPr>
            </w:pPr>
            <w:r w:rsidRPr="005647F5">
              <w:rPr>
                <w:i/>
              </w:rPr>
              <w:t xml:space="preserve">(надати </w:t>
            </w:r>
            <w:proofErr w:type="spellStart"/>
            <w:r w:rsidRPr="005647F5">
              <w:rPr>
                <w:i/>
              </w:rPr>
              <w:t>скан-копію</w:t>
            </w:r>
            <w:proofErr w:type="spellEnd"/>
            <w:r w:rsidRPr="005647F5">
              <w:rPr>
                <w:i/>
              </w:rPr>
              <w:t xml:space="preserve"> під час подання тендерної пропозиції)</w:t>
            </w:r>
          </w:p>
        </w:tc>
      </w:tr>
      <w:tr w:rsidR="00657EA1" w:rsidRPr="00260E20" w:rsidTr="00007C1F">
        <w:trPr>
          <w:trHeight w:val="66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Застосовність до автомобіля: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val="en-US" w:eastAsia="zh-CN"/>
              </w:rPr>
              <w:t xml:space="preserve">VOLKSWAGEN GOLF (1598 </w:t>
            </w:r>
            <w:r w:rsidRPr="005647F5">
              <w:rPr>
                <w:lang w:eastAsia="zh-CN"/>
              </w:rPr>
              <w:t>дизель</w:t>
            </w:r>
            <w:r w:rsidRPr="005647F5">
              <w:rPr>
                <w:lang w:val="en-US" w:eastAsia="zh-CN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hd w:val="clear" w:color="auto" w:fill="FFFFFF"/>
              <w:suppressAutoHyphens/>
              <w:jc w:val="center"/>
              <w:rPr>
                <w:lang w:eastAsia="zh-CN"/>
              </w:rPr>
            </w:pPr>
            <w:r w:rsidRPr="005647F5">
              <w:rPr>
                <w:lang w:eastAsia="zh-CN"/>
              </w:rPr>
              <w:t>Застосовність до автомобіля: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EA1" w:rsidRPr="005647F5" w:rsidRDefault="00657EA1" w:rsidP="00007C1F">
            <w:pPr>
              <w:suppressAutoHyphens/>
              <w:jc w:val="center"/>
            </w:pPr>
            <w:r w:rsidRPr="005647F5">
              <w:rPr>
                <w:lang w:val="en-US" w:eastAsia="zh-CN"/>
              </w:rPr>
              <w:t xml:space="preserve">VOLKSWAGEN GOLF (1598 </w:t>
            </w:r>
            <w:r w:rsidRPr="005647F5">
              <w:rPr>
                <w:lang w:eastAsia="zh-CN"/>
              </w:rPr>
              <w:t>дизель</w:t>
            </w:r>
            <w:r w:rsidRPr="005647F5">
              <w:rPr>
                <w:lang w:val="en-US" w:eastAsia="zh-CN"/>
              </w:rPr>
              <w:t>)</w:t>
            </w:r>
          </w:p>
        </w:tc>
      </w:tr>
    </w:tbl>
    <w:p w:rsidR="00657EA1" w:rsidRPr="00657EA1" w:rsidRDefault="00657EA1" w:rsidP="00657EA1">
      <w:pPr>
        <w:widowControl w:val="0"/>
        <w:spacing w:line="276" w:lineRule="auto"/>
        <w:ind w:firstLine="567"/>
        <w:jc w:val="both"/>
        <w:rPr>
          <w:rFonts w:eastAsia="Calibri"/>
          <w:color w:val="000000"/>
          <w:sz w:val="28"/>
          <w:szCs w:val="28"/>
          <w:lang w:eastAsia="uk-UA"/>
        </w:rPr>
      </w:pPr>
      <w:r w:rsidRPr="00657EA1">
        <w:rPr>
          <w:rFonts w:eastAsia="Calibri"/>
          <w:color w:val="000000"/>
          <w:sz w:val="28"/>
          <w:szCs w:val="28"/>
          <w:lang w:eastAsia="uk-UA"/>
        </w:rPr>
        <w:t xml:space="preserve">Учасник </w:t>
      </w:r>
      <w:r w:rsidRPr="00657EA1">
        <w:rPr>
          <w:rFonts w:eastAsia="Arial"/>
          <w:color w:val="000000"/>
          <w:sz w:val="28"/>
          <w:szCs w:val="28"/>
        </w:rPr>
        <w:t>гарантує</w:t>
      </w:r>
      <w:r w:rsidRPr="00657EA1">
        <w:rPr>
          <w:rFonts w:eastAsia="Calibri"/>
          <w:color w:val="000000"/>
          <w:sz w:val="28"/>
          <w:szCs w:val="28"/>
          <w:lang w:eastAsia="uk-UA"/>
        </w:rPr>
        <w:t>, що технічні, якісні характеристики предмета закупівлі передбачають  застосування заходів із захисту довкілля.</w:t>
      </w:r>
    </w:p>
    <w:p w:rsidR="00657EA1" w:rsidRPr="00657EA1" w:rsidRDefault="00657EA1" w:rsidP="00657EA1">
      <w:pPr>
        <w:shd w:val="clear" w:color="auto" w:fill="FFFFFF"/>
        <w:tabs>
          <w:tab w:val="left" w:pos="567"/>
        </w:tabs>
        <w:autoSpaceDE w:val="0"/>
        <w:ind w:firstLine="567"/>
        <w:jc w:val="both"/>
        <w:rPr>
          <w:rFonts w:eastAsia="Arial"/>
          <w:sz w:val="28"/>
          <w:szCs w:val="28"/>
          <w:lang w:eastAsia="uk-UA"/>
        </w:rPr>
      </w:pPr>
      <w:r w:rsidRPr="00657EA1">
        <w:rPr>
          <w:rFonts w:eastAsia="Arial"/>
          <w:sz w:val="28"/>
          <w:szCs w:val="28"/>
          <w:lang w:eastAsia="uk-UA"/>
        </w:rPr>
        <w:t>Ціна</w:t>
      </w:r>
      <w:r w:rsidRPr="00657EA1">
        <w:rPr>
          <w:rFonts w:eastAsia="Arial"/>
          <w:bCs/>
          <w:sz w:val="28"/>
          <w:szCs w:val="28"/>
          <w:lang w:eastAsia="uk-UA"/>
        </w:rPr>
        <w:t xml:space="preserve"> </w:t>
      </w:r>
      <w:r w:rsidRPr="00657EA1">
        <w:rPr>
          <w:rFonts w:eastAsia="Arial"/>
          <w:sz w:val="28"/>
          <w:szCs w:val="28"/>
          <w:lang w:eastAsia="uk-UA"/>
        </w:rPr>
        <w:t xml:space="preserve">повинна враховувати </w:t>
      </w:r>
      <w:r w:rsidRPr="00657EA1">
        <w:rPr>
          <w:rFonts w:eastAsia="Calibri"/>
          <w:color w:val="00000A"/>
          <w:sz w:val="28"/>
          <w:szCs w:val="28"/>
          <w:lang w:eastAsia="uk-UA"/>
        </w:rPr>
        <w:t>вартість акумуляторів, вартість тари (упаковки), вантажно-розвантажувальні роботи, податки, збори та всі інші витрати.</w:t>
      </w:r>
    </w:p>
    <w:p w:rsidR="00657EA1" w:rsidRPr="00657EA1" w:rsidRDefault="00657EA1" w:rsidP="00657EA1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657EA1">
        <w:rPr>
          <w:sz w:val="28"/>
          <w:szCs w:val="28"/>
          <w:lang w:eastAsia="ar-SA"/>
        </w:rPr>
        <w:tab/>
      </w:r>
      <w:r w:rsidRPr="00657EA1">
        <w:rPr>
          <w:rFonts w:eastAsia="Times New Roman CYR"/>
          <w:sz w:val="28"/>
          <w:szCs w:val="28"/>
          <w:lang w:eastAsia="ar-SA"/>
        </w:rPr>
        <w:t xml:space="preserve">Не врахована Учасником вартість окремих супутніх послуг, необхідних для здійснення постачання Товару, що є предметом закупівлі, не сплачується Замовником окремо, а витрати на їх виконання вважаються врахованими у загальній ціні пропозиції, </w:t>
      </w:r>
      <w:r w:rsidRPr="00657EA1">
        <w:rPr>
          <w:sz w:val="28"/>
          <w:szCs w:val="28"/>
          <w:lang w:eastAsia="ar-SA"/>
        </w:rPr>
        <w:t>визначеній Учасником за результатами електронного аукціону</w:t>
      </w:r>
      <w:r w:rsidRPr="00657EA1">
        <w:rPr>
          <w:rFonts w:eastAsia="Times New Roman CYR"/>
          <w:sz w:val="28"/>
          <w:szCs w:val="28"/>
          <w:lang w:eastAsia="ar-SA"/>
        </w:rPr>
        <w:t>.</w:t>
      </w:r>
    </w:p>
    <w:p w:rsidR="00657EA1" w:rsidRPr="00657EA1" w:rsidRDefault="00657EA1" w:rsidP="00657EA1">
      <w:pPr>
        <w:ind w:firstLine="540"/>
        <w:jc w:val="both"/>
        <w:rPr>
          <w:rFonts w:eastAsia="Arial" w:cs="Arial"/>
          <w:sz w:val="28"/>
          <w:szCs w:val="28"/>
          <w:lang w:eastAsia="uk-UA"/>
        </w:rPr>
      </w:pPr>
      <w:r w:rsidRPr="00657EA1">
        <w:rPr>
          <w:rFonts w:eastAsia="Arial"/>
          <w:b/>
          <w:sz w:val="28"/>
          <w:szCs w:val="28"/>
          <w:lang w:eastAsia="uk-UA"/>
        </w:rPr>
        <w:t>Умови поставки:</w:t>
      </w:r>
      <w:r w:rsidRPr="00657EA1">
        <w:rPr>
          <w:rFonts w:eastAsia="Arial"/>
          <w:sz w:val="28"/>
          <w:szCs w:val="28"/>
          <w:lang w:eastAsia="uk-UA"/>
        </w:rPr>
        <w:t xml:space="preserve"> Товар поставляється в упаковці, яка унеможливлює його псування або пошкодження під час його транспортування. </w:t>
      </w:r>
      <w:r w:rsidRPr="00657EA1">
        <w:rPr>
          <w:rFonts w:eastAsia="Arial" w:cs="Arial"/>
          <w:sz w:val="28"/>
          <w:szCs w:val="28"/>
          <w:lang w:eastAsia="uk-UA"/>
        </w:rPr>
        <w:t xml:space="preserve">За пошкодження Товару, які є наслідком неналежної упаковки, відповідальність </w:t>
      </w:r>
      <w:bookmarkStart w:id="0" w:name="_GoBack"/>
      <w:r w:rsidRPr="00657EA1">
        <w:rPr>
          <w:rFonts w:eastAsia="Arial" w:cs="Arial"/>
          <w:sz w:val="28"/>
          <w:szCs w:val="28"/>
          <w:lang w:eastAsia="uk-UA"/>
        </w:rPr>
        <w:t xml:space="preserve">несе Учасник. </w:t>
      </w:r>
    </w:p>
    <w:bookmarkEnd w:id="0"/>
    <w:p w:rsidR="00657EA1" w:rsidRPr="00657EA1" w:rsidRDefault="00657EA1" w:rsidP="00657EA1">
      <w:pPr>
        <w:ind w:firstLine="540"/>
        <w:jc w:val="both"/>
        <w:rPr>
          <w:rFonts w:eastAsia="Arial"/>
          <w:sz w:val="28"/>
          <w:szCs w:val="28"/>
          <w:lang w:eastAsia="uk-UA"/>
        </w:rPr>
      </w:pPr>
      <w:r w:rsidRPr="00657EA1">
        <w:rPr>
          <w:rFonts w:eastAsia="Arial" w:cs="Arial"/>
          <w:sz w:val="28"/>
          <w:szCs w:val="28"/>
          <w:lang w:eastAsia="uk-UA"/>
        </w:rPr>
        <w:t xml:space="preserve">Упаковка Товару повинна бути виконана таким чином, щоб під час приймання Товару можна було переконатися, що Товар є новим (що раніше не перебував у використанні), який не піддавався раніше ремонту, модернізації або відновленню. Упаковка не повинна містити розтинів, вм’ятин, </w:t>
      </w:r>
      <w:r w:rsidRPr="00657EA1">
        <w:rPr>
          <w:rFonts w:eastAsia="Arial"/>
          <w:sz w:val="28"/>
          <w:szCs w:val="28"/>
          <w:lang w:eastAsia="uk-UA"/>
        </w:rPr>
        <w:t>порізів, деформації.</w:t>
      </w:r>
    </w:p>
    <w:p w:rsidR="00657EA1" w:rsidRPr="00657EA1" w:rsidRDefault="00657EA1" w:rsidP="00657EA1">
      <w:pPr>
        <w:ind w:firstLine="540"/>
        <w:jc w:val="both"/>
        <w:rPr>
          <w:rFonts w:eastAsia="Arial"/>
          <w:sz w:val="28"/>
          <w:szCs w:val="28"/>
          <w:lang w:eastAsia="uk-UA"/>
        </w:rPr>
      </w:pPr>
      <w:r w:rsidRPr="00657EA1">
        <w:rPr>
          <w:rFonts w:eastAsia="Calibri"/>
          <w:color w:val="00000A"/>
          <w:sz w:val="28"/>
          <w:szCs w:val="28"/>
          <w:lang w:eastAsia="uk-UA"/>
        </w:rPr>
        <w:t xml:space="preserve">Товар  постачається одноразово </w:t>
      </w:r>
      <w:r w:rsidRPr="00657EA1">
        <w:rPr>
          <w:rFonts w:eastAsia="Arial"/>
          <w:color w:val="00000A"/>
          <w:sz w:val="28"/>
          <w:szCs w:val="28"/>
          <w:lang w:eastAsia="uk-UA"/>
        </w:rPr>
        <w:t xml:space="preserve">протягом 2023 року, але не пізніше </w:t>
      </w:r>
      <w:r w:rsidRPr="00657EA1">
        <w:rPr>
          <w:rFonts w:eastAsia="Arial"/>
          <w:b/>
          <w:color w:val="00000A"/>
          <w:sz w:val="28"/>
          <w:szCs w:val="28"/>
          <w:lang w:eastAsia="uk-UA"/>
        </w:rPr>
        <w:t>3</w:t>
      </w:r>
      <w:r w:rsidRPr="00657EA1">
        <w:rPr>
          <w:rFonts w:eastAsia="Arial"/>
          <w:b/>
          <w:bCs/>
          <w:color w:val="00000A"/>
          <w:sz w:val="28"/>
          <w:szCs w:val="28"/>
          <w:lang w:val="ru-RU" w:eastAsia="uk-UA"/>
        </w:rPr>
        <w:t>1</w:t>
      </w:r>
      <w:r w:rsidRPr="00657EA1">
        <w:rPr>
          <w:rFonts w:eastAsia="Arial"/>
          <w:b/>
          <w:bCs/>
          <w:color w:val="00000A"/>
          <w:sz w:val="28"/>
          <w:szCs w:val="28"/>
          <w:lang w:eastAsia="uk-UA"/>
        </w:rPr>
        <w:t>.12.2023 року</w:t>
      </w:r>
      <w:r w:rsidRPr="00657EA1">
        <w:rPr>
          <w:rFonts w:eastAsia="Arial"/>
          <w:color w:val="00000A"/>
          <w:sz w:val="28"/>
          <w:szCs w:val="28"/>
          <w:lang w:eastAsia="uk-UA"/>
        </w:rPr>
        <w:t>.</w:t>
      </w:r>
      <w:r w:rsidRPr="00657EA1">
        <w:rPr>
          <w:rFonts w:eastAsia="Calibri"/>
          <w:color w:val="00000A"/>
          <w:sz w:val="28"/>
          <w:szCs w:val="28"/>
          <w:lang w:eastAsia="uk-UA"/>
        </w:rPr>
        <w:t xml:space="preserve"> </w:t>
      </w:r>
    </w:p>
    <w:p w:rsidR="00657EA1" w:rsidRPr="00657EA1" w:rsidRDefault="00657EA1" w:rsidP="00657EA1">
      <w:pPr>
        <w:tabs>
          <w:tab w:val="left" w:pos="567"/>
        </w:tabs>
        <w:jc w:val="both"/>
        <w:rPr>
          <w:rFonts w:eastAsia="Arial"/>
          <w:sz w:val="28"/>
          <w:szCs w:val="28"/>
          <w:lang w:eastAsia="uk-UA"/>
        </w:rPr>
      </w:pPr>
      <w:r w:rsidRPr="00657EA1">
        <w:rPr>
          <w:rFonts w:eastAsia="Arial"/>
          <w:sz w:val="28"/>
          <w:szCs w:val="28"/>
          <w:lang w:eastAsia="uk-UA"/>
        </w:rPr>
        <w:tab/>
        <w:t>Відвантаження, доставка до місця поставки Товару та розвантаження Товару на склад Замовника здійснюється Учасником власними силами і транспортом.</w:t>
      </w:r>
    </w:p>
    <w:p w:rsidR="00657EA1" w:rsidRPr="00657EA1" w:rsidRDefault="00657EA1" w:rsidP="00657EA1">
      <w:pPr>
        <w:ind w:firstLine="540"/>
        <w:jc w:val="both"/>
        <w:rPr>
          <w:rFonts w:eastAsia="Arial" w:cs="Arial"/>
          <w:b/>
          <w:i/>
          <w:sz w:val="28"/>
          <w:szCs w:val="28"/>
          <w:lang w:eastAsia="uk-UA"/>
        </w:rPr>
      </w:pPr>
      <w:r w:rsidRPr="00657EA1">
        <w:rPr>
          <w:rFonts w:eastAsia="Arial" w:cs="Arial"/>
          <w:b/>
          <w:sz w:val="28"/>
          <w:szCs w:val="28"/>
          <w:lang w:eastAsia="uk-UA"/>
        </w:rPr>
        <w:t>Дата виготовлення</w:t>
      </w:r>
      <w:r w:rsidRPr="00657EA1">
        <w:rPr>
          <w:rFonts w:eastAsia="Arial" w:cs="Arial"/>
          <w:sz w:val="28"/>
          <w:szCs w:val="28"/>
          <w:lang w:eastAsia="uk-UA"/>
        </w:rPr>
        <w:t xml:space="preserve"> Товару: І-ІІІ квартал 2023 року </w:t>
      </w:r>
      <w:r w:rsidRPr="00657EA1">
        <w:rPr>
          <w:rFonts w:eastAsia="Arial" w:cs="Arial"/>
          <w:b/>
          <w:i/>
          <w:sz w:val="28"/>
          <w:szCs w:val="28"/>
          <w:lang w:eastAsia="uk-UA"/>
        </w:rPr>
        <w:t>(надати гарантійний лист під час подання тендерної пропозиції).</w:t>
      </w:r>
    </w:p>
    <w:p w:rsidR="00D0724B" w:rsidRPr="009A4491" w:rsidRDefault="00657EA1" w:rsidP="00657EA1">
      <w:pPr>
        <w:shd w:val="clear" w:color="auto" w:fill="FFFFFF"/>
        <w:spacing w:after="150" w:line="276" w:lineRule="auto"/>
        <w:ind w:firstLine="450"/>
        <w:jc w:val="both"/>
        <w:rPr>
          <w:rFonts w:eastAsia="Arial"/>
          <w:color w:val="333333"/>
          <w:sz w:val="28"/>
          <w:szCs w:val="28"/>
          <w:lang w:eastAsia="uk-UA"/>
        </w:rPr>
      </w:pPr>
      <w:r w:rsidRPr="00657EA1">
        <w:rPr>
          <w:rFonts w:eastAsia="Arial"/>
          <w:color w:val="333333"/>
          <w:sz w:val="28"/>
          <w:szCs w:val="28"/>
          <w:lang w:eastAsia="uk-UA"/>
        </w:rPr>
        <w:t xml:space="preserve">Учасник процедури закупівлі повинен в тендерній документації подати у складі тендерної пропозиції копію сертифіката відповідності системи </w:t>
      </w:r>
      <w:r w:rsidRPr="00657EA1">
        <w:rPr>
          <w:rFonts w:eastAsia="Arial"/>
          <w:color w:val="333333"/>
          <w:sz w:val="28"/>
          <w:szCs w:val="28"/>
          <w:lang w:eastAsia="uk-UA"/>
        </w:rPr>
        <w:lastRenderedPageBreak/>
        <w:t>управління якістю у виробництві вимогам ДСТУ ISO 9001:2015 або ДСТУ EN ISO 9001:2018 (EN ISO 9001:2015, IDT; ISO 9001:2015, IDT), або національних стандартів, якими їх замінено, виданого акредитованим органом з оцінки відповідності.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</w:p>
    <w:p w:rsidR="00D2380B" w:rsidRPr="00CB5B84" w:rsidRDefault="007C2BD8" w:rsidP="00D2380B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</w:r>
      <w:r w:rsidRPr="00657EA1">
        <w:rPr>
          <w:rFonts w:eastAsia="Calibri"/>
          <w:color w:val="000000"/>
          <w:sz w:val="28"/>
          <w:szCs w:val="28"/>
        </w:rPr>
        <w:t>«</w:t>
      </w:r>
      <w:r w:rsidR="00657EA1" w:rsidRPr="00657EA1">
        <w:rPr>
          <w:color w:val="000000"/>
          <w:sz w:val="28"/>
          <w:szCs w:val="28"/>
          <w:lang w:eastAsia="uk-UA"/>
        </w:rPr>
        <w:t>Запчастини для автомобіля (акумулятори)</w:t>
      </w:r>
      <w:r w:rsidR="00104B41" w:rsidRPr="00657EA1">
        <w:rPr>
          <w:rFonts w:eastAsia="Calibri"/>
          <w:color w:val="000000"/>
          <w:sz w:val="28"/>
          <w:szCs w:val="28"/>
        </w:rPr>
        <w:t xml:space="preserve">» </w:t>
      </w:r>
      <w:r w:rsidR="00104B41" w:rsidRPr="001B6A9D">
        <w:rPr>
          <w:rFonts w:eastAsia="Calibri"/>
          <w:color w:val="000000"/>
          <w:sz w:val="28"/>
          <w:szCs w:val="28"/>
        </w:rPr>
        <w:t>за кодом ДК 021:2015</w:t>
      </w:r>
      <w:r w:rsidR="00104B41">
        <w:rPr>
          <w:rFonts w:eastAsia="Calibri"/>
          <w:color w:val="000000"/>
          <w:sz w:val="28"/>
          <w:szCs w:val="28"/>
        </w:rPr>
        <w:t xml:space="preserve"> –</w:t>
      </w:r>
      <w:r w:rsidR="002F0A5D" w:rsidRPr="002F0A5D">
        <w:rPr>
          <w:color w:val="000000"/>
          <w:sz w:val="28"/>
          <w:szCs w:val="28"/>
          <w:lang w:eastAsia="uk-UA"/>
        </w:rPr>
        <w:t>31440000-2  Акумуляторні батареї</w:t>
      </w:r>
      <w:r w:rsidR="00CB5B84">
        <w:rPr>
          <w:rFonts w:eastAsia="Calibri"/>
          <w:color w:val="000000"/>
          <w:sz w:val="28"/>
          <w:szCs w:val="28"/>
        </w:rPr>
        <w:t>»</w:t>
      </w:r>
      <w:r w:rsidR="00A9415E">
        <w:rPr>
          <w:rFonts w:eastAsia="Calibri"/>
          <w:color w:val="000000"/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 xml:space="preserve">відповідає розрахунку видатків до кошторису Сумської митниці на 2023 рік </w:t>
      </w:r>
      <w:r w:rsidR="002F0A5D" w:rsidRPr="00CB5B84">
        <w:rPr>
          <w:sz w:val="28"/>
          <w:szCs w:val="28"/>
        </w:rPr>
        <w:t>(</w:t>
      </w:r>
      <w:r w:rsidR="002F0A5D">
        <w:rPr>
          <w:sz w:val="28"/>
          <w:szCs w:val="28"/>
        </w:rPr>
        <w:t>спеціальний</w:t>
      </w:r>
      <w:r w:rsidR="002F0A5D" w:rsidRPr="00CB5B84">
        <w:rPr>
          <w:sz w:val="28"/>
          <w:szCs w:val="28"/>
        </w:rPr>
        <w:t xml:space="preserve"> фонд) за КПКВК 3506010</w:t>
      </w:r>
      <w:r w:rsidR="002F0A5D">
        <w:rPr>
          <w:sz w:val="28"/>
          <w:szCs w:val="28"/>
        </w:rPr>
        <w:t>,</w:t>
      </w:r>
      <w:r w:rsidR="002F0A5D" w:rsidRPr="00CB5B84">
        <w:rPr>
          <w:sz w:val="28"/>
          <w:szCs w:val="28"/>
        </w:rPr>
        <w:t xml:space="preserve"> </w:t>
      </w:r>
      <w:r w:rsidR="00D2380B" w:rsidRPr="00CB5B84">
        <w:rPr>
          <w:sz w:val="28"/>
          <w:szCs w:val="28"/>
        </w:rPr>
        <w:t>(загальний фонд) за КПКВК 3506010 «Керівництво та управління у сфері митної політики».</w:t>
      </w:r>
    </w:p>
    <w:p w:rsidR="00A9415E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2F0A5D">
        <w:rPr>
          <w:sz w:val="28"/>
          <w:szCs w:val="28"/>
        </w:rPr>
        <w:t>7650,00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4B14B0" w:rsidRDefault="004B14B0" w:rsidP="007919B9">
      <w:pPr>
        <w:ind w:firstLine="567"/>
        <w:contextualSpacing/>
        <w:jc w:val="both"/>
      </w:pP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 w:rsidR="00104B41">
        <w:rPr>
          <w:sz w:val="28"/>
          <w:szCs w:val="28"/>
        </w:rPr>
        <w:t>у</w:t>
      </w:r>
      <w:r>
        <w:rPr>
          <w:sz w:val="28"/>
          <w:szCs w:val="28"/>
        </w:rPr>
        <w:t xml:space="preserve">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="005B6B5A" w:rsidRPr="005B6B5A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</w:t>
      </w:r>
      <w:r w:rsidR="002F0A5D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12A" w:rsidRDefault="0048412A">
      <w:r>
        <w:separator/>
      </w:r>
    </w:p>
  </w:endnote>
  <w:endnote w:type="continuationSeparator" w:id="0">
    <w:p w:rsidR="0048412A" w:rsidRDefault="0048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12A" w:rsidRDefault="0048412A">
      <w:r>
        <w:separator/>
      </w:r>
    </w:p>
  </w:footnote>
  <w:footnote w:type="continuationSeparator" w:id="0">
    <w:p w:rsidR="0048412A" w:rsidRDefault="00484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3-11-30-006444-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2023-11-30T12:12:00Z</dcterms:modified>
</cp:coreProperties>
</file>