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E68A9" w14:textId="77777777" w:rsidR="00C91B5F" w:rsidRDefault="00C345A8">
      <w:pPr>
        <w:contextualSpacing/>
        <w:jc w:val="center"/>
        <w:rPr>
          <w:b/>
          <w:sz w:val="28"/>
          <w:szCs w:val="28"/>
        </w:rPr>
      </w:pPr>
      <w:r>
        <w:rPr>
          <w:sz w:val="28"/>
          <w:szCs w:val="28"/>
        </w:rPr>
        <w:t>ОБҐРУНТУВАННЯ ТЕХНІЧНИХ ТА ЯКІСНИХ ХАРАКТЕРИСТИК ПРЕДМЕТА</w:t>
      </w:r>
      <w:r>
        <w:rPr>
          <w:sz w:val="28"/>
          <w:szCs w:val="28"/>
          <w:lang w:val="ru-RU"/>
        </w:rPr>
        <w:t xml:space="preserve"> </w:t>
      </w:r>
      <w:r>
        <w:rPr>
          <w:sz w:val="28"/>
          <w:szCs w:val="28"/>
        </w:rPr>
        <w:t>ЗАКУПІВЛІ, РОЗМІРУ БЮДЖЕТНОГО ПРИЗНАЧЕННЯ, ОЧІКУВАНОЇ</w:t>
      </w:r>
      <w:r>
        <w:rPr>
          <w:sz w:val="28"/>
          <w:szCs w:val="28"/>
          <w:lang w:val="ru-RU"/>
        </w:rPr>
        <w:t xml:space="preserve"> </w:t>
      </w:r>
      <w:r>
        <w:rPr>
          <w:sz w:val="28"/>
          <w:szCs w:val="28"/>
        </w:rPr>
        <w:t>ВАРТОСТІ ПРЕДМЕТА ЗАКУПІВЛІ</w:t>
      </w:r>
    </w:p>
    <w:p w14:paraId="36F1F9CE" w14:textId="77777777" w:rsidR="00C91B5F" w:rsidRDefault="00C345A8">
      <w:pPr>
        <w:contextualSpacing/>
        <w:jc w:val="center"/>
        <w:rPr>
          <w:b/>
          <w:sz w:val="28"/>
          <w:szCs w:val="28"/>
        </w:rPr>
      </w:pPr>
      <w:r>
        <w:rPr>
          <w:sz w:val="28"/>
          <w:szCs w:val="28"/>
        </w:rPr>
        <w:t>(відповідно до пункту 4 ¹ постанови КМУ від 11.10.2016 № 710 «Про ефективне використання державних коштів» (зі змінами))</w:t>
      </w:r>
    </w:p>
    <w:p w14:paraId="0666A051" w14:textId="77777777" w:rsidR="00C91B5F" w:rsidRDefault="00C91B5F">
      <w:pPr>
        <w:contextualSpacing/>
        <w:jc w:val="center"/>
        <w:rPr>
          <w:b/>
          <w:sz w:val="28"/>
          <w:szCs w:val="28"/>
        </w:rPr>
      </w:pPr>
    </w:p>
    <w:p w14:paraId="2A21024B" w14:textId="760962ED" w:rsidR="00C91B5F" w:rsidRDefault="00C345A8">
      <w:pPr>
        <w:ind w:firstLine="709"/>
        <w:contextualSpacing/>
        <w:jc w:val="both"/>
        <w:rPr>
          <w:sz w:val="28"/>
          <w:szCs w:val="28"/>
        </w:rPr>
      </w:pPr>
      <w:r>
        <w:rPr>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Харківськ</w:t>
      </w:r>
      <w:r w:rsidR="00FA0AB9">
        <w:rPr>
          <w:sz w:val="28"/>
          <w:szCs w:val="28"/>
        </w:rPr>
        <w:t>а</w:t>
      </w:r>
      <w:r>
        <w:rPr>
          <w:sz w:val="28"/>
          <w:szCs w:val="28"/>
        </w:rPr>
        <w:t xml:space="preserve"> митниц</w:t>
      </w:r>
      <w:r w:rsidR="00FA0AB9">
        <w:rPr>
          <w:sz w:val="28"/>
          <w:szCs w:val="28"/>
        </w:rPr>
        <w:t>я</w:t>
      </w:r>
      <w:r>
        <w:rPr>
          <w:sz w:val="28"/>
          <w:szCs w:val="28"/>
        </w:rPr>
        <w:t xml:space="preserve"> (далі - митниця); код ЄДРПОУ: 44017626; адреса: Україна, Харківська обл., </w:t>
      </w:r>
      <w:proofErr w:type="spellStart"/>
      <w:r>
        <w:rPr>
          <w:sz w:val="28"/>
          <w:szCs w:val="28"/>
        </w:rPr>
        <w:t>м.Харків</w:t>
      </w:r>
      <w:proofErr w:type="spellEnd"/>
      <w:r>
        <w:rPr>
          <w:sz w:val="28"/>
          <w:szCs w:val="28"/>
        </w:rPr>
        <w:t>, вул. Короленка, 16Б, 61003; категорія замовника – орган державної  влади.</w:t>
      </w:r>
    </w:p>
    <w:p w14:paraId="4F61B9EF" w14:textId="77777777" w:rsidR="00C91B5F" w:rsidRDefault="00C91B5F">
      <w:pPr>
        <w:contextualSpacing/>
        <w:jc w:val="both"/>
        <w:rPr>
          <w:sz w:val="28"/>
          <w:szCs w:val="28"/>
        </w:rPr>
      </w:pPr>
    </w:p>
    <w:p w14:paraId="6DD6C8A8" w14:textId="19C2590F" w:rsidR="00E24BC6" w:rsidRPr="00E24BC6" w:rsidRDefault="00C345A8" w:rsidP="00E24BC6">
      <w:pPr>
        <w:spacing w:after="113"/>
        <w:ind w:firstLine="709"/>
        <w:jc w:val="both"/>
        <w:rPr>
          <w:sz w:val="28"/>
          <w:szCs w:val="28"/>
        </w:rPr>
      </w:pPr>
      <w:r>
        <w:rPr>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bookmarkStart w:id="0" w:name="_Hlk139973025"/>
      <w:r w:rsidR="00E24BC6" w:rsidRPr="00E24BC6">
        <w:rPr>
          <w:sz w:val="28"/>
          <w:szCs w:val="28"/>
        </w:rPr>
        <w:t xml:space="preserve">Батарея акумуляторна для джерела безперебійного живлення </w:t>
      </w:r>
      <w:bookmarkEnd w:id="0"/>
      <w:r w:rsidR="00B11AAA" w:rsidRPr="00B11AAA">
        <w:rPr>
          <w:sz w:val="28"/>
          <w:szCs w:val="28"/>
        </w:rPr>
        <w:t>APC BACK UPS 1400 (BX1400UI)</w:t>
      </w:r>
      <w:r w:rsidR="00B11AAA" w:rsidRPr="009632A1">
        <w:rPr>
          <w:sz w:val="28"/>
          <w:szCs w:val="28"/>
        </w:rPr>
        <w:t xml:space="preserve"> </w:t>
      </w:r>
      <w:r w:rsidR="009632A1" w:rsidRPr="009632A1">
        <w:rPr>
          <w:sz w:val="28"/>
          <w:szCs w:val="28"/>
        </w:rPr>
        <w:t xml:space="preserve">(код за ДК 021:2015: </w:t>
      </w:r>
      <w:r w:rsidR="00E24BC6" w:rsidRPr="00E24BC6">
        <w:rPr>
          <w:sz w:val="28"/>
          <w:szCs w:val="28"/>
        </w:rPr>
        <w:t>31440000-2 Акумуляторні батареї</w:t>
      </w:r>
      <w:r w:rsidR="00D47A30">
        <w:rPr>
          <w:sz w:val="28"/>
          <w:szCs w:val="28"/>
        </w:rPr>
        <w:t>)</w:t>
      </w:r>
    </w:p>
    <w:p w14:paraId="74BFB066" w14:textId="77777777" w:rsidR="009632A1" w:rsidRDefault="009632A1" w:rsidP="009632A1">
      <w:pPr>
        <w:jc w:val="both"/>
        <w:rPr>
          <w:sz w:val="28"/>
          <w:szCs w:val="28"/>
        </w:rPr>
      </w:pPr>
    </w:p>
    <w:p w14:paraId="3074B260" w14:textId="4BBE4E29" w:rsidR="00C91B5F" w:rsidRPr="00E538C9" w:rsidRDefault="00C345A8">
      <w:pPr>
        <w:ind w:firstLine="709"/>
        <w:contextualSpacing/>
        <w:jc w:val="both"/>
        <w:rPr>
          <w:sz w:val="28"/>
          <w:szCs w:val="28"/>
        </w:rPr>
      </w:pPr>
      <w:r>
        <w:rPr>
          <w:sz w:val="28"/>
          <w:szCs w:val="28"/>
        </w:rPr>
        <w:t xml:space="preserve">3. Ідентифікатор закупівлі: </w:t>
      </w:r>
      <w:r w:rsidR="00B11AAA" w:rsidRPr="00B11AAA">
        <w:rPr>
          <w:sz w:val="28"/>
          <w:szCs w:val="28"/>
        </w:rPr>
        <w:t>UA-2023-11-29-010645-a</w:t>
      </w:r>
    </w:p>
    <w:p w14:paraId="07EBE6A5" w14:textId="77777777" w:rsidR="00C91B5F" w:rsidRPr="00E538C9" w:rsidRDefault="00C91B5F">
      <w:pPr>
        <w:ind w:firstLine="709"/>
        <w:contextualSpacing/>
        <w:jc w:val="both"/>
        <w:rPr>
          <w:sz w:val="28"/>
          <w:szCs w:val="28"/>
        </w:rPr>
      </w:pPr>
    </w:p>
    <w:p w14:paraId="7FFBEC47" w14:textId="77777777" w:rsidR="00C91B5F" w:rsidRDefault="00C345A8">
      <w:pPr>
        <w:widowControl w:val="0"/>
        <w:tabs>
          <w:tab w:val="center" w:pos="709"/>
          <w:tab w:val="right" w:pos="8306"/>
        </w:tabs>
        <w:ind w:firstLine="737"/>
        <w:contextualSpacing/>
        <w:jc w:val="both"/>
        <w:rPr>
          <w:sz w:val="28"/>
          <w:szCs w:val="28"/>
        </w:rPr>
      </w:pPr>
      <w:r>
        <w:rPr>
          <w:sz w:val="28"/>
          <w:szCs w:val="28"/>
        </w:rPr>
        <w:t>4. Обґрунтування технічних та якісних характеристик предмета закупівлі:</w:t>
      </w:r>
    </w:p>
    <w:p w14:paraId="7EA463AA" w14:textId="45FA34A0" w:rsidR="00C91B5F" w:rsidRDefault="00C345A8">
      <w:pPr>
        <w:widowControl w:val="0"/>
        <w:tabs>
          <w:tab w:val="center" w:pos="709"/>
          <w:tab w:val="right" w:pos="8306"/>
        </w:tabs>
        <w:ind w:firstLine="737"/>
        <w:contextualSpacing/>
        <w:jc w:val="both"/>
        <w:rPr>
          <w:sz w:val="28"/>
          <w:szCs w:val="28"/>
        </w:rPr>
      </w:pPr>
      <w:r>
        <w:rPr>
          <w:sz w:val="28"/>
          <w:szCs w:val="28"/>
        </w:rPr>
        <w:t>У зв’язку з тим, що для виконання функцій митниці існує потреба у закупівлі</w:t>
      </w:r>
      <w:r w:rsidR="00DF75F6">
        <w:rPr>
          <w:sz w:val="28"/>
          <w:szCs w:val="28"/>
        </w:rPr>
        <w:t xml:space="preserve"> </w:t>
      </w:r>
      <w:proofErr w:type="spellStart"/>
      <w:r w:rsidR="00D47A30">
        <w:rPr>
          <w:sz w:val="28"/>
          <w:szCs w:val="28"/>
        </w:rPr>
        <w:t>б</w:t>
      </w:r>
      <w:r w:rsidR="00D47A30" w:rsidRPr="00E24BC6">
        <w:rPr>
          <w:sz w:val="28"/>
          <w:szCs w:val="28"/>
        </w:rPr>
        <w:t>атаре</w:t>
      </w:r>
      <w:r w:rsidR="00D47A30">
        <w:rPr>
          <w:sz w:val="28"/>
          <w:szCs w:val="28"/>
        </w:rPr>
        <w:t>й</w:t>
      </w:r>
      <w:proofErr w:type="spellEnd"/>
      <w:r w:rsidR="00D47A30" w:rsidRPr="00E24BC6">
        <w:rPr>
          <w:sz w:val="28"/>
          <w:szCs w:val="28"/>
        </w:rPr>
        <w:t xml:space="preserve"> акумуляторн</w:t>
      </w:r>
      <w:r w:rsidR="00D47A30">
        <w:rPr>
          <w:sz w:val="28"/>
          <w:szCs w:val="28"/>
        </w:rPr>
        <w:t>их</w:t>
      </w:r>
      <w:r w:rsidR="00D47A30" w:rsidRPr="00E24BC6">
        <w:rPr>
          <w:sz w:val="28"/>
          <w:szCs w:val="28"/>
        </w:rPr>
        <w:t xml:space="preserve"> для джерел</w:t>
      </w:r>
      <w:r w:rsidR="00D47A30">
        <w:rPr>
          <w:sz w:val="28"/>
          <w:szCs w:val="28"/>
        </w:rPr>
        <w:t>а</w:t>
      </w:r>
      <w:r w:rsidR="00D47A30" w:rsidRPr="00E24BC6">
        <w:rPr>
          <w:sz w:val="28"/>
          <w:szCs w:val="28"/>
        </w:rPr>
        <w:t xml:space="preserve"> безперебійного живлення </w:t>
      </w:r>
      <w:r w:rsidR="00B11AAA" w:rsidRPr="00B11AAA">
        <w:rPr>
          <w:sz w:val="28"/>
          <w:szCs w:val="28"/>
        </w:rPr>
        <w:t>APC BACK UPS 1400 (BX1400UI)</w:t>
      </w:r>
      <w:r>
        <w:rPr>
          <w:color w:val="000000"/>
          <w:spacing w:val="1"/>
          <w:sz w:val="28"/>
          <w:szCs w:val="28"/>
        </w:rPr>
        <w:t>,</w:t>
      </w:r>
      <w:r>
        <w:rPr>
          <w:sz w:val="28"/>
          <w:szCs w:val="28"/>
        </w:rPr>
        <w:t xml:space="preserve"> необхідно забезпечити такі технічні та якісні характеристики предмета закупівлі:</w:t>
      </w:r>
    </w:p>
    <w:p w14:paraId="779CF07B" w14:textId="77777777" w:rsidR="00D47A30" w:rsidRDefault="00D47A30">
      <w:pPr>
        <w:widowControl w:val="0"/>
        <w:tabs>
          <w:tab w:val="center" w:pos="709"/>
          <w:tab w:val="right" w:pos="8306"/>
        </w:tabs>
        <w:ind w:firstLine="737"/>
        <w:contextualSpacing/>
        <w:jc w:val="both"/>
        <w:rPr>
          <w:sz w:val="28"/>
          <w:szCs w:val="28"/>
        </w:rPr>
      </w:pPr>
    </w:p>
    <w:p w14:paraId="63EAF1B5" w14:textId="6F1D94EE"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4.</w:t>
      </w:r>
      <w:r w:rsidRPr="00B11AAA">
        <w:rPr>
          <w:sz w:val="28"/>
          <w:szCs w:val="28"/>
        </w:rPr>
        <w:t>1. Загальні вимоги:</w:t>
      </w:r>
    </w:p>
    <w:p w14:paraId="4747A1F1" w14:textId="77777777" w:rsidR="00B11AAA" w:rsidRPr="00B11AAA" w:rsidRDefault="00B11AAA" w:rsidP="00B11AAA">
      <w:pPr>
        <w:widowControl w:val="0"/>
        <w:tabs>
          <w:tab w:val="center" w:pos="709"/>
          <w:tab w:val="right" w:pos="8306"/>
        </w:tabs>
        <w:ind w:firstLine="737"/>
        <w:contextualSpacing/>
        <w:jc w:val="both"/>
        <w:rPr>
          <w:sz w:val="28"/>
          <w:szCs w:val="28"/>
        </w:rPr>
      </w:pPr>
    </w:p>
    <w:p w14:paraId="221C77B0" w14:textId="70B58F67"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4.1.1. </w:t>
      </w:r>
      <w:r w:rsidRPr="00B11AAA">
        <w:rPr>
          <w:sz w:val="28"/>
          <w:szCs w:val="28"/>
        </w:rPr>
        <w:t>Пропоновані Учасником батареї акумуляторні для джерела безперебійного живлення APC BACK UPS 1400 (BX1400UI) (далі – Товар) повинні відповідати технічному рівню та умовам державних стандартів, встановленим для такого Товару законодавством України та строком служби (строком придатності) не менше стандартного гарантійного строку Виробника.</w:t>
      </w:r>
    </w:p>
    <w:p w14:paraId="39286C4F" w14:textId="77777777" w:rsidR="00B11AAA" w:rsidRPr="00B11AAA" w:rsidRDefault="00B11AAA" w:rsidP="00B11AAA">
      <w:pPr>
        <w:widowControl w:val="0"/>
        <w:tabs>
          <w:tab w:val="center" w:pos="709"/>
          <w:tab w:val="right" w:pos="8306"/>
        </w:tabs>
        <w:ind w:firstLine="737"/>
        <w:contextualSpacing/>
        <w:jc w:val="both"/>
        <w:rPr>
          <w:sz w:val="28"/>
          <w:szCs w:val="28"/>
        </w:rPr>
      </w:pPr>
    </w:p>
    <w:p w14:paraId="5ECFF694" w14:textId="245F9770"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4.1.2. </w:t>
      </w:r>
      <w:r w:rsidRPr="00B11AAA">
        <w:rPr>
          <w:sz w:val="28"/>
          <w:szCs w:val="28"/>
        </w:rPr>
        <w:t>Технічні, якісні характеристики Товару повинні передбачати застосування заходів із захисту довкілля.</w:t>
      </w:r>
    </w:p>
    <w:p w14:paraId="6B336A79" w14:textId="77777777" w:rsidR="00B11AAA" w:rsidRPr="00B11AAA" w:rsidRDefault="00B11AAA" w:rsidP="00B11AAA">
      <w:pPr>
        <w:widowControl w:val="0"/>
        <w:tabs>
          <w:tab w:val="center" w:pos="709"/>
          <w:tab w:val="right" w:pos="8306"/>
        </w:tabs>
        <w:ind w:firstLine="737"/>
        <w:contextualSpacing/>
        <w:jc w:val="both"/>
        <w:rPr>
          <w:sz w:val="28"/>
          <w:szCs w:val="28"/>
        </w:rPr>
      </w:pPr>
    </w:p>
    <w:p w14:paraId="2E889493" w14:textId="3B620576"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4.1.3. </w:t>
      </w:r>
      <w:r w:rsidRPr="00B11AAA">
        <w:rPr>
          <w:sz w:val="28"/>
          <w:szCs w:val="28"/>
        </w:rPr>
        <w:t>Товар має бути новим, не старішим від 6 місяців з дати виготовлення, таким, що   не   перебував   у   експлуатації (використанні), терміни та умови його зберігання не повинні бути порушеними.</w:t>
      </w:r>
    </w:p>
    <w:p w14:paraId="48B8A58A" w14:textId="77777777" w:rsidR="00B11AAA" w:rsidRPr="00B11AAA" w:rsidRDefault="00B11AAA" w:rsidP="00B11AAA">
      <w:pPr>
        <w:widowControl w:val="0"/>
        <w:tabs>
          <w:tab w:val="center" w:pos="709"/>
          <w:tab w:val="right" w:pos="8306"/>
        </w:tabs>
        <w:ind w:firstLine="737"/>
        <w:contextualSpacing/>
        <w:jc w:val="both"/>
        <w:rPr>
          <w:sz w:val="28"/>
          <w:szCs w:val="28"/>
        </w:rPr>
      </w:pPr>
    </w:p>
    <w:p w14:paraId="6EB38CAD" w14:textId="471DF4DF"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4.1.4. </w:t>
      </w:r>
      <w:r w:rsidRPr="00B11AAA">
        <w:rPr>
          <w:sz w:val="28"/>
          <w:szCs w:val="28"/>
        </w:rPr>
        <w:t xml:space="preserve">Товар повинен бути в спеціальній упаковці, яка відповідає характеру товару і захищає його від пошкоджень під час поставки. </w:t>
      </w:r>
    </w:p>
    <w:p w14:paraId="7928B81D" w14:textId="77777777" w:rsidR="00B11AAA" w:rsidRPr="00B11AAA" w:rsidRDefault="00B11AAA" w:rsidP="00B11AAA">
      <w:pPr>
        <w:widowControl w:val="0"/>
        <w:tabs>
          <w:tab w:val="center" w:pos="709"/>
          <w:tab w:val="right" w:pos="8306"/>
        </w:tabs>
        <w:ind w:firstLine="737"/>
        <w:contextualSpacing/>
        <w:jc w:val="both"/>
        <w:rPr>
          <w:sz w:val="28"/>
          <w:szCs w:val="28"/>
        </w:rPr>
      </w:pPr>
    </w:p>
    <w:p w14:paraId="2A2C26B3" w14:textId="6D0091EB"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4.1.5. </w:t>
      </w:r>
      <w:r w:rsidRPr="00B11AAA">
        <w:rPr>
          <w:sz w:val="28"/>
          <w:szCs w:val="28"/>
        </w:rPr>
        <w:t>Товар повинен відповідати вимогам Замовника, тобто бути не гірше за технічними та якісними характеристиками.</w:t>
      </w:r>
    </w:p>
    <w:p w14:paraId="7AD565BC" w14:textId="77777777" w:rsidR="00B11AAA" w:rsidRPr="00B11AAA" w:rsidRDefault="00B11AAA" w:rsidP="00B11AAA">
      <w:pPr>
        <w:widowControl w:val="0"/>
        <w:tabs>
          <w:tab w:val="center" w:pos="709"/>
          <w:tab w:val="right" w:pos="8306"/>
        </w:tabs>
        <w:ind w:firstLine="737"/>
        <w:contextualSpacing/>
        <w:jc w:val="both"/>
        <w:rPr>
          <w:sz w:val="28"/>
          <w:szCs w:val="28"/>
        </w:rPr>
      </w:pPr>
    </w:p>
    <w:p w14:paraId="67ACCCCA" w14:textId="41124A79"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4.1.6. </w:t>
      </w:r>
      <w:r w:rsidRPr="00B11AAA">
        <w:rPr>
          <w:sz w:val="28"/>
          <w:szCs w:val="28"/>
        </w:rPr>
        <w:t>Товар повинен бути сумісним з джерелом безперебійного живлення APC BACK UPS 1400 (BX1400UI).</w:t>
      </w:r>
    </w:p>
    <w:p w14:paraId="6B394602" w14:textId="77777777" w:rsidR="00B11AAA" w:rsidRPr="00B11AAA" w:rsidRDefault="00B11AAA" w:rsidP="00B11AAA">
      <w:pPr>
        <w:widowControl w:val="0"/>
        <w:tabs>
          <w:tab w:val="center" w:pos="709"/>
          <w:tab w:val="right" w:pos="8306"/>
        </w:tabs>
        <w:ind w:firstLine="737"/>
        <w:contextualSpacing/>
        <w:jc w:val="both"/>
        <w:rPr>
          <w:sz w:val="28"/>
          <w:szCs w:val="28"/>
        </w:rPr>
      </w:pPr>
    </w:p>
    <w:p w14:paraId="0F3FB8C2" w14:textId="548D288E"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 xml:space="preserve">4.1.7. </w:t>
      </w:r>
      <w:r w:rsidRPr="00B11AAA">
        <w:rPr>
          <w:sz w:val="28"/>
          <w:szCs w:val="28"/>
        </w:rPr>
        <w:t>У цій документації всі посилання на конкретні марку чи виробника або на конкретний процес, що характеризує продукт певного суб’єкта господарювання, чи на торгові марки, типи або конкретне місце походження чи спосіб виробництва вживаються у значенні «або еквівалент».</w:t>
      </w:r>
    </w:p>
    <w:p w14:paraId="7B7DC8A6" w14:textId="77777777" w:rsidR="00B11AAA" w:rsidRPr="00B11AAA" w:rsidRDefault="00B11AAA" w:rsidP="00B11AAA">
      <w:pPr>
        <w:widowControl w:val="0"/>
        <w:tabs>
          <w:tab w:val="center" w:pos="709"/>
          <w:tab w:val="right" w:pos="8306"/>
        </w:tabs>
        <w:ind w:firstLine="737"/>
        <w:contextualSpacing/>
        <w:jc w:val="both"/>
        <w:rPr>
          <w:sz w:val="28"/>
          <w:szCs w:val="28"/>
        </w:rPr>
      </w:pPr>
    </w:p>
    <w:p w14:paraId="23879027" w14:textId="10F32B74"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4.</w:t>
      </w:r>
      <w:r w:rsidRPr="00B11AAA">
        <w:rPr>
          <w:sz w:val="28"/>
          <w:szCs w:val="28"/>
        </w:rPr>
        <w:t>2. Вимоги до товару:</w:t>
      </w:r>
    </w:p>
    <w:p w14:paraId="22B1E7C9" w14:textId="77777777" w:rsidR="00B11AAA" w:rsidRPr="00B11AAA" w:rsidRDefault="00B11AAA" w:rsidP="00B11AAA">
      <w:pPr>
        <w:widowControl w:val="0"/>
        <w:tabs>
          <w:tab w:val="center" w:pos="709"/>
          <w:tab w:val="right" w:pos="8306"/>
        </w:tabs>
        <w:ind w:firstLine="737"/>
        <w:contextualSpacing/>
        <w:jc w:val="both"/>
        <w:rPr>
          <w:sz w:val="28"/>
          <w:szCs w:val="28"/>
        </w:rPr>
      </w:pPr>
    </w:p>
    <w:p w14:paraId="1E15C5AA" w14:textId="550D17E4"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4.</w:t>
      </w:r>
      <w:r w:rsidRPr="00B11AAA">
        <w:rPr>
          <w:sz w:val="28"/>
          <w:szCs w:val="28"/>
        </w:rPr>
        <w:t>2.1. Пропонований Учасником Товар має відповідати наступним основним технічним і якісним вимогам:</w:t>
      </w:r>
    </w:p>
    <w:p w14:paraId="444CD4B6" w14:textId="77777777" w:rsidR="00B11AAA" w:rsidRPr="00B11AAA" w:rsidRDefault="00B11AAA" w:rsidP="00B11AAA">
      <w:pPr>
        <w:widowControl w:val="0"/>
        <w:tabs>
          <w:tab w:val="center" w:pos="709"/>
          <w:tab w:val="right" w:pos="8306"/>
        </w:tabs>
        <w:ind w:firstLine="737"/>
        <w:contextualSpacing/>
        <w:jc w:val="both"/>
        <w:rPr>
          <w:sz w:val="28"/>
          <w:szCs w:val="28"/>
        </w:rPr>
      </w:pPr>
    </w:p>
    <w:tbl>
      <w:tblPr>
        <w:tblW w:w="9639"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09"/>
        <w:gridCol w:w="4123"/>
        <w:gridCol w:w="4807"/>
      </w:tblGrid>
      <w:tr w:rsidR="00B11AAA" w:rsidRPr="00B11AAA" w14:paraId="0D822462" w14:textId="77777777" w:rsidTr="0019757B">
        <w:trPr>
          <w:trHeight w:val="621"/>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52892EAC" w14:textId="68D235A6" w:rsidR="00B11AAA" w:rsidRPr="00B11AAA" w:rsidRDefault="00B11AAA" w:rsidP="00B11AAA">
            <w:pPr>
              <w:widowControl w:val="0"/>
              <w:tabs>
                <w:tab w:val="center" w:pos="709"/>
                <w:tab w:val="right" w:pos="8306"/>
              </w:tabs>
              <w:contextualSpacing/>
              <w:jc w:val="center"/>
              <w:rPr>
                <w:sz w:val="28"/>
                <w:szCs w:val="28"/>
              </w:rPr>
            </w:pPr>
            <w:r>
              <w:rPr>
                <w:sz w:val="28"/>
                <w:szCs w:val="28"/>
              </w:rPr>
              <w:t xml:space="preserve">№ </w:t>
            </w:r>
            <w:r w:rsidRPr="00B11AAA">
              <w:rPr>
                <w:sz w:val="28"/>
                <w:szCs w:val="28"/>
              </w:rPr>
              <w:t>з/п</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D04D2E" w14:textId="1BB4BEED" w:rsidR="00B11AAA" w:rsidRPr="00B11AAA" w:rsidRDefault="00B11AAA" w:rsidP="00B11AAA">
            <w:pPr>
              <w:widowControl w:val="0"/>
              <w:tabs>
                <w:tab w:val="center" w:pos="709"/>
                <w:tab w:val="right" w:pos="8306"/>
              </w:tabs>
              <w:contextualSpacing/>
              <w:jc w:val="center"/>
              <w:rPr>
                <w:sz w:val="28"/>
                <w:szCs w:val="28"/>
              </w:rPr>
            </w:pPr>
            <w:r>
              <w:rPr>
                <w:sz w:val="28"/>
                <w:szCs w:val="28"/>
              </w:rPr>
              <w:t>П</w:t>
            </w:r>
            <w:r w:rsidRPr="00B11AAA">
              <w:rPr>
                <w:sz w:val="28"/>
                <w:szCs w:val="28"/>
              </w:rPr>
              <w:t>араметр/характеристика</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2DCF9B"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Значення параметру / характеристики</w:t>
            </w:r>
          </w:p>
        </w:tc>
      </w:tr>
      <w:tr w:rsidR="00B11AAA" w:rsidRPr="00B11AAA" w14:paraId="168A5383" w14:textId="77777777" w:rsidTr="0019757B">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4BA8A7C" w14:textId="6589A4C1" w:rsidR="00B11AAA" w:rsidRPr="00B11AAA" w:rsidRDefault="00B11AAA" w:rsidP="00B11AAA">
            <w:pPr>
              <w:widowControl w:val="0"/>
              <w:tabs>
                <w:tab w:val="center" w:pos="709"/>
                <w:tab w:val="right" w:pos="8306"/>
              </w:tabs>
              <w:contextualSpacing/>
              <w:jc w:val="both"/>
              <w:rPr>
                <w:sz w:val="28"/>
                <w:szCs w:val="28"/>
              </w:rPr>
            </w:pPr>
            <w:r>
              <w:rPr>
                <w:sz w:val="28"/>
                <w:szCs w:val="28"/>
              </w:rPr>
              <w:t>1</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35F8A72" w14:textId="77777777" w:rsidR="00B11AAA" w:rsidRPr="00B11AAA" w:rsidRDefault="00B11AAA" w:rsidP="00B11AAA">
            <w:pPr>
              <w:widowControl w:val="0"/>
              <w:tabs>
                <w:tab w:val="center" w:pos="709"/>
                <w:tab w:val="right" w:pos="8306"/>
              </w:tabs>
              <w:contextualSpacing/>
              <w:jc w:val="both"/>
              <w:rPr>
                <w:sz w:val="28"/>
                <w:szCs w:val="28"/>
              </w:rPr>
            </w:pPr>
            <w:proofErr w:type="spellStart"/>
            <w:r w:rsidRPr="00B11AAA">
              <w:rPr>
                <w:sz w:val="28"/>
                <w:szCs w:val="28"/>
              </w:rPr>
              <w:t>Модель</w:t>
            </w:r>
            <w:proofErr w:type="spellEnd"/>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34EF142"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CSB GP1272 (</w:t>
            </w:r>
            <w:proofErr w:type="spellStart"/>
            <w:r w:rsidRPr="00B11AAA">
              <w:rPr>
                <w:sz w:val="28"/>
                <w:szCs w:val="28"/>
              </w:rPr>
              <w:t>або</w:t>
            </w:r>
            <w:proofErr w:type="spellEnd"/>
            <w:r w:rsidRPr="00B11AAA">
              <w:rPr>
                <w:sz w:val="28"/>
                <w:szCs w:val="28"/>
              </w:rPr>
              <w:t xml:space="preserve"> </w:t>
            </w:r>
            <w:proofErr w:type="spellStart"/>
            <w:r w:rsidRPr="00B11AAA">
              <w:rPr>
                <w:sz w:val="28"/>
                <w:szCs w:val="28"/>
              </w:rPr>
              <w:t>еквівалент</w:t>
            </w:r>
            <w:proofErr w:type="spellEnd"/>
            <w:r w:rsidRPr="00B11AAA">
              <w:rPr>
                <w:sz w:val="28"/>
                <w:szCs w:val="28"/>
              </w:rPr>
              <w:t>)</w:t>
            </w:r>
          </w:p>
        </w:tc>
      </w:tr>
      <w:tr w:rsidR="00B11AAA" w:rsidRPr="00B11AAA" w14:paraId="06D71123" w14:textId="77777777" w:rsidTr="00B11AAA">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3B27698" w14:textId="6C826AA9" w:rsidR="00B11AAA" w:rsidRPr="00B11AAA" w:rsidRDefault="00B11AAA" w:rsidP="00B11AAA">
            <w:pPr>
              <w:widowControl w:val="0"/>
              <w:tabs>
                <w:tab w:val="center" w:pos="709"/>
                <w:tab w:val="right" w:pos="8306"/>
              </w:tabs>
              <w:contextualSpacing/>
              <w:jc w:val="both"/>
              <w:rPr>
                <w:sz w:val="28"/>
                <w:szCs w:val="28"/>
              </w:rPr>
            </w:pPr>
            <w:r>
              <w:rPr>
                <w:sz w:val="28"/>
                <w:szCs w:val="28"/>
              </w:rPr>
              <w:t>2</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7C934B"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 xml:space="preserve">Номінальна </w:t>
            </w:r>
            <w:proofErr w:type="spellStart"/>
            <w:r w:rsidRPr="00B11AAA">
              <w:rPr>
                <w:sz w:val="28"/>
                <w:szCs w:val="28"/>
              </w:rPr>
              <w:t>напруга,В</w:t>
            </w:r>
            <w:proofErr w:type="spellEnd"/>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2B5134" w14:textId="3D80CF35"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12</w:t>
            </w:r>
          </w:p>
        </w:tc>
      </w:tr>
      <w:tr w:rsidR="00B11AAA" w:rsidRPr="00B11AAA" w14:paraId="1E813984" w14:textId="77777777" w:rsidTr="00B11AAA">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3B9111C" w14:textId="6242BA79" w:rsidR="00B11AAA" w:rsidRPr="00B11AAA" w:rsidRDefault="00B11AAA" w:rsidP="00B11AAA">
            <w:pPr>
              <w:widowControl w:val="0"/>
              <w:tabs>
                <w:tab w:val="center" w:pos="709"/>
                <w:tab w:val="right" w:pos="8306"/>
              </w:tabs>
              <w:contextualSpacing/>
              <w:jc w:val="both"/>
              <w:rPr>
                <w:sz w:val="28"/>
                <w:szCs w:val="28"/>
              </w:rPr>
            </w:pPr>
            <w:r>
              <w:rPr>
                <w:sz w:val="28"/>
                <w:szCs w:val="28"/>
              </w:rPr>
              <w:t>3</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D204C9"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 xml:space="preserve">Ємність, </w:t>
            </w:r>
            <w:proofErr w:type="spellStart"/>
            <w:r w:rsidRPr="00B11AAA">
              <w:rPr>
                <w:sz w:val="28"/>
                <w:szCs w:val="28"/>
              </w:rPr>
              <w:t>Аг</w:t>
            </w:r>
            <w:proofErr w:type="spellEnd"/>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0E73E7"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 xml:space="preserve">7,2 при 20 год. </w:t>
            </w:r>
            <w:proofErr w:type="spellStart"/>
            <w:r w:rsidRPr="00B11AAA">
              <w:rPr>
                <w:sz w:val="28"/>
                <w:szCs w:val="28"/>
              </w:rPr>
              <w:t>розряді</w:t>
            </w:r>
            <w:proofErr w:type="spellEnd"/>
            <w:r w:rsidRPr="00B11AAA">
              <w:rPr>
                <w:sz w:val="28"/>
                <w:szCs w:val="28"/>
              </w:rPr>
              <w:t xml:space="preserve"> до U</w:t>
            </w:r>
            <w:proofErr w:type="spellStart"/>
            <w:r w:rsidRPr="00B11AAA">
              <w:rPr>
                <w:sz w:val="28"/>
                <w:szCs w:val="28"/>
              </w:rPr>
              <w:t>кін</w:t>
            </w:r>
            <w:proofErr w:type="spellEnd"/>
            <w:r w:rsidRPr="00B11AAA">
              <w:rPr>
                <w:sz w:val="28"/>
                <w:szCs w:val="28"/>
              </w:rPr>
              <w:t xml:space="preserve"> - 1,75 В/Ел при 25°С</w:t>
            </w:r>
          </w:p>
        </w:tc>
      </w:tr>
      <w:tr w:rsidR="00B11AAA" w:rsidRPr="00B11AAA" w14:paraId="215DB541" w14:textId="77777777" w:rsidTr="00B11AAA">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E883333" w14:textId="34F88F25" w:rsidR="00B11AAA" w:rsidRPr="00B11AAA" w:rsidRDefault="00B11AAA" w:rsidP="00B11AAA">
            <w:pPr>
              <w:widowControl w:val="0"/>
              <w:tabs>
                <w:tab w:val="center" w:pos="709"/>
                <w:tab w:val="right" w:pos="8306"/>
              </w:tabs>
              <w:contextualSpacing/>
              <w:jc w:val="both"/>
              <w:rPr>
                <w:sz w:val="28"/>
                <w:szCs w:val="28"/>
              </w:rPr>
            </w:pPr>
            <w:r>
              <w:rPr>
                <w:sz w:val="28"/>
                <w:szCs w:val="28"/>
              </w:rPr>
              <w:t>4</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2118D9"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Розмір (</w:t>
            </w:r>
            <w:proofErr w:type="spellStart"/>
            <w:r w:rsidRPr="00B11AAA">
              <w:rPr>
                <w:sz w:val="28"/>
                <w:szCs w:val="28"/>
              </w:rPr>
              <w:t>ДхШхВ</w:t>
            </w:r>
            <w:proofErr w:type="spellEnd"/>
            <w:r w:rsidRPr="00B11AAA">
              <w:rPr>
                <w:sz w:val="28"/>
                <w:szCs w:val="28"/>
              </w:rPr>
              <w:t>), мм</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C31732"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 xml:space="preserve">150,9±2,0 x 64,8 ±1,0 x 98,6±1,0 (з </w:t>
            </w:r>
            <w:proofErr w:type="spellStart"/>
            <w:r w:rsidRPr="00B11AAA">
              <w:rPr>
                <w:sz w:val="28"/>
                <w:szCs w:val="28"/>
              </w:rPr>
              <w:t>клемами</w:t>
            </w:r>
            <w:proofErr w:type="spellEnd"/>
            <w:r w:rsidRPr="00B11AAA">
              <w:rPr>
                <w:sz w:val="28"/>
                <w:szCs w:val="28"/>
              </w:rPr>
              <w:t>)</w:t>
            </w:r>
          </w:p>
        </w:tc>
      </w:tr>
      <w:tr w:rsidR="00B11AAA" w:rsidRPr="00B11AAA" w14:paraId="50521695" w14:textId="77777777" w:rsidTr="00B11AAA">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2FF3B28" w14:textId="3E985A74" w:rsidR="00B11AAA" w:rsidRPr="00B11AAA" w:rsidRDefault="00B11AAA" w:rsidP="00B11AAA">
            <w:pPr>
              <w:widowControl w:val="0"/>
              <w:tabs>
                <w:tab w:val="center" w:pos="709"/>
                <w:tab w:val="right" w:pos="8306"/>
              </w:tabs>
              <w:contextualSpacing/>
              <w:jc w:val="both"/>
              <w:rPr>
                <w:sz w:val="28"/>
                <w:szCs w:val="28"/>
              </w:rPr>
            </w:pPr>
            <w:r>
              <w:rPr>
                <w:sz w:val="28"/>
                <w:szCs w:val="28"/>
              </w:rPr>
              <w:t>5</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8D3E61"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Вага, кг</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9EE8B4"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2,4</w:t>
            </w:r>
          </w:p>
        </w:tc>
      </w:tr>
      <w:tr w:rsidR="00B11AAA" w:rsidRPr="00B11AAA" w14:paraId="2E3FFDDC" w14:textId="77777777" w:rsidTr="00B11AAA">
        <w:trPr>
          <w:trHeight w:val="34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39401F" w14:textId="75D2F013" w:rsidR="00B11AAA" w:rsidRPr="00B11AAA" w:rsidRDefault="00B11AAA" w:rsidP="00B11AAA">
            <w:pPr>
              <w:widowControl w:val="0"/>
              <w:tabs>
                <w:tab w:val="center" w:pos="709"/>
                <w:tab w:val="right" w:pos="8306"/>
              </w:tabs>
              <w:contextualSpacing/>
              <w:jc w:val="both"/>
              <w:rPr>
                <w:sz w:val="28"/>
                <w:szCs w:val="28"/>
              </w:rPr>
            </w:pPr>
            <w:r>
              <w:rPr>
                <w:sz w:val="28"/>
                <w:szCs w:val="28"/>
              </w:rPr>
              <w:t>6</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75DD7FA"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Матеріал корпусу</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336F41" w14:textId="1199F6E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АВS</w:t>
            </w:r>
          </w:p>
        </w:tc>
      </w:tr>
      <w:tr w:rsidR="00B11AAA" w:rsidRPr="00B11AAA" w14:paraId="3DA9E860" w14:textId="77777777" w:rsidTr="0019757B">
        <w:trPr>
          <w:trHeight w:val="34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FAB477" w14:textId="3851043C" w:rsidR="00B11AAA" w:rsidRPr="00B11AAA" w:rsidRDefault="00B11AAA" w:rsidP="00B11AAA">
            <w:pPr>
              <w:widowControl w:val="0"/>
              <w:tabs>
                <w:tab w:val="center" w:pos="709"/>
                <w:tab w:val="right" w:pos="8306"/>
              </w:tabs>
              <w:contextualSpacing/>
              <w:jc w:val="both"/>
              <w:rPr>
                <w:sz w:val="28"/>
                <w:szCs w:val="28"/>
              </w:rPr>
            </w:pPr>
            <w:r>
              <w:rPr>
                <w:sz w:val="28"/>
                <w:szCs w:val="28"/>
              </w:rPr>
              <w:t>7</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7EA2761"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 xml:space="preserve">Внутрішній опір, </w:t>
            </w:r>
            <w:proofErr w:type="spellStart"/>
            <w:r w:rsidRPr="00B11AAA">
              <w:rPr>
                <w:sz w:val="28"/>
                <w:szCs w:val="28"/>
              </w:rPr>
              <w:t>мОм</w:t>
            </w:r>
            <w:proofErr w:type="spellEnd"/>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CF5682B"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не більше 23</w:t>
            </w:r>
          </w:p>
        </w:tc>
      </w:tr>
      <w:tr w:rsidR="00B11AAA" w:rsidRPr="00B11AAA" w14:paraId="3C7EEEF0" w14:textId="77777777" w:rsidTr="00B11AAA">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4491E7" w14:textId="171C4B0A" w:rsidR="00B11AAA" w:rsidRPr="00B11AAA" w:rsidRDefault="00B11AAA" w:rsidP="00B11AAA">
            <w:pPr>
              <w:widowControl w:val="0"/>
              <w:tabs>
                <w:tab w:val="center" w:pos="709"/>
                <w:tab w:val="right" w:pos="8306"/>
              </w:tabs>
              <w:contextualSpacing/>
              <w:jc w:val="both"/>
              <w:rPr>
                <w:sz w:val="28"/>
                <w:szCs w:val="28"/>
              </w:rPr>
            </w:pPr>
            <w:r>
              <w:rPr>
                <w:sz w:val="28"/>
                <w:szCs w:val="28"/>
              </w:rPr>
              <w:t>8</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9E1B63" w14:textId="7E8B3518"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Максимальний струм заряду, А</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8DA851"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 xml:space="preserve">2,16 (при заряді постійним струмом), в режимі постійного </w:t>
            </w:r>
            <w:proofErr w:type="spellStart"/>
            <w:r w:rsidRPr="00B11AAA">
              <w:rPr>
                <w:sz w:val="28"/>
                <w:szCs w:val="28"/>
              </w:rPr>
              <w:t>підзаряду</w:t>
            </w:r>
            <w:proofErr w:type="spellEnd"/>
            <w:r w:rsidRPr="00B11AAA">
              <w:rPr>
                <w:sz w:val="28"/>
                <w:szCs w:val="28"/>
              </w:rPr>
              <w:t xml:space="preserve"> </w:t>
            </w:r>
            <w:proofErr w:type="spellStart"/>
            <w:r w:rsidRPr="00B11AAA">
              <w:rPr>
                <w:sz w:val="28"/>
                <w:szCs w:val="28"/>
              </w:rPr>
              <w:t>Imax</w:t>
            </w:r>
            <w:proofErr w:type="spellEnd"/>
            <w:r w:rsidRPr="00B11AAA">
              <w:rPr>
                <w:sz w:val="28"/>
                <w:szCs w:val="28"/>
              </w:rPr>
              <w:t xml:space="preserve"> не обмежений</w:t>
            </w:r>
          </w:p>
        </w:tc>
      </w:tr>
      <w:tr w:rsidR="00B11AAA" w:rsidRPr="00B11AAA" w14:paraId="126E2321" w14:textId="77777777" w:rsidTr="0019757B">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CA139E9" w14:textId="33777EEC" w:rsidR="00B11AAA" w:rsidRPr="00B11AAA" w:rsidRDefault="00B11AAA" w:rsidP="00B11AAA">
            <w:pPr>
              <w:widowControl w:val="0"/>
              <w:tabs>
                <w:tab w:val="center" w:pos="709"/>
                <w:tab w:val="right" w:pos="8306"/>
              </w:tabs>
              <w:contextualSpacing/>
              <w:jc w:val="both"/>
              <w:rPr>
                <w:sz w:val="28"/>
                <w:szCs w:val="28"/>
              </w:rPr>
            </w:pPr>
            <w:r>
              <w:rPr>
                <w:sz w:val="28"/>
                <w:szCs w:val="28"/>
              </w:rPr>
              <w:t>9</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379FDA"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Гарантія, місяців</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0FC1993"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не менше 12</w:t>
            </w:r>
          </w:p>
        </w:tc>
      </w:tr>
      <w:tr w:rsidR="00B11AAA" w:rsidRPr="00B11AAA" w14:paraId="1C815E5A" w14:textId="77777777" w:rsidTr="0019757B">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6465B1E" w14:textId="45C88C29" w:rsidR="00B11AAA" w:rsidRPr="00B11AAA" w:rsidRDefault="00B11AAA" w:rsidP="00B11AAA">
            <w:pPr>
              <w:widowControl w:val="0"/>
              <w:tabs>
                <w:tab w:val="center" w:pos="709"/>
                <w:tab w:val="right" w:pos="8306"/>
              </w:tabs>
              <w:contextualSpacing/>
              <w:jc w:val="both"/>
              <w:rPr>
                <w:sz w:val="28"/>
                <w:szCs w:val="28"/>
              </w:rPr>
            </w:pPr>
            <w:r>
              <w:rPr>
                <w:sz w:val="28"/>
                <w:szCs w:val="28"/>
              </w:rPr>
              <w:t>10</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22553A" w14:textId="77777777" w:rsidR="00B11AAA" w:rsidRPr="00B11AAA" w:rsidRDefault="00B11AAA" w:rsidP="00B11AAA">
            <w:pPr>
              <w:widowControl w:val="0"/>
              <w:tabs>
                <w:tab w:val="center" w:pos="709"/>
                <w:tab w:val="right" w:pos="8306"/>
              </w:tabs>
              <w:contextualSpacing/>
              <w:jc w:val="both"/>
              <w:rPr>
                <w:sz w:val="28"/>
                <w:szCs w:val="28"/>
              </w:rPr>
            </w:pPr>
            <w:proofErr w:type="spellStart"/>
            <w:r w:rsidRPr="00B11AAA">
              <w:rPr>
                <w:sz w:val="28"/>
                <w:szCs w:val="28"/>
              </w:rPr>
              <w:t>Сертифікат</w:t>
            </w:r>
            <w:proofErr w:type="spellEnd"/>
            <w:r w:rsidRPr="00B11AAA">
              <w:rPr>
                <w:sz w:val="28"/>
                <w:szCs w:val="28"/>
              </w:rPr>
              <w:t xml:space="preserve"> </w:t>
            </w:r>
            <w:proofErr w:type="spellStart"/>
            <w:r w:rsidRPr="00B11AAA">
              <w:rPr>
                <w:sz w:val="28"/>
                <w:szCs w:val="28"/>
              </w:rPr>
              <w:t>відповідності</w:t>
            </w:r>
            <w:proofErr w:type="spellEnd"/>
            <w:r w:rsidRPr="00B11AAA">
              <w:rPr>
                <w:sz w:val="28"/>
                <w:szCs w:val="28"/>
              </w:rPr>
              <w:t xml:space="preserve"> ISO</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42C8F46" w14:textId="77777777" w:rsidR="00B11AAA" w:rsidRPr="00B11AAA" w:rsidRDefault="00B11AAA" w:rsidP="00B11AAA">
            <w:pPr>
              <w:widowControl w:val="0"/>
              <w:tabs>
                <w:tab w:val="center" w:pos="709"/>
                <w:tab w:val="right" w:pos="8306"/>
              </w:tabs>
              <w:contextualSpacing/>
              <w:jc w:val="center"/>
              <w:rPr>
                <w:sz w:val="28"/>
                <w:szCs w:val="28"/>
              </w:rPr>
            </w:pPr>
            <w:r w:rsidRPr="00B11AAA">
              <w:rPr>
                <w:sz w:val="28"/>
                <w:szCs w:val="28"/>
              </w:rPr>
              <w:t>9001, 14001, 45001, 50001</w:t>
            </w:r>
          </w:p>
        </w:tc>
      </w:tr>
      <w:tr w:rsidR="00B11AAA" w:rsidRPr="00B11AAA" w14:paraId="3E452AEC" w14:textId="77777777" w:rsidTr="0019757B">
        <w:trPr>
          <w:trHeight w:val="2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A0D6815" w14:textId="12B197A9" w:rsidR="00B11AAA" w:rsidRPr="00B11AAA" w:rsidRDefault="00B11AAA" w:rsidP="00B11AAA">
            <w:pPr>
              <w:widowControl w:val="0"/>
              <w:tabs>
                <w:tab w:val="center" w:pos="709"/>
                <w:tab w:val="right" w:pos="8306"/>
              </w:tabs>
              <w:contextualSpacing/>
              <w:jc w:val="both"/>
              <w:rPr>
                <w:sz w:val="28"/>
                <w:szCs w:val="28"/>
              </w:rPr>
            </w:pPr>
            <w:r>
              <w:rPr>
                <w:sz w:val="28"/>
                <w:szCs w:val="28"/>
              </w:rPr>
              <w:t>11</w:t>
            </w:r>
          </w:p>
        </w:tc>
        <w:tc>
          <w:tcPr>
            <w:tcW w:w="412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F5EA8BF" w14:textId="77777777" w:rsidR="00B11AAA" w:rsidRPr="00B11AAA" w:rsidRDefault="00B11AAA" w:rsidP="00B11AAA">
            <w:pPr>
              <w:widowControl w:val="0"/>
              <w:tabs>
                <w:tab w:val="center" w:pos="709"/>
                <w:tab w:val="right" w:pos="8306"/>
              </w:tabs>
              <w:contextualSpacing/>
              <w:jc w:val="both"/>
              <w:rPr>
                <w:sz w:val="28"/>
                <w:szCs w:val="28"/>
              </w:rPr>
            </w:pPr>
            <w:proofErr w:type="spellStart"/>
            <w:r w:rsidRPr="00B11AAA">
              <w:rPr>
                <w:sz w:val="28"/>
                <w:szCs w:val="28"/>
              </w:rPr>
              <w:t>Виводи</w:t>
            </w:r>
            <w:proofErr w:type="spellEnd"/>
            <w:r w:rsidRPr="00B11AAA">
              <w:rPr>
                <w:sz w:val="28"/>
                <w:szCs w:val="28"/>
              </w:rPr>
              <w:t xml:space="preserve"> (т</w:t>
            </w:r>
            <w:proofErr w:type="spellStart"/>
            <w:r w:rsidRPr="00B11AAA">
              <w:rPr>
                <w:sz w:val="28"/>
                <w:szCs w:val="28"/>
              </w:rPr>
              <w:t>ип</w:t>
            </w:r>
            <w:proofErr w:type="spellEnd"/>
            <w:r w:rsidRPr="00B11AAA">
              <w:rPr>
                <w:sz w:val="28"/>
                <w:szCs w:val="28"/>
              </w:rPr>
              <w:t xml:space="preserve"> </w:t>
            </w:r>
            <w:proofErr w:type="spellStart"/>
            <w:r w:rsidRPr="00B11AAA">
              <w:rPr>
                <w:sz w:val="28"/>
                <w:szCs w:val="28"/>
              </w:rPr>
              <w:t>клеми</w:t>
            </w:r>
            <w:proofErr w:type="spellEnd"/>
            <w:r w:rsidRPr="00B11AAA">
              <w:rPr>
                <w:sz w:val="28"/>
                <w:szCs w:val="28"/>
              </w:rPr>
              <w:t xml:space="preserve"> </w:t>
            </w:r>
            <w:proofErr w:type="spellStart"/>
            <w:r w:rsidRPr="00B11AAA">
              <w:rPr>
                <w:sz w:val="28"/>
                <w:szCs w:val="28"/>
              </w:rPr>
              <w:t>акумулятора</w:t>
            </w:r>
            <w:proofErr w:type="spellEnd"/>
            <w:r w:rsidRPr="00B11AAA">
              <w:rPr>
                <w:sz w:val="28"/>
                <w:szCs w:val="28"/>
              </w:rPr>
              <w:t>)</w:t>
            </w:r>
          </w:p>
        </w:tc>
        <w:tc>
          <w:tcPr>
            <w:tcW w:w="480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7C8D4A" w14:textId="77777777" w:rsidR="00B11AAA" w:rsidRPr="00B11AAA" w:rsidRDefault="00B11AAA" w:rsidP="00B11AAA">
            <w:pPr>
              <w:widowControl w:val="0"/>
              <w:tabs>
                <w:tab w:val="center" w:pos="709"/>
                <w:tab w:val="right" w:pos="8306"/>
              </w:tabs>
              <w:contextualSpacing/>
              <w:jc w:val="center"/>
              <w:rPr>
                <w:sz w:val="28"/>
                <w:szCs w:val="28"/>
              </w:rPr>
            </w:pPr>
            <w:bookmarkStart w:id="1" w:name="_Hlk141956494"/>
            <w:r w:rsidRPr="00B11AAA">
              <w:rPr>
                <w:sz w:val="28"/>
                <w:szCs w:val="28"/>
              </w:rPr>
              <w:t xml:space="preserve">F2-Faston </w:t>
            </w:r>
            <w:proofErr w:type="spellStart"/>
            <w:r w:rsidRPr="00B11AAA">
              <w:rPr>
                <w:sz w:val="28"/>
                <w:szCs w:val="28"/>
              </w:rPr>
              <w:t>Tab</w:t>
            </w:r>
            <w:proofErr w:type="spellEnd"/>
            <w:r w:rsidRPr="00B11AAA">
              <w:rPr>
                <w:sz w:val="28"/>
                <w:szCs w:val="28"/>
              </w:rPr>
              <w:t xml:space="preserve"> </w:t>
            </w:r>
            <w:bookmarkEnd w:id="1"/>
            <w:r w:rsidRPr="00B11AAA">
              <w:rPr>
                <w:sz w:val="28"/>
                <w:szCs w:val="28"/>
              </w:rPr>
              <w:t>250</w:t>
            </w:r>
          </w:p>
        </w:tc>
      </w:tr>
    </w:tbl>
    <w:p w14:paraId="7E8C6DCE" w14:textId="77777777" w:rsidR="00B11AAA" w:rsidRPr="00B11AAA" w:rsidRDefault="00B11AAA" w:rsidP="00B11AAA">
      <w:pPr>
        <w:widowControl w:val="0"/>
        <w:tabs>
          <w:tab w:val="center" w:pos="709"/>
          <w:tab w:val="right" w:pos="8306"/>
        </w:tabs>
        <w:ind w:firstLine="737"/>
        <w:contextualSpacing/>
        <w:jc w:val="both"/>
        <w:rPr>
          <w:sz w:val="28"/>
          <w:szCs w:val="28"/>
        </w:rPr>
      </w:pPr>
    </w:p>
    <w:p w14:paraId="6C5D8260" w14:textId="0E9C4765"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4.</w:t>
      </w:r>
      <w:r w:rsidRPr="00B11AAA">
        <w:rPr>
          <w:sz w:val="28"/>
          <w:szCs w:val="28"/>
        </w:rPr>
        <w:t>3. Підтвердження відповідності вимогам:</w:t>
      </w:r>
    </w:p>
    <w:p w14:paraId="5A5F9788" w14:textId="77777777" w:rsidR="00B11AAA" w:rsidRPr="00B11AAA" w:rsidRDefault="00B11AAA" w:rsidP="00B11AAA">
      <w:pPr>
        <w:widowControl w:val="0"/>
        <w:tabs>
          <w:tab w:val="center" w:pos="709"/>
          <w:tab w:val="right" w:pos="8306"/>
        </w:tabs>
        <w:ind w:firstLine="737"/>
        <w:contextualSpacing/>
        <w:jc w:val="both"/>
        <w:rPr>
          <w:sz w:val="28"/>
          <w:szCs w:val="28"/>
        </w:rPr>
      </w:pPr>
    </w:p>
    <w:p w14:paraId="20452396" w14:textId="6A3AA776" w:rsidR="00B11AAA" w:rsidRPr="00B11AAA" w:rsidRDefault="00B11AAA" w:rsidP="00B11AAA">
      <w:pPr>
        <w:widowControl w:val="0"/>
        <w:tabs>
          <w:tab w:val="center" w:pos="709"/>
          <w:tab w:val="right" w:pos="8306"/>
        </w:tabs>
        <w:ind w:firstLine="737"/>
        <w:contextualSpacing/>
        <w:jc w:val="both"/>
        <w:rPr>
          <w:sz w:val="28"/>
          <w:szCs w:val="28"/>
        </w:rPr>
      </w:pPr>
      <w:r>
        <w:rPr>
          <w:sz w:val="28"/>
          <w:szCs w:val="28"/>
        </w:rPr>
        <w:t>4.</w:t>
      </w:r>
      <w:r w:rsidRPr="00B11AAA">
        <w:rPr>
          <w:sz w:val="28"/>
          <w:szCs w:val="28"/>
        </w:rPr>
        <w:t>3.1. На підтвердження відповідності тендерної пропозиції Учасника технічним, якісним, кількісним  та  іншим  вимогам до предмета закупівлі, установленим Замовником в Додатку 3 до тендерної документації, Учасник процедури закупівлі повинен надати у складі тендерної пропозиції :</w:t>
      </w:r>
    </w:p>
    <w:tbl>
      <w:tblPr>
        <w:tblW w:w="9405" w:type="dxa"/>
        <w:tblInd w:w="109" w:type="dxa"/>
        <w:tblCellMar>
          <w:top w:w="55" w:type="dxa"/>
          <w:bottom w:w="55" w:type="dxa"/>
        </w:tblCellMar>
        <w:tblLook w:val="00A0" w:firstRow="1" w:lastRow="0" w:firstColumn="1" w:lastColumn="0" w:noHBand="0" w:noVBand="0"/>
      </w:tblPr>
      <w:tblGrid>
        <w:gridCol w:w="391"/>
        <w:gridCol w:w="9014"/>
      </w:tblGrid>
      <w:tr w:rsidR="00B11AAA" w:rsidRPr="00B11AAA" w14:paraId="05E4A6ED" w14:textId="77777777" w:rsidTr="00B11AAA">
        <w:trPr>
          <w:trHeight w:val="786"/>
        </w:trPr>
        <w:tc>
          <w:tcPr>
            <w:tcW w:w="391" w:type="dxa"/>
            <w:tcBorders>
              <w:top w:val="single" w:sz="4" w:space="0" w:color="000000"/>
              <w:left w:val="single" w:sz="4" w:space="0" w:color="000000"/>
              <w:bottom w:val="single" w:sz="4" w:space="0" w:color="auto"/>
            </w:tcBorders>
          </w:tcPr>
          <w:p w14:paraId="1772E98B"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lastRenderedPageBreak/>
              <w:t>1</w:t>
            </w:r>
          </w:p>
        </w:tc>
        <w:tc>
          <w:tcPr>
            <w:tcW w:w="9014" w:type="dxa"/>
            <w:tcBorders>
              <w:top w:val="single" w:sz="4" w:space="0" w:color="000000"/>
              <w:left w:val="single" w:sz="4" w:space="0" w:color="000000"/>
              <w:bottom w:val="single" w:sz="4" w:space="0" w:color="auto"/>
              <w:right w:val="single" w:sz="4" w:space="0" w:color="000000"/>
            </w:tcBorders>
          </w:tcPr>
          <w:p w14:paraId="2E7627E1"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Заповнену та підписану службовою (посадовою) особою Учасника, яку уповноважено Учасником представляти його інтереси під час проведення процедури закупівлі, довідку за формою визначеною у цьому додатку, з зазначенням інформації про виробника та/або торгову марку, модель та фактичні технічні характеристики пропонованого товару та його компонентів. У вказаній довідці Учасник має вказати фактичні дані пропонованого товару.</w:t>
            </w:r>
          </w:p>
        </w:tc>
      </w:tr>
      <w:tr w:rsidR="00B11AAA" w:rsidRPr="00B11AAA" w14:paraId="4BCDFFE4" w14:textId="77777777" w:rsidTr="0019757B">
        <w:trPr>
          <w:trHeight w:val="354"/>
        </w:trPr>
        <w:tc>
          <w:tcPr>
            <w:tcW w:w="391" w:type="dxa"/>
            <w:tcBorders>
              <w:top w:val="single" w:sz="4" w:space="0" w:color="auto"/>
              <w:left w:val="single" w:sz="4" w:space="0" w:color="auto"/>
              <w:bottom w:val="single" w:sz="4" w:space="0" w:color="auto"/>
              <w:right w:val="single" w:sz="4" w:space="0" w:color="auto"/>
            </w:tcBorders>
          </w:tcPr>
          <w:p w14:paraId="2FE490D0"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2</w:t>
            </w:r>
          </w:p>
        </w:tc>
        <w:tc>
          <w:tcPr>
            <w:tcW w:w="9014" w:type="dxa"/>
            <w:tcBorders>
              <w:top w:val="single" w:sz="4" w:space="0" w:color="auto"/>
              <w:left w:val="single" w:sz="4" w:space="0" w:color="auto"/>
              <w:bottom w:val="single" w:sz="4" w:space="0" w:color="auto"/>
              <w:right w:val="single" w:sz="4" w:space="0" w:color="auto"/>
            </w:tcBorders>
          </w:tcPr>
          <w:p w14:paraId="6E9456AC" w14:textId="77777777" w:rsidR="00B11AAA" w:rsidRPr="00B11AAA" w:rsidRDefault="00B11AAA" w:rsidP="00B11AAA">
            <w:pPr>
              <w:widowControl w:val="0"/>
              <w:tabs>
                <w:tab w:val="center" w:pos="709"/>
                <w:tab w:val="right" w:pos="8306"/>
              </w:tabs>
              <w:contextualSpacing/>
              <w:jc w:val="both"/>
              <w:rPr>
                <w:sz w:val="28"/>
                <w:szCs w:val="28"/>
              </w:rPr>
            </w:pPr>
            <w:r w:rsidRPr="00B11AAA">
              <w:rPr>
                <w:sz w:val="28"/>
                <w:szCs w:val="28"/>
              </w:rPr>
              <w:t>Копію документа (декларацію відповідності, сертифікат якості, технічний паспорт чи інший документ, в якому зазначена інформація про фактичні технічні характеристики товару) від виробника та/або офіційного представника виробника в Україні з обов’язковим зазначенням фактичних технічних характеристик, які вказані Учасником у таблиці 1 Довідки за формою до Додатку 3 тендерної документації. Якщо зазначений документ викладений не українською мовою, він повинен бути наданий разом із його автентичним перекладом на українську мову. Переклад повинен бути засвідчений підписом та печаткою (у разі використання) Учасника, або засвідчений нотаріально (на розсуд Учасника). Відповідальність за якість та достовірність перекладу несе Учасник. Всі витрати стосовно надання автентичного перекладу документів несе Учасник.</w:t>
            </w:r>
          </w:p>
        </w:tc>
      </w:tr>
    </w:tbl>
    <w:p w14:paraId="1A15AE23" w14:textId="77777777" w:rsidR="00FC04AA" w:rsidRDefault="00FC04AA" w:rsidP="009632A1">
      <w:pPr>
        <w:ind w:firstLine="709"/>
        <w:contextualSpacing/>
        <w:jc w:val="both"/>
        <w:rPr>
          <w:sz w:val="28"/>
          <w:szCs w:val="28"/>
        </w:rPr>
      </w:pPr>
    </w:p>
    <w:p w14:paraId="0FEBF478" w14:textId="77777777" w:rsidR="00FC04AA" w:rsidRDefault="00C345A8" w:rsidP="00FC04AA">
      <w:pPr>
        <w:ind w:firstLine="709"/>
        <w:contextualSpacing/>
        <w:jc w:val="both"/>
        <w:rPr>
          <w:sz w:val="28"/>
          <w:szCs w:val="28"/>
        </w:rPr>
      </w:pPr>
      <w:r>
        <w:rPr>
          <w:sz w:val="28"/>
          <w:szCs w:val="28"/>
        </w:rPr>
        <w:t>5. Обґрунтування розміру бюджетного призначення: розмір бюджетного призначення визначено Законом України «Про Державний бюджет України на 2023 рік» відповідно до бюджетного запиту на 2023 рік.</w:t>
      </w:r>
    </w:p>
    <w:p w14:paraId="447E553A" w14:textId="77777777" w:rsidR="00FC04AA" w:rsidRDefault="00FC04AA" w:rsidP="00FC04AA">
      <w:pPr>
        <w:ind w:firstLine="709"/>
        <w:contextualSpacing/>
        <w:jc w:val="both"/>
        <w:rPr>
          <w:sz w:val="28"/>
          <w:szCs w:val="28"/>
        </w:rPr>
      </w:pPr>
    </w:p>
    <w:p w14:paraId="51A9C413" w14:textId="04F70BAC" w:rsidR="00D47A30" w:rsidRPr="00D47A30" w:rsidRDefault="00FC04AA" w:rsidP="00D47A30">
      <w:pPr>
        <w:spacing w:after="119"/>
        <w:ind w:firstLine="851"/>
        <w:rPr>
          <w:sz w:val="28"/>
          <w:szCs w:val="28"/>
        </w:rPr>
      </w:pPr>
      <w:r>
        <w:rPr>
          <w:sz w:val="28"/>
          <w:szCs w:val="28"/>
        </w:rPr>
        <w:t xml:space="preserve">6. </w:t>
      </w:r>
      <w:r w:rsidR="00C345A8">
        <w:rPr>
          <w:sz w:val="28"/>
          <w:szCs w:val="28"/>
        </w:rPr>
        <w:t>Очікувана вартість предмета закупівлі</w:t>
      </w:r>
      <w:r w:rsidR="009632A1" w:rsidRPr="009632A1">
        <w:rPr>
          <w:sz w:val="28"/>
          <w:szCs w:val="28"/>
        </w:rPr>
        <w:t xml:space="preserve">: </w:t>
      </w:r>
      <w:r w:rsidR="00B11AAA" w:rsidRPr="00B11AAA">
        <w:rPr>
          <w:sz w:val="28"/>
          <w:szCs w:val="28"/>
        </w:rPr>
        <w:t>3702,68 грн. (Три тисячі сімсот дві гривні 68 копійок)</w:t>
      </w:r>
      <w:r w:rsidR="00D47A30" w:rsidRPr="00D47A30">
        <w:rPr>
          <w:sz w:val="28"/>
          <w:szCs w:val="28"/>
        </w:rPr>
        <w:t>з ПДВ.</w:t>
      </w:r>
    </w:p>
    <w:p w14:paraId="66D95F42" w14:textId="78D3E2FE" w:rsidR="00FC04AA" w:rsidRPr="00FC04AA" w:rsidRDefault="00FC04AA" w:rsidP="00FC04AA">
      <w:pPr>
        <w:ind w:firstLine="709"/>
        <w:contextualSpacing/>
        <w:jc w:val="both"/>
        <w:rPr>
          <w:sz w:val="28"/>
          <w:szCs w:val="28"/>
        </w:rPr>
      </w:pPr>
    </w:p>
    <w:p w14:paraId="1FCE8DB6" w14:textId="77777777" w:rsidR="00C91B5F" w:rsidRDefault="00C345A8">
      <w:pPr>
        <w:ind w:firstLine="709"/>
        <w:contextualSpacing/>
        <w:jc w:val="both"/>
        <w:rPr>
          <w:sz w:val="28"/>
          <w:szCs w:val="28"/>
        </w:rPr>
      </w:pPr>
      <w:r>
        <w:rPr>
          <w:sz w:val="28"/>
          <w:szCs w:val="28"/>
        </w:rPr>
        <w:t xml:space="preserve">7. Обґрунтування очікуваної вартості предмета закупівлі: </w:t>
      </w:r>
    </w:p>
    <w:p w14:paraId="4AC8A04C" w14:textId="77777777" w:rsidR="005E62B9" w:rsidRDefault="00DF75F6" w:rsidP="005E62B9">
      <w:pPr>
        <w:ind w:firstLine="709"/>
        <w:contextualSpacing/>
        <w:jc w:val="both"/>
        <w:rPr>
          <w:sz w:val="28"/>
          <w:szCs w:val="28"/>
        </w:rPr>
      </w:pPr>
      <w:r>
        <w:rPr>
          <w:sz w:val="28"/>
          <w:szCs w:val="28"/>
        </w:rPr>
        <w:t xml:space="preserve">Розрахунок очікуваної вартості проведено </w:t>
      </w:r>
      <w:r w:rsidR="005E62B9">
        <w:rPr>
          <w:sz w:val="28"/>
          <w:szCs w:val="28"/>
        </w:rPr>
        <w:t xml:space="preserve">відповідно до Примірної методики визначення очікуваної вартості предмета закупівлі, затвердженої наказом Мінекономіки від 18.02.2020 № 275. </w:t>
      </w:r>
    </w:p>
    <w:p w14:paraId="15099EAF" w14:textId="0DBA4F5E" w:rsidR="00C91B5F" w:rsidRDefault="00C91B5F">
      <w:pPr>
        <w:ind w:firstLine="709"/>
        <w:contextualSpacing/>
        <w:jc w:val="both"/>
        <w:rPr>
          <w:sz w:val="28"/>
          <w:szCs w:val="28"/>
        </w:rPr>
      </w:pPr>
    </w:p>
    <w:p w14:paraId="2D194F9B" w14:textId="72D2AED9" w:rsidR="00C91B5F" w:rsidRDefault="00C345A8">
      <w:pPr>
        <w:ind w:firstLine="709"/>
        <w:contextualSpacing/>
        <w:jc w:val="both"/>
        <w:rPr>
          <w:sz w:val="28"/>
        </w:rPr>
      </w:pPr>
      <w:r>
        <w:rPr>
          <w:sz w:val="28"/>
          <w:szCs w:val="28"/>
        </w:rPr>
        <w:t xml:space="preserve">8. Процедура закупівлі: Відкриті торги з особливостями, що застосовується відповідно до  Закону «Про публічні закупівлі» від 25 грудня 2015 року № 922-VIII (зі змінами) з урахуванням положень </w:t>
      </w:r>
      <w:r>
        <w:rPr>
          <w:bCs/>
          <w:color w:val="000000"/>
          <w:sz w:val="28"/>
          <w:szCs w:val="28"/>
        </w:rPr>
        <w:t xml:space="preserve">постанови Кабінету Міністрів України від 12.10.2022 №1178 “Про затвердження особливостей здійснення публічних </w:t>
      </w:r>
      <w:proofErr w:type="spellStart"/>
      <w:r>
        <w:rPr>
          <w:bCs/>
          <w:color w:val="000000"/>
          <w:sz w:val="28"/>
          <w:szCs w:val="28"/>
        </w:rPr>
        <w:t>закупівель</w:t>
      </w:r>
      <w:proofErr w:type="spellEnd"/>
      <w:r>
        <w:rPr>
          <w:bCs/>
          <w:color w:val="000000"/>
          <w:sz w:val="28"/>
          <w:szCs w:val="28"/>
        </w:rPr>
        <w:t xml:space="preserve"> товарів, робіт і послуг для замовників, </w:t>
      </w:r>
      <w:r>
        <w:rPr>
          <w:sz w:val="28"/>
          <w:szCs w:val="28"/>
          <w:lang w:eastAsia="zh-CN"/>
        </w:rPr>
        <w:t>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sidR="00547622">
        <w:rPr>
          <w:sz w:val="28"/>
          <w:szCs w:val="28"/>
          <w:lang w:eastAsia="zh-CN"/>
        </w:rPr>
        <w:t xml:space="preserve"> та доповненнями</w:t>
      </w:r>
      <w:r>
        <w:rPr>
          <w:sz w:val="28"/>
          <w:szCs w:val="28"/>
          <w:lang w:eastAsia="zh-CN"/>
        </w:rPr>
        <w:t>)</w:t>
      </w:r>
      <w:r>
        <w:rPr>
          <w:sz w:val="28"/>
          <w:szCs w:val="28"/>
        </w:rPr>
        <w:t>.</w:t>
      </w:r>
    </w:p>
    <w:sectPr w:rsidR="00C91B5F" w:rsidSect="00B11AAA">
      <w:headerReference w:type="default" r:id="rId7"/>
      <w:pgSz w:w="11906" w:h="16838"/>
      <w:pgMar w:top="851" w:right="991" w:bottom="1418" w:left="1276"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5E6A" w14:textId="77777777" w:rsidR="008E3631" w:rsidRDefault="00C345A8">
      <w:r>
        <w:separator/>
      </w:r>
    </w:p>
  </w:endnote>
  <w:endnote w:type="continuationSeparator" w:id="0">
    <w:p w14:paraId="6A9A57E6" w14:textId="77777777" w:rsidR="008E3631" w:rsidRDefault="00C3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µ">
    <w:altName w:val="Cambria"/>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B158" w14:textId="77777777" w:rsidR="008E3631" w:rsidRDefault="00C345A8">
      <w:r>
        <w:separator/>
      </w:r>
    </w:p>
  </w:footnote>
  <w:footnote w:type="continuationSeparator" w:id="0">
    <w:p w14:paraId="788E9986" w14:textId="77777777" w:rsidR="008E3631" w:rsidRDefault="00C34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B387" w14:textId="77777777" w:rsidR="00C91B5F" w:rsidRDefault="00C91B5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6FE"/>
    <w:multiLevelType w:val="hybridMultilevel"/>
    <w:tmpl w:val="CE7CF0D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F61941"/>
    <w:multiLevelType w:val="multilevel"/>
    <w:tmpl w:val="F276576A"/>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3" w15:restartNumberingAfterBreak="0">
    <w:nsid w:val="21E452A5"/>
    <w:multiLevelType w:val="multilevel"/>
    <w:tmpl w:val="1318E89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3455648C"/>
    <w:multiLevelType w:val="multilevel"/>
    <w:tmpl w:val="C0D081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04C040B"/>
    <w:multiLevelType w:val="multilevel"/>
    <w:tmpl w:val="048E2EA6"/>
    <w:lvl w:ilvl="0">
      <w:start w:val="1"/>
      <w:numFmt w:val="decimal"/>
      <w:lvlText w:val="%1."/>
      <w:lvlJc w:val="left"/>
      <w:pPr>
        <w:ind w:left="1097" w:hanging="360"/>
      </w:pPr>
      <w:rPr>
        <w:rFonts w:hint="default"/>
      </w:rPr>
    </w:lvl>
    <w:lvl w:ilvl="1">
      <w:start w:val="1"/>
      <w:numFmt w:val="decimal"/>
      <w:isLgl/>
      <w:lvlText w:val="%1.%2."/>
      <w:lvlJc w:val="left"/>
      <w:pPr>
        <w:ind w:left="1532" w:hanging="720"/>
      </w:pPr>
      <w:rPr>
        <w:rFonts w:hint="default"/>
      </w:rPr>
    </w:lvl>
    <w:lvl w:ilvl="2">
      <w:start w:val="1"/>
      <w:numFmt w:val="decimal"/>
      <w:isLgl/>
      <w:lvlText w:val="%1.%2.%3."/>
      <w:lvlJc w:val="left"/>
      <w:pPr>
        <w:ind w:left="1607" w:hanging="720"/>
      </w:pPr>
      <w:rPr>
        <w:rFonts w:hint="default"/>
      </w:rPr>
    </w:lvl>
    <w:lvl w:ilvl="3">
      <w:start w:val="1"/>
      <w:numFmt w:val="decimal"/>
      <w:isLgl/>
      <w:lvlText w:val="%1.%2.%3.%4."/>
      <w:lvlJc w:val="left"/>
      <w:pPr>
        <w:ind w:left="2042" w:hanging="1080"/>
      </w:pPr>
      <w:rPr>
        <w:rFonts w:hint="default"/>
      </w:rPr>
    </w:lvl>
    <w:lvl w:ilvl="4">
      <w:start w:val="1"/>
      <w:numFmt w:val="decimal"/>
      <w:isLgl/>
      <w:lvlText w:val="%1.%2.%3.%4.%5."/>
      <w:lvlJc w:val="left"/>
      <w:pPr>
        <w:ind w:left="2117" w:hanging="1080"/>
      </w:pPr>
      <w:rPr>
        <w:rFonts w:hint="default"/>
      </w:rPr>
    </w:lvl>
    <w:lvl w:ilvl="5">
      <w:start w:val="1"/>
      <w:numFmt w:val="decimal"/>
      <w:isLgl/>
      <w:lvlText w:val="%1.%2.%3.%4.%5.%6."/>
      <w:lvlJc w:val="left"/>
      <w:pPr>
        <w:ind w:left="2552" w:hanging="1440"/>
      </w:pPr>
      <w:rPr>
        <w:rFonts w:hint="default"/>
      </w:rPr>
    </w:lvl>
    <w:lvl w:ilvl="6">
      <w:start w:val="1"/>
      <w:numFmt w:val="decimal"/>
      <w:isLgl/>
      <w:lvlText w:val="%1.%2.%3.%4.%5.%6.%7."/>
      <w:lvlJc w:val="left"/>
      <w:pPr>
        <w:ind w:left="2987" w:hanging="1800"/>
      </w:pPr>
      <w:rPr>
        <w:rFonts w:hint="default"/>
      </w:rPr>
    </w:lvl>
    <w:lvl w:ilvl="7">
      <w:start w:val="1"/>
      <w:numFmt w:val="decimal"/>
      <w:isLgl/>
      <w:lvlText w:val="%1.%2.%3.%4.%5.%6.%7.%8."/>
      <w:lvlJc w:val="left"/>
      <w:pPr>
        <w:ind w:left="3062" w:hanging="1800"/>
      </w:pPr>
      <w:rPr>
        <w:rFonts w:hint="default"/>
      </w:rPr>
    </w:lvl>
    <w:lvl w:ilvl="8">
      <w:start w:val="1"/>
      <w:numFmt w:val="decimal"/>
      <w:isLgl/>
      <w:lvlText w:val="%1.%2.%3.%4.%5.%6.%7.%8.%9."/>
      <w:lvlJc w:val="left"/>
      <w:pPr>
        <w:ind w:left="3497" w:hanging="2160"/>
      </w:pPr>
      <w:rPr>
        <w:rFonts w:hint="default"/>
      </w:rPr>
    </w:lvl>
  </w:abstractNum>
  <w:abstractNum w:abstractNumId="6" w15:restartNumberingAfterBreak="0">
    <w:nsid w:val="71581EDF"/>
    <w:multiLevelType w:val="multilevel"/>
    <w:tmpl w:val="30A817A8"/>
    <w:lvl w:ilvl="0">
      <w:start w:val="2"/>
      <w:numFmt w:val="decimal"/>
      <w:lvlText w:val="%1."/>
      <w:lvlJc w:val="left"/>
      <w:pPr>
        <w:ind w:left="360" w:hanging="360"/>
      </w:pPr>
      <w:rPr>
        <w:rFonts w:hint="default"/>
        <w:color w:val="000000"/>
      </w:rPr>
    </w:lvl>
    <w:lvl w:ilvl="1">
      <w:start w:val="3"/>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7" w15:restartNumberingAfterBreak="0">
    <w:nsid w:val="72881F08"/>
    <w:multiLevelType w:val="multilevel"/>
    <w:tmpl w:val="44EA3D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D920C66"/>
    <w:multiLevelType w:val="hybridMultilevel"/>
    <w:tmpl w:val="FC4453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38679173">
    <w:abstractNumId w:val="2"/>
  </w:num>
  <w:num w:numId="2" w16cid:durableId="1443721072">
    <w:abstractNumId w:val="7"/>
  </w:num>
  <w:num w:numId="3" w16cid:durableId="855077333">
    <w:abstractNumId w:val="4"/>
  </w:num>
  <w:num w:numId="4" w16cid:durableId="1431927006">
    <w:abstractNumId w:val="5"/>
  </w:num>
  <w:num w:numId="5" w16cid:durableId="1812362301">
    <w:abstractNumId w:val="3"/>
  </w:num>
  <w:num w:numId="6" w16cid:durableId="595208444">
    <w:abstractNumId w:val="6"/>
  </w:num>
  <w:num w:numId="7" w16cid:durableId="54088664">
    <w:abstractNumId w:val="8"/>
  </w:num>
  <w:num w:numId="8" w16cid:durableId="485047111">
    <w:abstractNumId w:val="0"/>
  </w:num>
  <w:num w:numId="9" w16cid:durableId="1677148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B5F"/>
    <w:rsid w:val="002C59BC"/>
    <w:rsid w:val="0054204B"/>
    <w:rsid w:val="00547622"/>
    <w:rsid w:val="005E62B9"/>
    <w:rsid w:val="00751269"/>
    <w:rsid w:val="007C304D"/>
    <w:rsid w:val="0086214B"/>
    <w:rsid w:val="008C1975"/>
    <w:rsid w:val="008E3631"/>
    <w:rsid w:val="009632A1"/>
    <w:rsid w:val="00B11AAA"/>
    <w:rsid w:val="00C345A8"/>
    <w:rsid w:val="00C91B5F"/>
    <w:rsid w:val="00CA5152"/>
    <w:rsid w:val="00D47A30"/>
    <w:rsid w:val="00DF75F6"/>
    <w:rsid w:val="00E24BC6"/>
    <w:rsid w:val="00E538C9"/>
    <w:rsid w:val="00FA0AB9"/>
    <w:rsid w:val="00FC04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42A5"/>
  <w15:docId w15:val="{07DBE388-7EE0-4AD5-805C-D945A38A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A74"/>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36C70"/>
    <w:pPr>
      <w:keepNext/>
      <w:spacing w:before="240" w:after="60"/>
      <w:outlineLvl w:val="0"/>
    </w:pPr>
    <w:rPr>
      <w:rFonts w:ascii="?? °µ" w:eastAsia="Batang" w:hAnsi="?? °µ" w:cs="?? °µ"/>
      <w:b/>
      <w:bCs/>
      <w:kern w:val="2"/>
      <w:sz w:val="32"/>
      <w:szCs w:val="32"/>
      <w:lang w:eastAsia="uk-UA"/>
    </w:rPr>
  </w:style>
  <w:style w:type="paragraph" w:styleId="2">
    <w:name w:val="heading 2"/>
    <w:basedOn w:val="a"/>
    <w:next w:val="a"/>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
    <w:next w:val="a"/>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
    <w:next w:val="a"/>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
    <w:next w:val="a"/>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
    <w:next w:val="a"/>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
    <w:next w:val="a"/>
    <w:link w:val="70"/>
    <w:uiPriority w:val="99"/>
    <w:qFormat/>
    <w:rsid w:val="00036C70"/>
    <w:pPr>
      <w:spacing w:before="240" w:after="60"/>
      <w:outlineLvl w:val="6"/>
    </w:pPr>
    <w:rPr>
      <w:rFonts w:ascii="?? °µ" w:eastAsia="Batang" w:hAnsi="?? °µ" w:cs="?? °µ"/>
      <w:lang w:eastAsia="uk-UA"/>
    </w:rPr>
  </w:style>
  <w:style w:type="paragraph" w:styleId="8">
    <w:name w:val="heading 8"/>
    <w:basedOn w:val="a"/>
    <w:next w:val="a"/>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
    <w:next w:val="a"/>
    <w:link w:val="90"/>
    <w:uiPriority w:val="99"/>
    <w:qFormat/>
    <w:rsid w:val="00036C70"/>
    <w:pPr>
      <w:spacing w:before="240" w:after="60"/>
      <w:outlineLvl w:val="8"/>
    </w:pPr>
    <w:rPr>
      <w:rFonts w:ascii="?? °µ" w:eastAsia="Batang" w:hAnsi="?? °µ" w:cs="?? °µ"/>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036C70"/>
    <w:rPr>
      <w:rFonts w:ascii="?? °µ" w:eastAsia="Batang" w:hAnsi="?? °µ" w:cs="?? °µ"/>
      <w:b/>
      <w:bCs/>
      <w:kern w:val="2"/>
      <w:sz w:val="32"/>
      <w:szCs w:val="32"/>
    </w:rPr>
  </w:style>
  <w:style w:type="character" w:customStyle="1" w:styleId="20">
    <w:name w:val="Заголовок 2 Знак"/>
    <w:link w:val="2"/>
    <w:uiPriority w:val="99"/>
    <w:qFormat/>
    <w:locked/>
    <w:rsid w:val="00036C70"/>
    <w:rPr>
      <w:rFonts w:ascii="?? °µ" w:eastAsia="Batang" w:hAnsi="?? °µ" w:cs="?? °µ"/>
      <w:b/>
      <w:bCs/>
      <w:i/>
      <w:iCs/>
      <w:sz w:val="28"/>
      <w:szCs w:val="28"/>
    </w:rPr>
  </w:style>
  <w:style w:type="character" w:customStyle="1" w:styleId="30">
    <w:name w:val="Заголовок 3 Знак"/>
    <w:link w:val="3"/>
    <w:uiPriority w:val="99"/>
    <w:qFormat/>
    <w:locked/>
    <w:rsid w:val="00036C70"/>
    <w:rPr>
      <w:rFonts w:ascii="?? °µ" w:eastAsia="Batang" w:hAnsi="?? °µ" w:cs="?? °µ"/>
      <w:b/>
      <w:bCs/>
      <w:sz w:val="26"/>
      <w:szCs w:val="26"/>
    </w:rPr>
  </w:style>
  <w:style w:type="character" w:customStyle="1" w:styleId="40">
    <w:name w:val="Заголовок 4 Знак"/>
    <w:link w:val="4"/>
    <w:uiPriority w:val="99"/>
    <w:qFormat/>
    <w:locked/>
    <w:rsid w:val="00036C70"/>
    <w:rPr>
      <w:rFonts w:ascii="?? °µ" w:eastAsia="Batang" w:hAnsi="?? °µ" w:cs="?? °µ"/>
      <w:b/>
      <w:bCs/>
      <w:sz w:val="28"/>
      <w:szCs w:val="28"/>
    </w:rPr>
  </w:style>
  <w:style w:type="character" w:customStyle="1" w:styleId="50">
    <w:name w:val="Заголовок 5 Знак"/>
    <w:link w:val="5"/>
    <w:uiPriority w:val="99"/>
    <w:qFormat/>
    <w:locked/>
    <w:rsid w:val="00036C70"/>
    <w:rPr>
      <w:rFonts w:ascii="?? °µ" w:eastAsia="Batang" w:hAnsi="?? °µ" w:cs="?? °µ"/>
      <w:b/>
      <w:bCs/>
      <w:i/>
      <w:iCs/>
      <w:sz w:val="26"/>
      <w:szCs w:val="26"/>
    </w:rPr>
  </w:style>
  <w:style w:type="character" w:customStyle="1" w:styleId="60">
    <w:name w:val="Заголовок 6 Знак"/>
    <w:link w:val="6"/>
    <w:uiPriority w:val="99"/>
    <w:qFormat/>
    <w:locked/>
    <w:rsid w:val="00036C70"/>
    <w:rPr>
      <w:rFonts w:ascii="?? °µ" w:eastAsia="Batang" w:hAnsi="?? °µ" w:cs="?? °µ"/>
      <w:b/>
      <w:bCs/>
      <w:sz w:val="22"/>
      <w:szCs w:val="22"/>
    </w:rPr>
  </w:style>
  <w:style w:type="character" w:customStyle="1" w:styleId="70">
    <w:name w:val="Заголовок 7 Знак"/>
    <w:link w:val="7"/>
    <w:uiPriority w:val="99"/>
    <w:qFormat/>
    <w:locked/>
    <w:rsid w:val="00036C70"/>
    <w:rPr>
      <w:rFonts w:ascii="?? °µ" w:eastAsia="Batang" w:hAnsi="?? °µ" w:cs="?? °µ"/>
      <w:sz w:val="24"/>
      <w:szCs w:val="24"/>
    </w:rPr>
  </w:style>
  <w:style w:type="character" w:customStyle="1" w:styleId="80">
    <w:name w:val="Заголовок 8 Знак"/>
    <w:link w:val="8"/>
    <w:uiPriority w:val="99"/>
    <w:qFormat/>
    <w:locked/>
    <w:rsid w:val="00036C70"/>
    <w:rPr>
      <w:rFonts w:ascii="?? °µ" w:eastAsia="Batang" w:hAnsi="?? °µ" w:cs="?? °µ"/>
      <w:i/>
      <w:iCs/>
      <w:sz w:val="24"/>
      <w:szCs w:val="24"/>
    </w:rPr>
  </w:style>
  <w:style w:type="character" w:customStyle="1" w:styleId="90">
    <w:name w:val="Заголовок 9 Знак"/>
    <w:link w:val="9"/>
    <w:uiPriority w:val="99"/>
    <w:qFormat/>
    <w:locked/>
    <w:rsid w:val="00036C70"/>
    <w:rPr>
      <w:rFonts w:ascii="?? °µ" w:eastAsia="Batang" w:hAnsi="?? °µ" w:cs="?? °µ"/>
      <w:sz w:val="22"/>
      <w:szCs w:val="22"/>
    </w:rPr>
  </w:style>
  <w:style w:type="character" w:styleId="a3">
    <w:name w:val="annotation reference"/>
    <w:uiPriority w:val="99"/>
    <w:semiHidden/>
    <w:qFormat/>
    <w:rsid w:val="00DD6AC2"/>
    <w:rPr>
      <w:sz w:val="16"/>
      <w:szCs w:val="16"/>
    </w:rPr>
  </w:style>
  <w:style w:type="character" w:customStyle="1" w:styleId="a4">
    <w:name w:val="Текст примечания Знак"/>
    <w:uiPriority w:val="99"/>
    <w:qFormat/>
    <w:locked/>
    <w:rsid w:val="00DD6AC2"/>
    <w:rPr>
      <w:rFonts w:ascii="Times New Roman" w:hAnsi="Times New Roman" w:cs="Times New Roman"/>
      <w:lang w:eastAsia="ru-RU"/>
    </w:rPr>
  </w:style>
  <w:style w:type="character" w:customStyle="1" w:styleId="a5">
    <w:name w:val="Тема примечания Знак"/>
    <w:uiPriority w:val="99"/>
    <w:qFormat/>
    <w:locked/>
    <w:rsid w:val="00DD6AC2"/>
    <w:rPr>
      <w:rFonts w:ascii="Times New Roman" w:hAnsi="Times New Roman" w:cs="Times New Roman"/>
      <w:b/>
      <w:bCs/>
      <w:lang w:eastAsia="ru-RU"/>
    </w:rPr>
  </w:style>
  <w:style w:type="character" w:customStyle="1" w:styleId="a6">
    <w:name w:val="Текст выноски Знак"/>
    <w:uiPriority w:val="99"/>
    <w:semiHidden/>
    <w:qFormat/>
    <w:locked/>
    <w:rsid w:val="00DD6AC2"/>
    <w:rPr>
      <w:rFonts w:ascii="Segoe UI" w:hAnsi="Segoe UI" w:cs="Segoe UI"/>
      <w:sz w:val="18"/>
      <w:szCs w:val="18"/>
      <w:lang w:eastAsia="ru-RU"/>
    </w:rPr>
  </w:style>
  <w:style w:type="character" w:customStyle="1" w:styleId="a7">
    <w:name w:val="Нижний колонтитул Знак"/>
    <w:uiPriority w:val="99"/>
    <w:qFormat/>
    <w:locked/>
    <w:rsid w:val="005408B4"/>
    <w:rPr>
      <w:rFonts w:ascii="Times New Roman" w:hAnsi="Times New Roman" w:cs="Times New Roman"/>
      <w:sz w:val="24"/>
      <w:szCs w:val="24"/>
      <w:lang w:eastAsia="ru-RU"/>
    </w:rPr>
  </w:style>
  <w:style w:type="character" w:customStyle="1" w:styleId="a8">
    <w:name w:val="Верхний колонтитул Знак"/>
    <w:uiPriority w:val="99"/>
    <w:qFormat/>
    <w:locked/>
    <w:rsid w:val="005408B4"/>
    <w:rPr>
      <w:rFonts w:ascii="Times New Roman" w:hAnsi="Times New Roman" w:cs="Times New Roman"/>
      <w:sz w:val="24"/>
      <w:szCs w:val="24"/>
      <w:lang w:eastAsia="ru-RU"/>
    </w:rPr>
  </w:style>
  <w:style w:type="character" w:styleId="a9">
    <w:name w:val="Hyperlink"/>
    <w:rsid w:val="00A86267"/>
    <w:rPr>
      <w:color w:val="0000FF"/>
      <w:u w:val="single"/>
    </w:rPr>
  </w:style>
  <w:style w:type="character" w:customStyle="1" w:styleId="11">
    <w:name w:val="Шрифт абзацу за промовчанням1"/>
    <w:uiPriority w:val="99"/>
    <w:qFormat/>
    <w:rsid w:val="00036C70"/>
  </w:style>
  <w:style w:type="character" w:customStyle="1" w:styleId="aa">
    <w:name w:val="Заголовок Знак"/>
    <w:uiPriority w:val="99"/>
    <w:qFormat/>
    <w:locked/>
    <w:rsid w:val="00036C70"/>
    <w:rPr>
      <w:rFonts w:ascii="?? °µ" w:eastAsia="Batang" w:hAnsi="?? °µ" w:cs="?? °µ"/>
      <w:b/>
      <w:bCs/>
      <w:kern w:val="2"/>
      <w:sz w:val="32"/>
      <w:szCs w:val="32"/>
    </w:rPr>
  </w:style>
  <w:style w:type="character" w:customStyle="1" w:styleId="ab">
    <w:name w:val="Подзаголовок Знак"/>
    <w:uiPriority w:val="99"/>
    <w:qFormat/>
    <w:locked/>
    <w:rsid w:val="00036C70"/>
    <w:rPr>
      <w:rFonts w:ascii="?? °µ" w:eastAsia="Batang" w:hAnsi="?? °µ" w:cs="?? °µ"/>
      <w:sz w:val="24"/>
      <w:szCs w:val="24"/>
    </w:rPr>
  </w:style>
  <w:style w:type="character" w:customStyle="1" w:styleId="QuoteChar">
    <w:name w:val="Quote Char"/>
    <w:uiPriority w:val="99"/>
    <w:qFormat/>
    <w:locked/>
    <w:rsid w:val="00036C70"/>
    <w:rPr>
      <w:rFonts w:ascii="?? °µ" w:eastAsia="Batang" w:hAnsi="?? °µ" w:cs="?? °µ"/>
      <w:i/>
      <w:iCs/>
      <w:sz w:val="24"/>
      <w:szCs w:val="24"/>
    </w:rPr>
  </w:style>
  <w:style w:type="character" w:customStyle="1" w:styleId="IntenseQuoteChar">
    <w:name w:val="Intense Quote Char"/>
    <w:link w:val="12"/>
    <w:uiPriority w:val="99"/>
    <w:qFormat/>
    <w:locked/>
    <w:rsid w:val="00036C70"/>
    <w:rPr>
      <w:rFonts w:ascii="?? °µ" w:eastAsia="Batang" w:hAnsi="?? °µ" w:cs="?? °µ"/>
      <w:b/>
      <w:bCs/>
      <w:i/>
      <w:iCs/>
      <w:sz w:val="22"/>
      <w:szCs w:val="22"/>
    </w:rPr>
  </w:style>
  <w:style w:type="character" w:customStyle="1" w:styleId="HTML">
    <w:name w:val="Стандартный HTML Знак"/>
    <w:uiPriority w:val="99"/>
    <w:qFormat/>
    <w:locked/>
    <w:rsid w:val="00036C70"/>
    <w:rPr>
      <w:rFonts w:ascii="Courier New" w:eastAsia="Batang" w:hAnsi="Courier New" w:cs="Courier New"/>
      <w:lang w:val="ru-RU" w:eastAsia="ru-RU"/>
    </w:rPr>
  </w:style>
  <w:style w:type="character" w:customStyle="1" w:styleId="ac">
    <w:name w:val="Основной текст с отступом Знак"/>
    <w:uiPriority w:val="99"/>
    <w:qFormat/>
    <w:locked/>
    <w:rsid w:val="00036C70"/>
    <w:rPr>
      <w:rFonts w:ascii="Times New Roman" w:eastAsia="Batang" w:hAnsi="Times New Roman" w:cs="Times New Roman"/>
      <w:sz w:val="24"/>
      <w:szCs w:val="24"/>
      <w:lang w:eastAsia="ru-RU"/>
    </w:rPr>
  </w:style>
  <w:style w:type="character" w:customStyle="1" w:styleId="ad">
    <w:name w:val="Основной текст Знак"/>
    <w:uiPriority w:val="99"/>
    <w:semiHidden/>
    <w:qFormat/>
    <w:locked/>
    <w:rsid w:val="00036C70"/>
    <w:rPr>
      <w:rFonts w:ascii="?? °µ" w:eastAsia="Batang" w:hAnsi="?? °µ" w:cs="?? °µ"/>
      <w:sz w:val="24"/>
      <w:szCs w:val="24"/>
    </w:rPr>
  </w:style>
  <w:style w:type="character" w:customStyle="1" w:styleId="21">
    <w:name w:val="Основной текст (2)_"/>
    <w:uiPriority w:val="99"/>
    <w:qFormat/>
    <w:locked/>
    <w:rsid w:val="00036C70"/>
    <w:rPr>
      <w:b/>
      <w:bCs/>
      <w:i/>
      <w:iCs/>
      <w:sz w:val="15"/>
      <w:szCs w:val="15"/>
      <w:shd w:val="clear" w:color="auto" w:fill="FFFFFF"/>
    </w:rPr>
  </w:style>
  <w:style w:type="character" w:customStyle="1" w:styleId="41">
    <w:name w:val="Основной текст (4)_"/>
    <w:uiPriority w:val="99"/>
    <w:qFormat/>
    <w:locked/>
    <w:rsid w:val="00036C70"/>
    <w:rPr>
      <w:i/>
      <w:iCs/>
      <w:sz w:val="19"/>
      <w:szCs w:val="19"/>
      <w:shd w:val="clear" w:color="auto" w:fill="FFFFFF"/>
    </w:rPr>
  </w:style>
  <w:style w:type="character" w:customStyle="1" w:styleId="22">
    <w:name w:val="Основной текст с отступом 2 Знак"/>
    <w:link w:val="23"/>
    <w:uiPriority w:val="99"/>
    <w:semiHidden/>
    <w:qFormat/>
    <w:locked/>
    <w:rsid w:val="00036C70"/>
    <w:rPr>
      <w:rFonts w:ascii="Times New Roman" w:eastAsia="Batang" w:hAnsi="Times New Roman" w:cs="Times New Roman"/>
      <w:sz w:val="24"/>
      <w:szCs w:val="24"/>
      <w:lang w:eastAsia="ru-RU"/>
    </w:rPr>
  </w:style>
  <w:style w:type="character" w:customStyle="1" w:styleId="42">
    <w:name w:val="Основной текст (4)"/>
    <w:link w:val="410"/>
    <w:uiPriority w:val="99"/>
    <w:qFormat/>
    <w:rsid w:val="00036C70"/>
    <w:rPr>
      <w:i/>
      <w:iCs/>
      <w:sz w:val="19"/>
      <w:szCs w:val="19"/>
      <w:u w:val="single"/>
    </w:rPr>
  </w:style>
  <w:style w:type="character" w:styleId="ae">
    <w:name w:val="Emphasis"/>
    <w:uiPriority w:val="99"/>
    <w:qFormat/>
    <w:rsid w:val="00036C70"/>
    <w:rPr>
      <w:i/>
      <w:iCs/>
    </w:rPr>
  </w:style>
  <w:style w:type="character" w:customStyle="1" w:styleId="rvts23">
    <w:name w:val="rvts23"/>
    <w:basedOn w:val="a0"/>
    <w:uiPriority w:val="99"/>
    <w:qFormat/>
    <w:rsid w:val="00C160B6"/>
  </w:style>
  <w:style w:type="character" w:customStyle="1" w:styleId="rvts46">
    <w:name w:val="rvts46"/>
    <w:basedOn w:val="a0"/>
    <w:uiPriority w:val="99"/>
    <w:qFormat/>
    <w:rsid w:val="00962105"/>
  </w:style>
  <w:style w:type="character" w:customStyle="1" w:styleId="FontStyle15">
    <w:name w:val="Font Style15"/>
    <w:uiPriority w:val="99"/>
    <w:qFormat/>
    <w:rsid w:val="00E10E31"/>
    <w:rPr>
      <w:rFonts w:ascii="Times New Roman" w:hAnsi="Times New Roman" w:cs="Times New Roman"/>
      <w:b/>
      <w:bCs/>
      <w:sz w:val="26"/>
      <w:szCs w:val="26"/>
    </w:rPr>
  </w:style>
  <w:style w:type="character" w:customStyle="1" w:styleId="af">
    <w:name w:val="Абзац списка Знак"/>
    <w:uiPriority w:val="34"/>
    <w:qFormat/>
    <w:locked/>
    <w:rsid w:val="006A756D"/>
    <w:rPr>
      <w:rFonts w:eastAsia="Times New Roman"/>
      <w:sz w:val="24"/>
      <w:szCs w:val="24"/>
      <w:lang w:val="uk-UA" w:eastAsia="ru-RU"/>
    </w:rPr>
  </w:style>
  <w:style w:type="character" w:customStyle="1" w:styleId="rvts0">
    <w:name w:val="rvts0"/>
    <w:uiPriority w:val="99"/>
    <w:qFormat/>
    <w:rsid w:val="00B93864"/>
  </w:style>
  <w:style w:type="character" w:customStyle="1" w:styleId="notranslate">
    <w:name w:val="notranslate"/>
    <w:uiPriority w:val="99"/>
    <w:qFormat/>
    <w:rsid w:val="00B93864"/>
  </w:style>
  <w:style w:type="character" w:customStyle="1" w:styleId="apple-converted-space">
    <w:name w:val="apple-converted-space"/>
    <w:uiPriority w:val="99"/>
    <w:qFormat/>
    <w:rsid w:val="00B93864"/>
  </w:style>
  <w:style w:type="character" w:customStyle="1" w:styleId="xfm30524053">
    <w:name w:val="xfm_30524053"/>
    <w:uiPriority w:val="99"/>
    <w:qFormat/>
    <w:rsid w:val="00B93864"/>
  </w:style>
  <w:style w:type="character" w:customStyle="1" w:styleId="af0">
    <w:name w:val="Основной текст_"/>
    <w:link w:val="51"/>
    <w:uiPriority w:val="99"/>
    <w:qFormat/>
    <w:locked/>
    <w:rsid w:val="00B93864"/>
    <w:rPr>
      <w:rFonts w:ascii="Times New Roman" w:hAnsi="Times New Roman" w:cs="Times New Roman"/>
      <w:spacing w:val="3"/>
      <w:sz w:val="21"/>
      <w:szCs w:val="21"/>
      <w:shd w:val="clear" w:color="auto" w:fill="FFFFFF"/>
    </w:rPr>
  </w:style>
  <w:style w:type="character" w:customStyle="1" w:styleId="FontStyle16">
    <w:name w:val="Font Style16"/>
    <w:uiPriority w:val="99"/>
    <w:qFormat/>
    <w:rsid w:val="00B93864"/>
    <w:rPr>
      <w:rFonts w:ascii="Times New Roman" w:hAnsi="Times New Roman" w:cs="Times New Roman"/>
      <w:sz w:val="26"/>
      <w:szCs w:val="26"/>
    </w:rPr>
  </w:style>
  <w:style w:type="character" w:customStyle="1" w:styleId="af1">
    <w:name w:val="Основной текст_ Знак"/>
    <w:uiPriority w:val="99"/>
    <w:qFormat/>
    <w:locked/>
    <w:rsid w:val="00B93864"/>
    <w:rPr>
      <w:rFonts w:ascii="Times New Roman" w:hAnsi="Times New Roman" w:cs="Times New Roman"/>
      <w:sz w:val="22"/>
      <w:szCs w:val="22"/>
      <w:shd w:val="clear" w:color="auto" w:fill="FFFFFF"/>
    </w:rPr>
  </w:style>
  <w:style w:type="character" w:customStyle="1" w:styleId="71">
    <w:name w:val="Основной текст (7)_ Знак"/>
    <w:link w:val="72"/>
    <w:uiPriority w:val="99"/>
    <w:qFormat/>
    <w:locked/>
    <w:rsid w:val="00B93864"/>
    <w:rPr>
      <w:rFonts w:ascii="Times New Roman" w:hAnsi="Times New Roman" w:cs="Times New Roman"/>
      <w:sz w:val="19"/>
      <w:szCs w:val="19"/>
      <w:shd w:val="clear" w:color="auto" w:fill="FFFFFF"/>
    </w:rPr>
  </w:style>
  <w:style w:type="character" w:customStyle="1" w:styleId="af2">
    <w:name w:val="Обычный (веб) Знак"/>
    <w:qFormat/>
    <w:locked/>
    <w:rsid w:val="00A42D1C"/>
    <w:rPr>
      <w:rFonts w:ascii="Times New Roman" w:eastAsia="Times New Roman" w:hAnsi="Times New Roman" w:cs="Times New Roman"/>
      <w:sz w:val="24"/>
      <w:szCs w:val="24"/>
      <w:lang w:val="uk-UA" w:eastAsia="uk-UA"/>
    </w:rPr>
  </w:style>
  <w:style w:type="character" w:customStyle="1" w:styleId="af3">
    <w:name w:val="Виділення жирним"/>
    <w:qFormat/>
    <w:rPr>
      <w:b/>
      <w:bCs/>
    </w:rPr>
  </w:style>
  <w:style w:type="paragraph" w:customStyle="1" w:styleId="af4">
    <w:name w:val="Заголовок"/>
    <w:basedOn w:val="a"/>
    <w:next w:val="af5"/>
    <w:qFormat/>
    <w:pPr>
      <w:keepNext/>
      <w:spacing w:before="240" w:after="120"/>
    </w:pPr>
    <w:rPr>
      <w:rFonts w:ascii="Liberation Sans" w:eastAsia="Microsoft YaHei" w:hAnsi="Liberation Sans" w:cs="Arial"/>
      <w:sz w:val="28"/>
      <w:szCs w:val="28"/>
    </w:rPr>
  </w:style>
  <w:style w:type="paragraph" w:styleId="af5">
    <w:name w:val="Body Text"/>
    <w:basedOn w:val="a"/>
    <w:uiPriority w:val="99"/>
    <w:semiHidden/>
    <w:rsid w:val="00036C70"/>
    <w:pPr>
      <w:spacing w:after="120"/>
    </w:pPr>
    <w:rPr>
      <w:rFonts w:ascii="?? °µ" w:eastAsia="Batang" w:hAnsi="?? °µ" w:cs="?? °µ"/>
      <w:lang w:eastAsia="uk-UA"/>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af8">
    <w:name w:val="Покажчик"/>
    <w:basedOn w:val="a"/>
    <w:qFormat/>
    <w:pPr>
      <w:suppressLineNumbers/>
    </w:pPr>
    <w:rPr>
      <w:rFonts w:cs="Arial"/>
    </w:rPr>
  </w:style>
  <w:style w:type="paragraph" w:customStyle="1" w:styleId="af9">
    <w:name w:val="_тире"/>
    <w:basedOn w:val="a"/>
    <w:uiPriority w:val="99"/>
    <w:qFormat/>
    <w:rsid w:val="00725056"/>
    <w:pPr>
      <w:spacing w:after="120"/>
      <w:jc w:val="both"/>
    </w:pPr>
  </w:style>
  <w:style w:type="paragraph" w:customStyle="1" w:styleId="afa">
    <w:name w:val="_номер+)"/>
    <w:basedOn w:val="a"/>
    <w:uiPriority w:val="99"/>
    <w:qFormat/>
    <w:rsid w:val="00725056"/>
    <w:pPr>
      <w:spacing w:after="120"/>
      <w:jc w:val="both"/>
    </w:pPr>
  </w:style>
  <w:style w:type="paragraph" w:styleId="afb">
    <w:name w:val="annotation text"/>
    <w:basedOn w:val="a"/>
    <w:uiPriority w:val="99"/>
    <w:semiHidden/>
    <w:qFormat/>
    <w:rsid w:val="00DD6AC2"/>
    <w:rPr>
      <w:sz w:val="20"/>
      <w:szCs w:val="20"/>
    </w:rPr>
  </w:style>
  <w:style w:type="paragraph" w:styleId="31">
    <w:name w:val="toc 3"/>
    <w:basedOn w:val="a"/>
    <w:next w:val="a"/>
    <w:autoRedefine/>
    <w:uiPriority w:val="99"/>
    <w:semiHidden/>
    <w:rsid w:val="006E452A"/>
    <w:pPr>
      <w:ind w:left="240"/>
    </w:pPr>
    <w:rPr>
      <w:rFonts w:ascii="Calibri" w:hAnsi="Calibri" w:cs="Calibri"/>
      <w:sz w:val="20"/>
      <w:szCs w:val="20"/>
    </w:rPr>
  </w:style>
  <w:style w:type="paragraph" w:styleId="43">
    <w:name w:val="toc 4"/>
    <w:basedOn w:val="a"/>
    <w:next w:val="a"/>
    <w:autoRedefine/>
    <w:uiPriority w:val="99"/>
    <w:semiHidden/>
    <w:rsid w:val="006E452A"/>
    <w:pPr>
      <w:ind w:left="480"/>
    </w:pPr>
    <w:rPr>
      <w:rFonts w:ascii="Calibri" w:hAnsi="Calibri" w:cs="Calibri"/>
      <w:sz w:val="20"/>
      <w:szCs w:val="20"/>
    </w:rPr>
  </w:style>
  <w:style w:type="paragraph" w:styleId="52">
    <w:name w:val="toc 5"/>
    <w:basedOn w:val="a"/>
    <w:next w:val="a"/>
    <w:autoRedefine/>
    <w:uiPriority w:val="99"/>
    <w:semiHidden/>
    <w:rsid w:val="006E452A"/>
    <w:pPr>
      <w:ind w:left="720"/>
    </w:pPr>
    <w:rPr>
      <w:rFonts w:ascii="Calibri" w:hAnsi="Calibri" w:cs="Calibri"/>
      <w:sz w:val="20"/>
      <w:szCs w:val="20"/>
    </w:rPr>
  </w:style>
  <w:style w:type="paragraph" w:styleId="61">
    <w:name w:val="toc 6"/>
    <w:basedOn w:val="a"/>
    <w:next w:val="a"/>
    <w:autoRedefine/>
    <w:uiPriority w:val="99"/>
    <w:semiHidden/>
    <w:rsid w:val="006E452A"/>
    <w:pPr>
      <w:ind w:left="960"/>
    </w:pPr>
    <w:rPr>
      <w:rFonts w:ascii="Calibri" w:hAnsi="Calibri" w:cs="Calibri"/>
      <w:sz w:val="20"/>
      <w:szCs w:val="20"/>
    </w:rPr>
  </w:style>
  <w:style w:type="paragraph" w:styleId="73">
    <w:name w:val="toc 7"/>
    <w:basedOn w:val="a"/>
    <w:next w:val="a"/>
    <w:link w:val="74"/>
    <w:autoRedefine/>
    <w:uiPriority w:val="99"/>
    <w:semiHidden/>
    <w:rsid w:val="006E452A"/>
    <w:pPr>
      <w:ind w:left="1200"/>
    </w:pPr>
    <w:rPr>
      <w:rFonts w:ascii="Calibri" w:hAnsi="Calibri" w:cs="Calibri"/>
      <w:sz w:val="20"/>
      <w:szCs w:val="20"/>
    </w:rPr>
  </w:style>
  <w:style w:type="paragraph" w:styleId="81">
    <w:name w:val="toc 8"/>
    <w:basedOn w:val="a"/>
    <w:next w:val="a"/>
    <w:autoRedefine/>
    <w:uiPriority w:val="99"/>
    <w:semiHidden/>
    <w:rsid w:val="006E452A"/>
    <w:pPr>
      <w:ind w:left="1440"/>
    </w:pPr>
    <w:rPr>
      <w:rFonts w:ascii="Calibri" w:hAnsi="Calibri" w:cs="Calibri"/>
      <w:sz w:val="20"/>
      <w:szCs w:val="20"/>
    </w:rPr>
  </w:style>
  <w:style w:type="paragraph" w:styleId="91">
    <w:name w:val="toc 9"/>
    <w:basedOn w:val="a"/>
    <w:next w:val="a"/>
    <w:autoRedefine/>
    <w:uiPriority w:val="99"/>
    <w:semiHidden/>
    <w:rsid w:val="006E452A"/>
    <w:pPr>
      <w:ind w:left="1680"/>
    </w:pPr>
    <w:rPr>
      <w:rFonts w:ascii="Calibri" w:hAnsi="Calibri" w:cs="Calibri"/>
      <w:sz w:val="20"/>
      <w:szCs w:val="20"/>
    </w:rPr>
  </w:style>
  <w:style w:type="paragraph" w:styleId="afc">
    <w:name w:val="annotation subject"/>
    <w:basedOn w:val="afb"/>
    <w:next w:val="afb"/>
    <w:uiPriority w:val="99"/>
    <w:semiHidden/>
    <w:qFormat/>
    <w:rsid w:val="00DD6AC2"/>
    <w:rPr>
      <w:b/>
      <w:bCs/>
    </w:rPr>
  </w:style>
  <w:style w:type="paragraph" w:styleId="afd">
    <w:name w:val="Balloon Text"/>
    <w:basedOn w:val="a"/>
    <w:uiPriority w:val="99"/>
    <w:semiHidden/>
    <w:qFormat/>
    <w:rsid w:val="00DD6AC2"/>
    <w:rPr>
      <w:rFonts w:ascii="Segoe UI" w:hAnsi="Segoe UI" w:cs="Segoe UI"/>
      <w:sz w:val="18"/>
      <w:szCs w:val="18"/>
    </w:rPr>
  </w:style>
  <w:style w:type="paragraph" w:styleId="afe">
    <w:name w:val="Revision"/>
    <w:uiPriority w:val="99"/>
    <w:semiHidden/>
    <w:qFormat/>
    <w:rsid w:val="00B554CC"/>
    <w:rPr>
      <w:rFonts w:ascii="Times New Roman" w:eastAsia="Times New Roman" w:hAnsi="Times New Roman" w:cs="Times New Roman"/>
      <w:sz w:val="24"/>
      <w:szCs w:val="24"/>
      <w:lang w:eastAsia="ru-RU"/>
    </w:rPr>
  </w:style>
  <w:style w:type="paragraph" w:customStyle="1" w:styleId="-">
    <w:name w:val="Маркер-тире"/>
    <w:basedOn w:val="a"/>
    <w:uiPriority w:val="99"/>
    <w:qFormat/>
    <w:rsid w:val="00CF074B"/>
    <w:pPr>
      <w:tabs>
        <w:tab w:val="left" w:pos="992"/>
      </w:tabs>
      <w:spacing w:before="120" w:after="120"/>
      <w:ind w:firstLine="709"/>
      <w:jc w:val="both"/>
    </w:pPr>
    <w:rPr>
      <w:sz w:val="28"/>
      <w:szCs w:val="28"/>
    </w:rPr>
  </w:style>
  <w:style w:type="paragraph" w:customStyle="1" w:styleId="aff">
    <w:name w:val="Номер"/>
    <w:basedOn w:val="a"/>
    <w:uiPriority w:val="99"/>
    <w:qFormat/>
    <w:rsid w:val="00CF074B"/>
    <w:pPr>
      <w:tabs>
        <w:tab w:val="left" w:pos="1134"/>
      </w:tabs>
      <w:spacing w:before="120" w:after="120"/>
      <w:ind w:firstLine="709"/>
      <w:jc w:val="both"/>
    </w:pPr>
    <w:rPr>
      <w:sz w:val="28"/>
      <w:szCs w:val="28"/>
    </w:rPr>
  </w:style>
  <w:style w:type="paragraph" w:customStyle="1" w:styleId="23">
    <w:name w:val="Номер2"/>
    <w:basedOn w:val="aff"/>
    <w:link w:val="22"/>
    <w:uiPriority w:val="99"/>
    <w:qFormat/>
    <w:rsid w:val="00CF074B"/>
    <w:pPr>
      <w:tabs>
        <w:tab w:val="clear" w:pos="1134"/>
        <w:tab w:val="left" w:pos="1418"/>
      </w:tabs>
    </w:pPr>
  </w:style>
  <w:style w:type="paragraph" w:customStyle="1" w:styleId="32">
    <w:name w:val="Номер3"/>
    <w:basedOn w:val="23"/>
    <w:uiPriority w:val="99"/>
    <w:qFormat/>
    <w:rsid w:val="00CF074B"/>
    <w:pPr>
      <w:tabs>
        <w:tab w:val="clear" w:pos="1418"/>
        <w:tab w:val="left" w:pos="1701"/>
      </w:tabs>
    </w:pPr>
  </w:style>
  <w:style w:type="paragraph" w:customStyle="1" w:styleId="44">
    <w:name w:val="Номер4"/>
    <w:basedOn w:val="32"/>
    <w:uiPriority w:val="99"/>
    <w:qFormat/>
    <w:rsid w:val="00CF074B"/>
    <w:pPr>
      <w:tabs>
        <w:tab w:val="clear" w:pos="1701"/>
        <w:tab w:val="left" w:pos="1985"/>
      </w:tabs>
    </w:pPr>
  </w:style>
  <w:style w:type="paragraph" w:customStyle="1" w:styleId="51">
    <w:name w:val="Номер5"/>
    <w:basedOn w:val="44"/>
    <w:link w:val="af0"/>
    <w:uiPriority w:val="99"/>
    <w:qFormat/>
    <w:rsid w:val="00CF074B"/>
    <w:pPr>
      <w:tabs>
        <w:tab w:val="clear" w:pos="1985"/>
        <w:tab w:val="left" w:pos="2268"/>
      </w:tabs>
    </w:pPr>
  </w:style>
  <w:style w:type="paragraph" w:customStyle="1" w:styleId="62">
    <w:name w:val="Номер6"/>
    <w:basedOn w:val="51"/>
    <w:uiPriority w:val="99"/>
    <w:qFormat/>
    <w:rsid w:val="00CF074B"/>
    <w:pPr>
      <w:tabs>
        <w:tab w:val="clear" w:pos="2268"/>
        <w:tab w:val="left" w:pos="2552"/>
      </w:tabs>
    </w:pPr>
  </w:style>
  <w:style w:type="paragraph" w:customStyle="1" w:styleId="72">
    <w:name w:val="Номер7"/>
    <w:basedOn w:val="62"/>
    <w:link w:val="71"/>
    <w:uiPriority w:val="99"/>
    <w:qFormat/>
    <w:rsid w:val="00CF074B"/>
    <w:pPr>
      <w:tabs>
        <w:tab w:val="clear" w:pos="2552"/>
        <w:tab w:val="left" w:pos="2835"/>
      </w:tabs>
    </w:pPr>
  </w:style>
  <w:style w:type="paragraph" w:customStyle="1" w:styleId="82">
    <w:name w:val="Номер8"/>
    <w:basedOn w:val="72"/>
    <w:uiPriority w:val="99"/>
    <w:qFormat/>
    <w:rsid w:val="00CF074B"/>
    <w:pPr>
      <w:tabs>
        <w:tab w:val="clear" w:pos="2835"/>
        <w:tab w:val="left" w:pos="3119"/>
      </w:tabs>
    </w:pPr>
  </w:style>
  <w:style w:type="paragraph" w:customStyle="1" w:styleId="92">
    <w:name w:val="Номер9"/>
    <w:basedOn w:val="82"/>
    <w:uiPriority w:val="99"/>
    <w:qFormat/>
    <w:rsid w:val="00CF074B"/>
    <w:pPr>
      <w:tabs>
        <w:tab w:val="clear" w:pos="3119"/>
        <w:tab w:val="left" w:pos="3402"/>
      </w:tabs>
    </w:pPr>
  </w:style>
  <w:style w:type="paragraph" w:styleId="aff0">
    <w:name w:val="List Paragraph"/>
    <w:aliases w:val="Number Bullets,lp1,List Paragraph1,AC List 01"/>
    <w:basedOn w:val="a"/>
    <w:link w:val="aff1"/>
    <w:uiPriority w:val="34"/>
    <w:qFormat/>
    <w:rsid w:val="000644C4"/>
    <w:pPr>
      <w:ind w:left="708"/>
    </w:pPr>
    <w:rPr>
      <w:rFonts w:ascii="Calibri" w:hAnsi="Calibri" w:cs="Calibri"/>
    </w:rPr>
  </w:style>
  <w:style w:type="paragraph" w:customStyle="1" w:styleId="aff2">
    <w:name w:val="Верхній і нижній колонтитули"/>
    <w:basedOn w:val="a"/>
    <w:qFormat/>
  </w:style>
  <w:style w:type="paragraph" w:styleId="aff3">
    <w:name w:val="footer"/>
    <w:basedOn w:val="a"/>
    <w:uiPriority w:val="99"/>
    <w:rsid w:val="005408B4"/>
    <w:pPr>
      <w:tabs>
        <w:tab w:val="center" w:pos="4819"/>
        <w:tab w:val="right" w:pos="9639"/>
      </w:tabs>
    </w:pPr>
  </w:style>
  <w:style w:type="paragraph" w:styleId="aff4">
    <w:name w:val="header"/>
    <w:basedOn w:val="a"/>
    <w:uiPriority w:val="99"/>
    <w:rsid w:val="005408B4"/>
    <w:pPr>
      <w:tabs>
        <w:tab w:val="center" w:pos="4819"/>
        <w:tab w:val="right" w:pos="9639"/>
      </w:tabs>
    </w:pPr>
  </w:style>
  <w:style w:type="paragraph" w:styleId="aff5">
    <w:name w:val="Normal (Web)"/>
    <w:basedOn w:val="a"/>
    <w:qFormat/>
    <w:rsid w:val="002E16AD"/>
    <w:pPr>
      <w:spacing w:beforeAutospacing="1" w:afterAutospacing="1"/>
    </w:pPr>
    <w:rPr>
      <w:lang w:eastAsia="uk-UA"/>
    </w:rPr>
  </w:style>
  <w:style w:type="paragraph" w:customStyle="1" w:styleId="aff6">
    <w:name w:val="Тире"/>
    <w:basedOn w:val="a"/>
    <w:uiPriority w:val="99"/>
    <w:qFormat/>
    <w:rsid w:val="00DA4DE2"/>
    <w:pPr>
      <w:spacing w:after="120"/>
      <w:ind w:left="284" w:hanging="284"/>
      <w:jc w:val="both"/>
    </w:pPr>
  </w:style>
  <w:style w:type="paragraph" w:customStyle="1" w:styleId="aff7">
    <w:name w:val="Номер)"/>
    <w:basedOn w:val="a"/>
    <w:uiPriority w:val="99"/>
    <w:qFormat/>
    <w:rsid w:val="0096471B"/>
    <w:pPr>
      <w:spacing w:after="120"/>
      <w:ind w:left="720" w:hanging="360"/>
      <w:jc w:val="both"/>
    </w:pPr>
  </w:style>
  <w:style w:type="paragraph" w:styleId="aff8">
    <w:name w:val="Title"/>
    <w:basedOn w:val="a"/>
    <w:next w:val="a"/>
    <w:uiPriority w:val="99"/>
    <w:qFormat/>
    <w:rsid w:val="00036C70"/>
    <w:pPr>
      <w:spacing w:before="240" w:after="60"/>
      <w:jc w:val="center"/>
      <w:outlineLvl w:val="0"/>
    </w:pPr>
    <w:rPr>
      <w:rFonts w:ascii="?? °µ" w:eastAsia="Batang" w:hAnsi="?? °µ" w:cs="?? °µ"/>
      <w:b/>
      <w:bCs/>
      <w:kern w:val="2"/>
      <w:sz w:val="32"/>
      <w:szCs w:val="32"/>
      <w:lang w:eastAsia="uk-UA"/>
    </w:rPr>
  </w:style>
  <w:style w:type="paragraph" w:styleId="aff9">
    <w:name w:val="Subtitle"/>
    <w:basedOn w:val="a"/>
    <w:next w:val="a"/>
    <w:uiPriority w:val="99"/>
    <w:qFormat/>
    <w:rsid w:val="00036C70"/>
    <w:pPr>
      <w:spacing w:after="60"/>
      <w:jc w:val="center"/>
      <w:outlineLvl w:val="1"/>
    </w:pPr>
    <w:rPr>
      <w:rFonts w:ascii="?? °µ" w:eastAsia="Batang" w:hAnsi="?? °µ" w:cs="?? °µ"/>
      <w:lang w:eastAsia="uk-UA"/>
    </w:rPr>
  </w:style>
  <w:style w:type="paragraph" w:customStyle="1" w:styleId="12">
    <w:name w:val="Цитата1"/>
    <w:basedOn w:val="a"/>
    <w:next w:val="a"/>
    <w:link w:val="IntenseQuoteChar"/>
    <w:uiPriority w:val="99"/>
    <w:qFormat/>
    <w:rsid w:val="00036C70"/>
    <w:rPr>
      <w:rFonts w:ascii="?? °µ" w:eastAsia="Batang" w:hAnsi="?? °µ" w:cs="?? °µ"/>
      <w:i/>
      <w:iCs/>
      <w:lang w:val="ru-RU"/>
    </w:rPr>
  </w:style>
  <w:style w:type="paragraph" w:customStyle="1" w:styleId="13">
    <w:name w:val="Насичена цитата1"/>
    <w:basedOn w:val="a"/>
    <w:next w:val="a"/>
    <w:uiPriority w:val="99"/>
    <w:qFormat/>
    <w:rsid w:val="00036C70"/>
    <w:pPr>
      <w:ind w:left="720" w:right="720"/>
    </w:pPr>
    <w:rPr>
      <w:rFonts w:ascii="?? °µ" w:eastAsia="Batang" w:hAnsi="?? °µ" w:cs="?? °µ"/>
      <w:b/>
      <w:bCs/>
      <w:i/>
      <w:iCs/>
      <w:sz w:val="22"/>
      <w:szCs w:val="22"/>
      <w:lang w:val="ru-RU"/>
    </w:rPr>
  </w:style>
  <w:style w:type="paragraph" w:styleId="HTML0">
    <w:name w:val="HTML Preformatted"/>
    <w:basedOn w:val="a"/>
    <w:uiPriority w:val="99"/>
    <w:qFormat/>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paragraph" w:styleId="affa">
    <w:name w:val="Body Text Indent"/>
    <w:basedOn w:val="a"/>
    <w:uiPriority w:val="99"/>
    <w:rsid w:val="00036C70"/>
    <w:pPr>
      <w:spacing w:after="120"/>
      <w:ind w:left="283"/>
    </w:pPr>
    <w:rPr>
      <w:rFonts w:eastAsia="Batang"/>
    </w:rPr>
  </w:style>
  <w:style w:type="paragraph" w:customStyle="1" w:styleId="24">
    <w:name w:val="Основний текст з відступом 2 Знак"/>
    <w:basedOn w:val="a"/>
    <w:link w:val="25"/>
    <w:uiPriority w:val="99"/>
    <w:qFormat/>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paragraph" w:customStyle="1" w:styleId="410">
    <w:name w:val="Основной текст (4)1"/>
    <w:basedOn w:val="a"/>
    <w:link w:val="42"/>
    <w:uiPriority w:val="99"/>
    <w:qFormat/>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5">
    <w:name w:val="Body Text Indent 2"/>
    <w:basedOn w:val="a"/>
    <w:link w:val="24"/>
    <w:uiPriority w:val="99"/>
    <w:semiHidden/>
    <w:qFormat/>
    <w:rsid w:val="00036C70"/>
    <w:pPr>
      <w:spacing w:after="120" w:line="480" w:lineRule="auto"/>
      <w:ind w:left="283"/>
    </w:pPr>
    <w:rPr>
      <w:rFonts w:eastAsia="Batang"/>
    </w:rPr>
  </w:style>
  <w:style w:type="paragraph" w:customStyle="1" w:styleId="14">
    <w:name w:val="Абзац списку1"/>
    <w:basedOn w:val="a"/>
    <w:qFormat/>
    <w:rsid w:val="00036C70"/>
    <w:pPr>
      <w:ind w:left="720"/>
    </w:pPr>
    <w:rPr>
      <w:rFonts w:ascii="?? °µ" w:eastAsia="Batang" w:hAnsi="?? °µ" w:cs="?? °µ"/>
      <w:lang w:eastAsia="uk-UA"/>
    </w:rPr>
  </w:style>
  <w:style w:type="paragraph" w:customStyle="1" w:styleId="15">
    <w:name w:val="Абзац списка1"/>
    <w:basedOn w:val="a"/>
    <w:uiPriority w:val="99"/>
    <w:qFormat/>
    <w:rsid w:val="00036C70"/>
    <w:pPr>
      <w:ind w:left="720"/>
    </w:pPr>
    <w:rPr>
      <w:rFonts w:eastAsia="Batang"/>
    </w:rPr>
  </w:style>
  <w:style w:type="paragraph" w:customStyle="1" w:styleId="16">
    <w:name w:val="Рецензия1"/>
    <w:uiPriority w:val="99"/>
    <w:semiHidden/>
    <w:qFormat/>
    <w:rsid w:val="00036C70"/>
    <w:rPr>
      <w:rFonts w:ascii="Times New Roman" w:eastAsia="Batang" w:hAnsi="Times New Roman" w:cs="Times New Roman"/>
      <w:sz w:val="24"/>
      <w:szCs w:val="24"/>
      <w:lang w:eastAsia="ru-RU"/>
    </w:rPr>
  </w:style>
  <w:style w:type="paragraph" w:customStyle="1" w:styleId="17">
    <w:name w:val="Звичайний1"/>
    <w:uiPriority w:val="99"/>
    <w:qFormat/>
    <w:rsid w:val="00C160B6"/>
    <w:pPr>
      <w:spacing w:line="276" w:lineRule="auto"/>
    </w:pPr>
    <w:rPr>
      <w:rFonts w:ascii="Arial" w:eastAsia="Times New Roman" w:hAnsi="Arial" w:cs="Arial"/>
      <w:color w:val="000000"/>
      <w:sz w:val="22"/>
      <w:szCs w:val="22"/>
      <w:lang w:val="ru-RU" w:eastAsia="ru-RU"/>
    </w:rPr>
  </w:style>
  <w:style w:type="paragraph" w:customStyle="1" w:styleId="tbl-cod">
    <w:name w:val="tbl-cod"/>
    <w:basedOn w:val="a"/>
    <w:uiPriority w:val="99"/>
    <w:qFormat/>
    <w:rsid w:val="00333F0F"/>
    <w:pPr>
      <w:spacing w:beforeAutospacing="1" w:afterAutospacing="1"/>
    </w:pPr>
    <w:rPr>
      <w:lang w:eastAsia="uk-UA"/>
    </w:rPr>
  </w:style>
  <w:style w:type="paragraph" w:customStyle="1" w:styleId="tbl-txt">
    <w:name w:val="tbl-txt"/>
    <w:basedOn w:val="a"/>
    <w:uiPriority w:val="99"/>
    <w:qFormat/>
    <w:rsid w:val="00333F0F"/>
    <w:pPr>
      <w:spacing w:beforeAutospacing="1" w:afterAutospacing="1"/>
    </w:pPr>
    <w:rPr>
      <w:lang w:eastAsia="uk-UA"/>
    </w:rPr>
  </w:style>
  <w:style w:type="paragraph" w:customStyle="1" w:styleId="18">
    <w:name w:val="Обычный1"/>
    <w:uiPriority w:val="99"/>
    <w:qFormat/>
    <w:rsid w:val="003A7694"/>
    <w:rPr>
      <w:rFonts w:ascii="Times New Roman" w:eastAsia="Times New Roman" w:hAnsi="Times New Roman" w:cs="Times New Roman"/>
      <w:sz w:val="24"/>
      <w:lang w:val="ru-RU" w:eastAsia="ru-RU"/>
    </w:rPr>
  </w:style>
  <w:style w:type="paragraph" w:customStyle="1" w:styleId="110">
    <w:name w:val="Заголовок 11"/>
    <w:basedOn w:val="18"/>
    <w:next w:val="18"/>
    <w:uiPriority w:val="99"/>
    <w:qFormat/>
    <w:rsid w:val="003A7694"/>
    <w:pPr>
      <w:keepNext/>
      <w:widowControl w:val="0"/>
      <w:snapToGrid w:val="0"/>
      <w:ind w:right="-6"/>
      <w:jc w:val="center"/>
      <w:outlineLvl w:val="0"/>
    </w:pPr>
    <w:rPr>
      <w:rFonts w:ascii="Arial" w:hAnsi="Arial" w:cs="Arial"/>
      <w:szCs w:val="24"/>
      <w:lang w:val="uk-UA"/>
    </w:rPr>
  </w:style>
  <w:style w:type="paragraph" w:customStyle="1" w:styleId="rvps2">
    <w:name w:val="rvps2"/>
    <w:basedOn w:val="a"/>
    <w:uiPriority w:val="99"/>
    <w:qFormat/>
    <w:rsid w:val="00962105"/>
    <w:pPr>
      <w:spacing w:beforeAutospacing="1" w:afterAutospacing="1"/>
    </w:pPr>
    <w:rPr>
      <w:lang w:val="ru-RU"/>
    </w:rPr>
  </w:style>
  <w:style w:type="paragraph" w:styleId="affb">
    <w:name w:val="No Spacing"/>
    <w:uiPriority w:val="99"/>
    <w:qFormat/>
    <w:rsid w:val="00F178A3"/>
    <w:rPr>
      <w:rFonts w:eastAsia="Times New Roman"/>
      <w:sz w:val="22"/>
      <w:szCs w:val="22"/>
      <w:lang w:val="ru-RU" w:eastAsia="ru-RU"/>
    </w:rPr>
  </w:style>
  <w:style w:type="paragraph" w:customStyle="1" w:styleId="19">
    <w:name w:val="Стиль1"/>
    <w:basedOn w:val="affb"/>
    <w:uiPriority w:val="99"/>
    <w:qFormat/>
    <w:rsid w:val="006F153A"/>
    <w:pPr>
      <w:spacing w:line="276" w:lineRule="auto"/>
    </w:pPr>
    <w:rPr>
      <w:rFonts w:ascii="Times New Roman" w:eastAsia="Batang" w:hAnsi="Times New Roman" w:cs="Times New Roman"/>
      <w:sz w:val="24"/>
      <w:szCs w:val="24"/>
    </w:rPr>
  </w:style>
  <w:style w:type="paragraph" w:customStyle="1" w:styleId="26">
    <w:name w:val="Стиль2"/>
    <w:basedOn w:val="affb"/>
    <w:uiPriority w:val="99"/>
    <w:qFormat/>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b"/>
    <w:uiPriority w:val="99"/>
    <w:qFormat/>
    <w:rsid w:val="00846D2F"/>
    <w:rPr>
      <w:b/>
      <w:bCs/>
    </w:rPr>
  </w:style>
  <w:style w:type="paragraph" w:customStyle="1" w:styleId="45">
    <w:name w:val="Стиль4"/>
    <w:basedOn w:val="affb"/>
    <w:uiPriority w:val="99"/>
    <w:qFormat/>
    <w:rsid w:val="005B293B"/>
    <w:pPr>
      <w:spacing w:line="276" w:lineRule="auto"/>
      <w:jc w:val="center"/>
    </w:pPr>
    <w:rPr>
      <w:rFonts w:ascii="Times New Roman" w:eastAsia="Batang" w:hAnsi="Times New Roman" w:cs="Times New Roman"/>
      <w:b/>
      <w:bCs/>
      <w:sz w:val="20"/>
      <w:szCs w:val="20"/>
    </w:rPr>
  </w:style>
  <w:style w:type="paragraph" w:customStyle="1" w:styleId="53">
    <w:name w:val="Основной текст5"/>
    <w:basedOn w:val="a"/>
    <w:uiPriority w:val="99"/>
    <w:qFormat/>
    <w:rsid w:val="00B93864"/>
    <w:pPr>
      <w:widowControl w:val="0"/>
      <w:shd w:val="clear" w:color="auto" w:fill="FFFFFF"/>
      <w:spacing w:line="240" w:lineRule="atLeast"/>
      <w:ind w:hanging="560"/>
    </w:pPr>
    <w:rPr>
      <w:rFonts w:eastAsia="Calibri"/>
      <w:spacing w:val="3"/>
      <w:sz w:val="21"/>
      <w:szCs w:val="21"/>
      <w:lang w:val="ru-RU"/>
    </w:rPr>
  </w:style>
  <w:style w:type="paragraph" w:customStyle="1" w:styleId="27">
    <w:name w:val="Обычный2"/>
    <w:uiPriority w:val="99"/>
    <w:qFormat/>
    <w:rsid w:val="00B93864"/>
    <w:rPr>
      <w:rFonts w:ascii="Times New Roman" w:eastAsia="Times New Roman" w:hAnsi="Times New Roman" w:cs="Times New Roman"/>
      <w:sz w:val="24"/>
      <w:szCs w:val="24"/>
      <w:lang w:val="ru-RU" w:eastAsia="ru-RU"/>
    </w:rPr>
  </w:style>
  <w:style w:type="paragraph" w:customStyle="1" w:styleId="74">
    <w:name w:val="Зміст 7 Знак"/>
    <w:basedOn w:val="a"/>
    <w:link w:val="73"/>
    <w:uiPriority w:val="99"/>
    <w:qFormat/>
    <w:rsid w:val="00B93864"/>
    <w:pPr>
      <w:shd w:val="clear" w:color="auto" w:fill="FFFFFF"/>
      <w:spacing w:after="480" w:line="250" w:lineRule="exact"/>
    </w:pPr>
    <w:rPr>
      <w:rFonts w:eastAsia="Calibri"/>
      <w:sz w:val="19"/>
      <w:szCs w:val="19"/>
      <w:lang w:val="ru-RU"/>
    </w:rPr>
  </w:style>
  <w:style w:type="paragraph" w:customStyle="1" w:styleId="28">
    <w:name w:val="Абзац списка2"/>
    <w:basedOn w:val="a"/>
    <w:uiPriority w:val="99"/>
    <w:qFormat/>
    <w:rsid w:val="003B0DE6"/>
    <w:pPr>
      <w:ind w:left="720"/>
      <w:contextualSpacing/>
    </w:pPr>
    <w:rPr>
      <w:rFonts w:eastAsia="Calibri"/>
    </w:rPr>
  </w:style>
  <w:style w:type="paragraph" w:customStyle="1" w:styleId="1a">
    <w:name w:val="Без интервала1"/>
    <w:qFormat/>
    <w:rPr>
      <w:rFonts w:asciiTheme="minorHAnsi" w:eastAsiaTheme="minorHAnsi" w:hAnsiTheme="minorHAnsi" w:cs="Arial"/>
      <w:sz w:val="24"/>
      <w:szCs w:val="22"/>
      <w:lang w:eastAsia="zh-CN" w:bidi="hi-IN"/>
    </w:rPr>
  </w:style>
  <w:style w:type="table" w:styleId="affc">
    <w:name w:val="Table Grid"/>
    <w:basedOn w:val="a1"/>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B93864"/>
    <w:rPr>
      <w:lang w:val="ru-RU" w:eastAsia="ru-RU"/>
    </w:rPr>
    <w:tblPr>
      <w:tblCellMar>
        <w:top w:w="0" w:type="dxa"/>
        <w:left w:w="0" w:type="dxa"/>
        <w:bottom w:w="0" w:type="dxa"/>
        <w:right w:w="0" w:type="dxa"/>
      </w:tblCellMar>
    </w:tblPr>
  </w:style>
  <w:style w:type="character" w:customStyle="1" w:styleId="1b">
    <w:name w:val="Гіперпосилання1"/>
    <w:basedOn w:val="a0"/>
    <w:uiPriority w:val="99"/>
    <w:unhideWhenUsed/>
    <w:rsid w:val="00DF75F6"/>
    <w:rPr>
      <w:color w:val="0000FF"/>
      <w:u w:val="single"/>
    </w:rPr>
  </w:style>
  <w:style w:type="paragraph" w:customStyle="1" w:styleId="affd">
    <w:name w:val="Вміст таблиці"/>
    <w:basedOn w:val="a"/>
    <w:qFormat/>
    <w:rsid w:val="00DF75F6"/>
    <w:pPr>
      <w:suppressLineNumbers/>
      <w:spacing w:after="200" w:line="276" w:lineRule="auto"/>
    </w:pPr>
    <w:rPr>
      <w:rFonts w:ascii="Calibri" w:eastAsia="Calibri" w:hAnsi="Calibri"/>
      <w:kern w:val="2"/>
      <w:sz w:val="22"/>
      <w:szCs w:val="22"/>
      <w:lang w:val="ru-RU" w:eastAsia="en-US"/>
    </w:rPr>
  </w:style>
  <w:style w:type="character" w:styleId="affe">
    <w:name w:val="Strong"/>
    <w:qFormat/>
    <w:rsid w:val="00DF75F6"/>
    <w:rPr>
      <w:b/>
      <w:bCs/>
    </w:rPr>
  </w:style>
  <w:style w:type="paragraph" w:customStyle="1" w:styleId="LO-Normal">
    <w:name w:val="LO-Normal"/>
    <w:rsid w:val="009632A1"/>
    <w:pPr>
      <w:widowControl w:val="0"/>
      <w:spacing w:line="252" w:lineRule="auto"/>
      <w:ind w:firstLine="700"/>
    </w:pPr>
    <w:rPr>
      <w:rFonts w:ascii="Times New Roman" w:eastAsia="Times New Roman" w:hAnsi="Times New Roman" w:cs="Times New Roman"/>
      <w:sz w:val="22"/>
      <w:lang w:eastAsia="zh-CN"/>
    </w:rPr>
  </w:style>
  <w:style w:type="character" w:customStyle="1" w:styleId="aff1">
    <w:name w:val="Абзац списку Знак"/>
    <w:aliases w:val="Number Bullets Знак,lp1 Знак,List Paragraph1 Знак,AC List 01 Знак"/>
    <w:link w:val="aff0"/>
    <w:uiPriority w:val="34"/>
    <w:locked/>
    <w:rsid w:val="00D47A30"/>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3882</Words>
  <Characters>2213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ТД ПРЕДМЕТ</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subject/>
  <dc:creator>Наталія Вовченко Інтернет</dc:creator>
  <dc:description/>
  <cp:lastModifiedBy>Наталія Вовченко Інтернет</cp:lastModifiedBy>
  <cp:revision>4</cp:revision>
  <cp:lastPrinted>2023-08-07T08:23:00Z</cp:lastPrinted>
  <dcterms:created xsi:type="dcterms:W3CDTF">2023-10-16T09:39:00Z</dcterms:created>
  <dcterms:modified xsi:type="dcterms:W3CDTF">2023-11-29T12:00:00Z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