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bookmarkStart w:id="0" w:name="_GoBack"/>
      <w:bookmarkEnd w:id="0"/>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33C89F59" w:rsidR="002B72AC" w:rsidRPr="00814C46" w:rsidRDefault="002B72AC" w:rsidP="004E5052">
      <w:pPr>
        <w:jc w:val="both"/>
        <w:rPr>
          <w:rFonts w:ascii="Times New Roman" w:hAnsi="Times New Roman" w:cs="Times New Roman"/>
          <w:b/>
          <w:u w:val="single"/>
        </w:rPr>
      </w:pPr>
      <w:r w:rsidRPr="004F2A2E">
        <w:rPr>
          <w:rFonts w:ascii="Times New Roman" w:hAnsi="Times New Roman"/>
          <w:bCs/>
        </w:rPr>
        <w:t xml:space="preserve">технічних та якісних характеристик </w:t>
      </w:r>
      <w:r w:rsidRPr="004F2A2E">
        <w:rPr>
          <w:rFonts w:ascii="Times New Roman" w:hAnsi="Times New Roman"/>
          <w:b/>
          <w:bCs/>
        </w:rPr>
        <w:t xml:space="preserve">закупівлі </w:t>
      </w:r>
      <w:r w:rsidR="000D61D6">
        <w:rPr>
          <w:rFonts w:ascii="Times New Roman" w:hAnsi="Times New Roman"/>
          <w:b/>
          <w:bCs/>
        </w:rPr>
        <w:t xml:space="preserve">Товару: </w:t>
      </w:r>
      <w:r w:rsidR="00CB75E0" w:rsidRPr="00CB75E0">
        <w:rPr>
          <w:rFonts w:ascii="Times New Roman" w:hAnsi="Times New Roman" w:cs="Times New Roman"/>
          <w:bCs/>
          <w:sz w:val="26"/>
          <w:szCs w:val="26"/>
          <w:lang w:eastAsia="uk-UA"/>
        </w:rPr>
        <w:t>Монітори комп'ютерні та накопичувачі SSD</w:t>
      </w:r>
      <w:r w:rsidRPr="00814C46">
        <w:rPr>
          <w:rFonts w:ascii="Times New Roman" w:hAnsi="Times New Roman" w:cs="Times New Roman"/>
          <w:bCs/>
        </w:rPr>
        <w:t>,</w:t>
      </w:r>
      <w:r w:rsidRPr="00814C46">
        <w:rPr>
          <w:rFonts w:ascii="Times New Roman" w:hAnsi="Times New Roman" w:cs="Times New Roman"/>
        </w:rPr>
        <w:t xml:space="preserve"> </w:t>
      </w:r>
      <w:r w:rsidRPr="00814C46">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B8FC02D" w14:textId="77777777" w:rsidR="00814C46"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0DD2DA7D" w14:textId="77777777" w:rsidR="00CB75E0" w:rsidRPr="00185521" w:rsidRDefault="00CB75E0" w:rsidP="00CB75E0">
      <w:pPr>
        <w:spacing w:line="240" w:lineRule="auto"/>
        <w:contextualSpacing/>
        <w:jc w:val="both"/>
        <w:rPr>
          <w:rFonts w:ascii="Times New Roman" w:hAnsi="Times New Roman" w:cs="Times New Roman"/>
          <w:bCs/>
          <w:sz w:val="28"/>
          <w:szCs w:val="28"/>
          <w:lang w:eastAsia="uk-UA"/>
        </w:rPr>
      </w:pPr>
      <w:r w:rsidRPr="000110C8">
        <w:rPr>
          <w:rFonts w:ascii="Times New Roman" w:hAnsi="Times New Roman" w:cs="Times New Roman"/>
          <w:bCs/>
          <w:sz w:val="28"/>
          <w:szCs w:val="28"/>
          <w:lang w:eastAsia="uk-UA"/>
        </w:rPr>
        <w:t>Монітори комп'ютерні та накопичувачі SSD код ДК 021:2015: 30230000-0 «Комп'ютерне обладнання» (Монітори комп'ютерні код ДК 021:2015: 30231300-0 «Дисплейні екрани»; накопичувачі SSD код  ДК 021:2015: 30233100 – 2 «Комп’ютерні запам’ятовувальні пристрої»)</w:t>
      </w:r>
    </w:p>
    <w:p w14:paraId="5C29E717" w14:textId="6D14A2C2" w:rsidR="002B72AC" w:rsidRPr="00F358F7" w:rsidRDefault="00CB75E0" w:rsidP="00814C46">
      <w:pPr>
        <w:pBdr>
          <w:top w:val="nil"/>
          <w:left w:val="nil"/>
          <w:bottom w:val="nil"/>
          <w:right w:val="nil"/>
          <w:between w:val="nil"/>
        </w:pBdr>
        <w:spacing w:before="120" w:after="120"/>
        <w:jc w:val="both"/>
        <w:rPr>
          <w:rFonts w:ascii="Times New Roman" w:hAnsi="Times New Roman"/>
          <w:sz w:val="20"/>
          <w:szCs w:val="20"/>
        </w:rPr>
      </w:pPr>
      <w:r>
        <w:rPr>
          <w:rFonts w:ascii="Times New Roman" w:hAnsi="Times New Roman"/>
          <w:b/>
          <w:sz w:val="20"/>
          <w:szCs w:val="20"/>
        </w:rPr>
        <w:t xml:space="preserve"> </w:t>
      </w:r>
      <w:r w:rsidR="002B72AC" w:rsidRPr="00F358F7">
        <w:rPr>
          <w:rFonts w:ascii="Times New Roman" w:hAnsi="Times New Roman"/>
          <w:b/>
          <w:sz w:val="20"/>
          <w:szCs w:val="20"/>
        </w:rPr>
        <w:t>Вид та ідентифікатор процедури закупівлі</w:t>
      </w:r>
      <w:r w:rsidR="002B72AC" w:rsidRPr="00CB75E0">
        <w:rPr>
          <w:rFonts w:ascii="Times New Roman" w:hAnsi="Times New Roman"/>
          <w:b/>
          <w:bCs/>
          <w:sz w:val="20"/>
          <w:szCs w:val="20"/>
        </w:rPr>
        <w:t>:</w:t>
      </w:r>
      <w:r w:rsidR="002B72AC" w:rsidRPr="00CB75E0">
        <w:rPr>
          <w:rFonts w:ascii="Times New Roman" w:hAnsi="Times New Roman"/>
          <w:sz w:val="20"/>
          <w:szCs w:val="20"/>
        </w:rPr>
        <w:t xml:space="preserve"> </w:t>
      </w:r>
      <w:r w:rsidR="007E6D2F" w:rsidRPr="00CB75E0">
        <w:rPr>
          <w:rFonts w:ascii="Times New Roman" w:hAnsi="Times New Roman"/>
          <w:sz w:val="20"/>
          <w:szCs w:val="20"/>
          <w:u w:val="single"/>
          <w:lang w:val="en-US"/>
        </w:rPr>
        <w:t>UA</w:t>
      </w:r>
      <w:r w:rsidR="007E6D2F" w:rsidRPr="00CB75E0">
        <w:rPr>
          <w:rFonts w:ascii="Times New Roman" w:hAnsi="Times New Roman"/>
          <w:sz w:val="20"/>
          <w:szCs w:val="20"/>
          <w:u w:val="single"/>
        </w:rPr>
        <w:t>-202</w:t>
      </w:r>
      <w:r w:rsidR="00B8113A" w:rsidRPr="00CB75E0">
        <w:rPr>
          <w:rFonts w:ascii="Times New Roman" w:hAnsi="Times New Roman"/>
          <w:sz w:val="20"/>
          <w:szCs w:val="20"/>
          <w:u w:val="single"/>
        </w:rPr>
        <w:t>3</w:t>
      </w:r>
      <w:r w:rsidR="007E6D2F" w:rsidRPr="00CB75E0">
        <w:rPr>
          <w:rFonts w:ascii="Times New Roman" w:hAnsi="Times New Roman"/>
          <w:sz w:val="20"/>
          <w:szCs w:val="20"/>
          <w:u w:val="single"/>
        </w:rPr>
        <w:t>-</w:t>
      </w:r>
      <w:r w:rsidRPr="00CB75E0">
        <w:rPr>
          <w:rFonts w:ascii="Times New Roman" w:hAnsi="Times New Roman"/>
          <w:sz w:val="20"/>
          <w:szCs w:val="20"/>
          <w:u w:val="single"/>
        </w:rPr>
        <w:t>12</w:t>
      </w:r>
      <w:r w:rsidR="007E6D2F" w:rsidRPr="00CB75E0">
        <w:rPr>
          <w:rFonts w:ascii="Times New Roman" w:hAnsi="Times New Roman"/>
          <w:sz w:val="20"/>
          <w:szCs w:val="20"/>
          <w:u w:val="single"/>
        </w:rPr>
        <w:t>-</w:t>
      </w:r>
      <w:r w:rsidRPr="00CB75E0">
        <w:rPr>
          <w:rFonts w:ascii="Times New Roman" w:hAnsi="Times New Roman"/>
          <w:sz w:val="20"/>
          <w:szCs w:val="20"/>
          <w:u w:val="single"/>
        </w:rPr>
        <w:t>07</w:t>
      </w:r>
      <w:r w:rsidR="007E6D2F" w:rsidRPr="00CB75E0">
        <w:rPr>
          <w:rFonts w:ascii="Times New Roman" w:hAnsi="Times New Roman"/>
          <w:sz w:val="20"/>
          <w:szCs w:val="20"/>
          <w:u w:val="single"/>
        </w:rPr>
        <w:t>-</w:t>
      </w:r>
      <w:r w:rsidRPr="00CB75E0">
        <w:rPr>
          <w:rFonts w:ascii="Times New Roman" w:hAnsi="Times New Roman"/>
          <w:sz w:val="20"/>
          <w:szCs w:val="20"/>
          <w:u w:val="single"/>
        </w:rPr>
        <w:t>0114924</w:t>
      </w:r>
      <w:r w:rsidR="007E6D2F" w:rsidRPr="00CB75E0">
        <w:rPr>
          <w:rFonts w:ascii="Times New Roman" w:hAnsi="Times New Roman"/>
          <w:sz w:val="20"/>
          <w:szCs w:val="20"/>
          <w:u w:val="single"/>
        </w:rPr>
        <w:t>-</w:t>
      </w:r>
      <w:r w:rsidR="007E6D2F" w:rsidRPr="00CB75E0">
        <w:rPr>
          <w:rFonts w:ascii="Times New Roman" w:hAnsi="Times New Roman"/>
          <w:sz w:val="20"/>
          <w:szCs w:val="20"/>
          <w:u w:val="single"/>
          <w:lang w:val="en-US"/>
        </w:rPr>
        <w:t>a</w:t>
      </w:r>
      <w:r w:rsidR="002B72AC" w:rsidRPr="00CB75E0">
        <w:rPr>
          <w:rFonts w:ascii="Times New Roman" w:hAnsi="Times New Roman"/>
          <w:sz w:val="20"/>
          <w:szCs w:val="20"/>
          <w:u w:val="single"/>
        </w:rPr>
        <w:t xml:space="preserve"> </w:t>
      </w:r>
      <w:r w:rsidR="002B72AC" w:rsidRPr="00CB75E0">
        <w:rPr>
          <w:rFonts w:ascii="Times New Roman" w:hAnsi="Times New Roman"/>
          <w:sz w:val="20"/>
          <w:szCs w:val="20"/>
        </w:rPr>
        <w:t>.</w:t>
      </w:r>
    </w:p>
    <w:p w14:paraId="4E9336F8" w14:textId="2F1EBF9E"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CB75E0">
        <w:rPr>
          <w:rFonts w:ascii="Times New Roman" w:hAnsi="Times New Roman"/>
          <w:b/>
          <w:sz w:val="20"/>
          <w:szCs w:val="20"/>
        </w:rPr>
        <w:t>1 229 000</w:t>
      </w:r>
      <w:r w:rsidR="004F2A2E">
        <w:rPr>
          <w:rFonts w:ascii="Times New Roman" w:hAnsi="Times New Roman"/>
          <w:b/>
          <w:sz w:val="20"/>
          <w:szCs w:val="20"/>
        </w:rPr>
        <w:t>,00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sidR="00814C46">
        <w:rPr>
          <w:rFonts w:ascii="Times New Roman" w:eastAsia="Calibri" w:hAnsi="Times New Roman" w:cs="Times New Roman"/>
          <w:sz w:val="20"/>
          <w:szCs w:val="20"/>
        </w:rPr>
        <w:t xml:space="preserve"> та попередніми договорами</w:t>
      </w:r>
      <w:r>
        <w:rPr>
          <w:rFonts w:ascii="Times New Roman" w:eastAsia="Calibri" w:hAnsi="Times New Roman" w:cs="Times New Roman"/>
          <w:sz w:val="20"/>
          <w:szCs w:val="20"/>
        </w:rPr>
        <w:t xml:space="preserve">. </w:t>
      </w:r>
    </w:p>
    <w:p w14:paraId="4A5796FF" w14:textId="0405187B" w:rsidR="00B8113A" w:rsidRDefault="002B72AC" w:rsidP="00B8113A">
      <w:pPr>
        <w:spacing w:after="120"/>
        <w:jc w:val="both"/>
        <w:rPr>
          <w:rFonts w:ascii="Times New Roman" w:hAnsi="Times New Roman" w:cs="Times New Roman"/>
          <w:color w:val="000000"/>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000D61D6">
        <w:rPr>
          <w:rFonts w:ascii="Times New Roman" w:hAnsi="Times New Roman"/>
          <w:b/>
          <w:sz w:val="20"/>
          <w:szCs w:val="20"/>
        </w:rPr>
        <w:t>. Термін поставки</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814C46">
        <w:rPr>
          <w:rFonts w:ascii="Times New Roman" w:hAnsi="Times New Roman" w:cs="Times New Roman"/>
          <w:color w:val="000000"/>
          <w:sz w:val="20"/>
          <w:szCs w:val="20"/>
        </w:rPr>
        <w:t>31</w:t>
      </w:r>
      <w:r w:rsidR="00B8113A" w:rsidRPr="00B8113A">
        <w:rPr>
          <w:rFonts w:ascii="Times New Roman" w:hAnsi="Times New Roman" w:cs="Times New Roman"/>
          <w:color w:val="000000"/>
          <w:sz w:val="20"/>
          <w:szCs w:val="20"/>
        </w:rPr>
        <w:t xml:space="preserve"> грудня 2023 року </w:t>
      </w:r>
    </w:p>
    <w:p w14:paraId="2E7D6EF9" w14:textId="01F68303"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0D61D6">
        <w:rPr>
          <w:rFonts w:ascii="Times New Roman" w:hAnsi="Times New Roman"/>
          <w:sz w:val="20"/>
          <w:szCs w:val="20"/>
        </w:rPr>
        <w:t>і на товар</w:t>
      </w:r>
      <w:r w:rsidR="00B8113A">
        <w:rPr>
          <w:rFonts w:ascii="Times New Roman" w:hAnsi="Times New Roman"/>
          <w:sz w:val="20"/>
          <w:szCs w:val="20"/>
        </w:rPr>
        <w:t xml:space="preserve">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0D61D6">
        <w:rPr>
          <w:rFonts w:ascii="Times New Roman" w:hAnsi="Times New Roman"/>
          <w:sz w:val="20"/>
          <w:szCs w:val="20"/>
        </w:rPr>
        <w:t xml:space="preserve">Товар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1C6E33F5" w14:textId="77777777" w:rsidR="00CB75E0" w:rsidRDefault="00CB75E0" w:rsidP="00CB75E0">
      <w:pPr>
        <w:spacing w:line="240" w:lineRule="auto"/>
        <w:ind w:firstLine="360"/>
        <w:jc w:val="center"/>
        <w:rPr>
          <w:rFonts w:ascii="Times New Roman" w:hAnsi="Times New Roman" w:cs="Times New Roman"/>
          <w:b/>
          <w:bCs/>
          <w:sz w:val="28"/>
          <w:szCs w:val="28"/>
        </w:rPr>
      </w:pPr>
      <w:r w:rsidRPr="001D27B8">
        <w:rPr>
          <w:rFonts w:ascii="Times New Roman" w:hAnsi="Times New Roman" w:cs="Times New Roman"/>
          <w:b/>
          <w:bCs/>
          <w:sz w:val="28"/>
          <w:szCs w:val="28"/>
        </w:rPr>
        <w:t>ТЕХНІЧНІ ВИМОГИ</w:t>
      </w:r>
    </w:p>
    <w:p w14:paraId="4ACBF753" w14:textId="77777777" w:rsidR="00CB75E0" w:rsidRPr="004032EA" w:rsidRDefault="00CB75E0" w:rsidP="00CB75E0">
      <w:pPr>
        <w:spacing w:line="240" w:lineRule="auto"/>
        <w:ind w:firstLine="360"/>
        <w:jc w:val="center"/>
        <w:rPr>
          <w:rFonts w:ascii="Times New Roman" w:hAnsi="Times New Roman" w:cs="Times New Roman"/>
          <w:bCs/>
          <w:sz w:val="28"/>
          <w:szCs w:val="28"/>
        </w:rPr>
      </w:pPr>
      <w:r w:rsidRPr="004032EA">
        <w:rPr>
          <w:rFonts w:ascii="Times New Roman" w:hAnsi="Times New Roman" w:cs="Times New Roman"/>
          <w:bCs/>
          <w:sz w:val="28"/>
          <w:szCs w:val="28"/>
        </w:rPr>
        <w:t>до предмету закупівлі:</w:t>
      </w:r>
    </w:p>
    <w:p w14:paraId="0DDC0345" w14:textId="77777777" w:rsidR="00CB75E0" w:rsidRPr="00185521" w:rsidRDefault="00CB75E0" w:rsidP="00CB75E0">
      <w:pPr>
        <w:spacing w:line="240" w:lineRule="auto"/>
        <w:contextualSpacing/>
        <w:jc w:val="center"/>
        <w:rPr>
          <w:rFonts w:ascii="Times New Roman" w:hAnsi="Times New Roman" w:cs="Times New Roman"/>
          <w:bCs/>
          <w:sz w:val="28"/>
          <w:szCs w:val="28"/>
          <w:lang w:eastAsia="uk-UA"/>
        </w:rPr>
      </w:pPr>
      <w:r w:rsidRPr="000110C8">
        <w:rPr>
          <w:rFonts w:ascii="Times New Roman" w:hAnsi="Times New Roman" w:cs="Times New Roman"/>
          <w:bCs/>
          <w:sz w:val="28"/>
          <w:szCs w:val="28"/>
          <w:lang w:eastAsia="uk-UA"/>
        </w:rPr>
        <w:t>Монітори комп'ютерні та накопичувачі SSD код ДК 021:2015: 30230000-0 «Комп'ютерне обладнання» (Монітори комп'ютерні код ДК 021:2015: 30231300-0 «Дисплейні екрани»; накопичувачі SSD код  ДК 021:2015: 30233100 – 2 «Комп’ютерні запам’ятовувальні пристрої»)</w:t>
      </w:r>
    </w:p>
    <w:tbl>
      <w:tblPr>
        <w:tblW w:w="10207" w:type="dxa"/>
        <w:tblInd w:w="-294"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5953"/>
        <w:gridCol w:w="1418"/>
        <w:gridCol w:w="2268"/>
      </w:tblGrid>
      <w:tr w:rsidR="00CB75E0" w:rsidRPr="001D27B8" w14:paraId="272DF92D" w14:textId="77777777" w:rsidTr="00A915A8">
        <w:trPr>
          <w:trHeight w:val="541"/>
        </w:trPr>
        <w:tc>
          <w:tcPr>
            <w:tcW w:w="568" w:type="dxa"/>
          </w:tcPr>
          <w:p w14:paraId="4C7638EB"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 з/п</w:t>
            </w:r>
          </w:p>
        </w:tc>
        <w:tc>
          <w:tcPr>
            <w:tcW w:w="5953" w:type="dxa"/>
          </w:tcPr>
          <w:p w14:paraId="6E727AD1"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 xml:space="preserve">Найменування  </w:t>
            </w:r>
          </w:p>
        </w:tc>
        <w:tc>
          <w:tcPr>
            <w:tcW w:w="1418" w:type="dxa"/>
          </w:tcPr>
          <w:p w14:paraId="38DE8FE6"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Одиниця виміру</w:t>
            </w:r>
          </w:p>
        </w:tc>
        <w:tc>
          <w:tcPr>
            <w:tcW w:w="2268" w:type="dxa"/>
          </w:tcPr>
          <w:p w14:paraId="4D433AA7" w14:textId="77777777" w:rsidR="00CB75E0" w:rsidRPr="001D27B8" w:rsidRDefault="00CB75E0" w:rsidP="00A915A8">
            <w:pPr>
              <w:spacing w:line="240" w:lineRule="auto"/>
              <w:ind w:left="-39"/>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Кількість</w:t>
            </w:r>
          </w:p>
        </w:tc>
      </w:tr>
      <w:tr w:rsidR="00CB75E0" w:rsidRPr="001D27B8" w14:paraId="62E63207" w14:textId="77777777" w:rsidTr="00A915A8">
        <w:trPr>
          <w:trHeight w:val="470"/>
        </w:trPr>
        <w:tc>
          <w:tcPr>
            <w:tcW w:w="568" w:type="dxa"/>
          </w:tcPr>
          <w:p w14:paraId="29BD0B64"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1</w:t>
            </w:r>
          </w:p>
        </w:tc>
        <w:tc>
          <w:tcPr>
            <w:tcW w:w="5953" w:type="dxa"/>
          </w:tcPr>
          <w:p w14:paraId="546ABF36" w14:textId="77777777" w:rsidR="00CB75E0" w:rsidRPr="001D27B8" w:rsidRDefault="00CB75E0" w:rsidP="00A915A8">
            <w:pPr>
              <w:spacing w:line="240" w:lineRule="auto"/>
              <w:ind w:right="58"/>
              <w:rPr>
                <w:rFonts w:ascii="Times New Roman" w:hAnsi="Times New Roman" w:cs="Times New Roman"/>
                <w:sz w:val="28"/>
                <w:szCs w:val="28"/>
                <w:highlight w:val="white"/>
              </w:rPr>
            </w:pPr>
            <w:r w:rsidRPr="001D27B8">
              <w:rPr>
                <w:rFonts w:ascii="Times New Roman" w:hAnsi="Times New Roman" w:cs="Times New Roman"/>
                <w:bCs/>
                <w:sz w:val="28"/>
                <w:szCs w:val="28"/>
                <w:highlight w:val="white"/>
              </w:rPr>
              <w:t xml:space="preserve">Монітори комп’ютерні </w:t>
            </w:r>
          </w:p>
        </w:tc>
        <w:tc>
          <w:tcPr>
            <w:tcW w:w="1418" w:type="dxa"/>
          </w:tcPr>
          <w:p w14:paraId="1E366A30"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шт.</w:t>
            </w:r>
          </w:p>
        </w:tc>
        <w:tc>
          <w:tcPr>
            <w:tcW w:w="2268" w:type="dxa"/>
          </w:tcPr>
          <w:p w14:paraId="289478AC" w14:textId="77777777" w:rsidR="00CB75E0" w:rsidRPr="001D27B8" w:rsidRDefault="00CB75E0" w:rsidP="00A915A8">
            <w:pPr>
              <w:spacing w:line="240" w:lineRule="auto"/>
              <w:ind w:left="-39"/>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30</w:t>
            </w:r>
          </w:p>
        </w:tc>
      </w:tr>
      <w:tr w:rsidR="00CB75E0" w:rsidRPr="001D27B8" w14:paraId="17B719B5" w14:textId="77777777" w:rsidTr="00A915A8">
        <w:trPr>
          <w:trHeight w:val="406"/>
        </w:trPr>
        <w:tc>
          <w:tcPr>
            <w:tcW w:w="568" w:type="dxa"/>
          </w:tcPr>
          <w:p w14:paraId="341A24B0"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2</w:t>
            </w:r>
          </w:p>
        </w:tc>
        <w:tc>
          <w:tcPr>
            <w:tcW w:w="5953" w:type="dxa"/>
          </w:tcPr>
          <w:p w14:paraId="69FE4E39" w14:textId="77777777" w:rsidR="00CB75E0" w:rsidRPr="001D27B8" w:rsidRDefault="00CB75E0" w:rsidP="00A915A8">
            <w:pPr>
              <w:spacing w:line="240" w:lineRule="auto"/>
              <w:ind w:right="58"/>
              <w:rPr>
                <w:rFonts w:ascii="Times New Roman" w:hAnsi="Times New Roman" w:cs="Times New Roman"/>
                <w:bCs/>
                <w:sz w:val="28"/>
                <w:szCs w:val="28"/>
                <w:highlight w:val="white"/>
              </w:rPr>
            </w:pPr>
            <w:r w:rsidRPr="001D27B8">
              <w:rPr>
                <w:rFonts w:ascii="Times New Roman" w:hAnsi="Times New Roman" w:cs="Times New Roman"/>
                <w:bCs/>
                <w:sz w:val="28"/>
                <w:szCs w:val="28"/>
                <w:highlight w:val="white"/>
              </w:rPr>
              <w:t>Накопичувачі SSD</w:t>
            </w:r>
          </w:p>
        </w:tc>
        <w:tc>
          <w:tcPr>
            <w:tcW w:w="1418" w:type="dxa"/>
          </w:tcPr>
          <w:p w14:paraId="5C0BDC30" w14:textId="77777777" w:rsidR="00CB75E0" w:rsidRPr="001D27B8" w:rsidRDefault="00CB75E0" w:rsidP="00A915A8">
            <w:pPr>
              <w:spacing w:line="240" w:lineRule="auto"/>
              <w:jc w:val="center"/>
              <w:rPr>
                <w:rFonts w:ascii="Times New Roman" w:hAnsi="Times New Roman" w:cs="Times New Roman"/>
                <w:sz w:val="28"/>
                <w:szCs w:val="28"/>
                <w:highlight w:val="white"/>
              </w:rPr>
            </w:pPr>
            <w:r w:rsidRPr="001D27B8">
              <w:rPr>
                <w:rFonts w:ascii="Times New Roman" w:hAnsi="Times New Roman" w:cs="Times New Roman"/>
                <w:sz w:val="28"/>
                <w:szCs w:val="28"/>
                <w:highlight w:val="white"/>
              </w:rPr>
              <w:t>шт.</w:t>
            </w:r>
          </w:p>
        </w:tc>
        <w:tc>
          <w:tcPr>
            <w:tcW w:w="2268" w:type="dxa"/>
          </w:tcPr>
          <w:p w14:paraId="4E0B0477" w14:textId="77777777" w:rsidR="00CB75E0" w:rsidRPr="001D27B8" w:rsidRDefault="00CB75E0" w:rsidP="00A915A8">
            <w:pPr>
              <w:spacing w:line="240" w:lineRule="auto"/>
              <w:ind w:left="-39"/>
              <w:jc w:val="center"/>
              <w:rPr>
                <w:rFonts w:ascii="Times New Roman" w:hAnsi="Times New Roman" w:cs="Times New Roman"/>
                <w:sz w:val="28"/>
                <w:szCs w:val="28"/>
                <w:highlight w:val="white"/>
              </w:rPr>
            </w:pPr>
            <w:r>
              <w:rPr>
                <w:rFonts w:ascii="Times New Roman" w:hAnsi="Times New Roman" w:cs="Times New Roman"/>
                <w:sz w:val="28"/>
                <w:szCs w:val="28"/>
                <w:highlight w:val="white"/>
                <w:lang w:val="en-US"/>
              </w:rPr>
              <w:t>10</w:t>
            </w:r>
            <w:r w:rsidRPr="001D27B8">
              <w:rPr>
                <w:rFonts w:ascii="Times New Roman" w:hAnsi="Times New Roman" w:cs="Times New Roman"/>
                <w:sz w:val="28"/>
                <w:szCs w:val="28"/>
                <w:highlight w:val="white"/>
              </w:rPr>
              <w:t>00</w:t>
            </w:r>
          </w:p>
        </w:tc>
      </w:tr>
    </w:tbl>
    <w:p w14:paraId="6661EB60" w14:textId="77777777" w:rsidR="00CB75E0" w:rsidRPr="001D27B8" w:rsidRDefault="00CB75E0" w:rsidP="00CB75E0">
      <w:pPr>
        <w:shd w:val="clear" w:color="auto" w:fill="FFFFFF"/>
        <w:spacing w:line="240" w:lineRule="auto"/>
        <w:ind w:left="-284" w:firstLine="567"/>
        <w:jc w:val="both"/>
        <w:rPr>
          <w:rFonts w:ascii="Times New Roman" w:eastAsia="Times New Roman" w:hAnsi="Times New Roman" w:cs="Times New Roman"/>
          <w:bCs/>
          <w:i/>
          <w:sz w:val="28"/>
          <w:szCs w:val="28"/>
          <w:lang w:eastAsia="ru-RU"/>
        </w:rPr>
      </w:pPr>
    </w:p>
    <w:p w14:paraId="558FABAC" w14:textId="77777777" w:rsidR="00CB75E0" w:rsidRPr="001D27B8" w:rsidRDefault="00CB75E0" w:rsidP="00CB75E0">
      <w:pPr>
        <w:rPr>
          <w:rFonts w:ascii="Times New Roman" w:hAnsi="Times New Roman" w:cs="Times New Roman"/>
          <w:sz w:val="28"/>
          <w:szCs w:val="28"/>
        </w:rPr>
      </w:pPr>
      <w:r w:rsidRPr="001D27B8">
        <w:rPr>
          <w:rFonts w:ascii="Times New Roman" w:hAnsi="Times New Roman" w:cs="Times New Roman"/>
          <w:sz w:val="28"/>
          <w:szCs w:val="28"/>
        </w:rPr>
        <w:t>Технічні вимоги до моніторів комп’ютерних:</w:t>
      </w:r>
    </w:p>
    <w:p w14:paraId="03B9D19C"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lastRenderedPageBreak/>
        <w:t>Розмір екрана: не менше 27’’</w:t>
      </w:r>
      <w:r>
        <w:rPr>
          <w:rFonts w:ascii="Times New Roman" w:hAnsi="Times New Roman"/>
          <w:bCs/>
          <w:sz w:val="28"/>
          <w:szCs w:val="28"/>
          <w:highlight w:val="white"/>
        </w:rPr>
        <w:t>;</w:t>
      </w:r>
    </w:p>
    <w:p w14:paraId="0AAB0546"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 xml:space="preserve">Тип екрана: </w:t>
      </w:r>
      <w:r>
        <w:rPr>
          <w:rFonts w:ascii="Times New Roman" w:hAnsi="Times New Roman"/>
          <w:bCs/>
          <w:sz w:val="28"/>
          <w:szCs w:val="28"/>
          <w:highlight w:val="white"/>
        </w:rPr>
        <w:t>в</w:t>
      </w:r>
      <w:r w:rsidRPr="001D27B8">
        <w:rPr>
          <w:rFonts w:ascii="Times New Roman" w:hAnsi="Times New Roman"/>
          <w:bCs/>
          <w:sz w:val="28"/>
          <w:szCs w:val="28"/>
          <w:highlight w:val="white"/>
        </w:rPr>
        <w:t>игнутий</w:t>
      </w:r>
      <w:r>
        <w:rPr>
          <w:rFonts w:ascii="Times New Roman" w:hAnsi="Times New Roman"/>
          <w:bCs/>
          <w:sz w:val="28"/>
          <w:szCs w:val="28"/>
          <w:highlight w:val="white"/>
        </w:rPr>
        <w:t>;</w:t>
      </w:r>
    </w:p>
    <w:p w14:paraId="5DF5F95D"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Співвідношення сторін:16:9</w:t>
      </w:r>
      <w:r>
        <w:rPr>
          <w:rFonts w:ascii="Times New Roman" w:hAnsi="Times New Roman"/>
          <w:bCs/>
          <w:sz w:val="28"/>
          <w:szCs w:val="28"/>
          <w:highlight w:val="white"/>
        </w:rPr>
        <w:t>;</w:t>
      </w:r>
    </w:p>
    <w:p w14:paraId="406C41B2"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Викривлення екрана: 1000R</w:t>
      </w:r>
      <w:r>
        <w:rPr>
          <w:rFonts w:ascii="Times New Roman" w:hAnsi="Times New Roman"/>
          <w:bCs/>
          <w:sz w:val="28"/>
          <w:szCs w:val="28"/>
          <w:highlight w:val="white"/>
        </w:rPr>
        <w:t>;</w:t>
      </w:r>
    </w:p>
    <w:p w14:paraId="14212C7F"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Тип панелі: не гірше VA</w:t>
      </w:r>
      <w:r>
        <w:rPr>
          <w:rFonts w:ascii="Times New Roman" w:hAnsi="Times New Roman"/>
          <w:bCs/>
          <w:sz w:val="28"/>
          <w:szCs w:val="28"/>
          <w:highlight w:val="white"/>
        </w:rPr>
        <w:t>;</w:t>
      </w:r>
    </w:p>
    <w:p w14:paraId="57B4CE04"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Яскравість (типова): не менше 250 cd/</w:t>
      </w:r>
      <w:r w:rsidRPr="001D27B8">
        <w:rPr>
          <w:rFonts w:ascii="Times New Roman" w:eastAsia="Segoe UI Symbol" w:hAnsi="Times New Roman"/>
          <w:bCs/>
          <w:sz w:val="28"/>
          <w:szCs w:val="28"/>
          <w:highlight w:val="white"/>
        </w:rPr>
        <w:t>㎡</w:t>
      </w:r>
      <w:r>
        <w:rPr>
          <w:rFonts w:ascii="Times New Roman" w:eastAsia="Segoe UI Symbol" w:hAnsi="Times New Roman" w:hint="eastAsia"/>
          <w:bCs/>
          <w:sz w:val="28"/>
          <w:szCs w:val="28"/>
          <w:highlight w:val="white"/>
        </w:rPr>
        <w:t>;</w:t>
      </w:r>
    </w:p>
    <w:p w14:paraId="4E504D0A"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Роздільна здатність: не менше 2560 x 1440</w:t>
      </w:r>
      <w:r>
        <w:rPr>
          <w:rFonts w:ascii="Times New Roman" w:hAnsi="Times New Roman"/>
          <w:bCs/>
          <w:sz w:val="28"/>
          <w:szCs w:val="28"/>
          <w:highlight w:val="white"/>
        </w:rPr>
        <w:t>;</w:t>
      </w:r>
    </w:p>
    <w:p w14:paraId="79A84D73"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Час відгуку (мс): 1 (MPRT)</w:t>
      </w:r>
      <w:r>
        <w:rPr>
          <w:rFonts w:ascii="Times New Roman" w:hAnsi="Times New Roman"/>
          <w:bCs/>
          <w:sz w:val="28"/>
          <w:szCs w:val="28"/>
          <w:highlight w:val="white"/>
        </w:rPr>
        <w:t>;</w:t>
      </w:r>
    </w:p>
    <w:p w14:paraId="48B0264B"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Кут огляду:178°(Г) / 178°(В)</w:t>
      </w:r>
      <w:r>
        <w:rPr>
          <w:rFonts w:ascii="Times New Roman" w:hAnsi="Times New Roman"/>
          <w:bCs/>
          <w:sz w:val="28"/>
          <w:szCs w:val="28"/>
          <w:highlight w:val="white"/>
        </w:rPr>
        <w:t>;</w:t>
      </w:r>
    </w:p>
    <w:p w14:paraId="28B9EC48"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Підтримка кольорів: 16,7 млн</w:t>
      </w:r>
      <w:r>
        <w:rPr>
          <w:rFonts w:ascii="Times New Roman" w:hAnsi="Times New Roman"/>
          <w:bCs/>
          <w:sz w:val="28"/>
          <w:szCs w:val="28"/>
          <w:highlight w:val="white"/>
        </w:rPr>
        <w:t>;</w:t>
      </w:r>
    </w:p>
    <w:p w14:paraId="7FAA423F"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Частота оновлення: 144 Гц</w:t>
      </w:r>
      <w:r>
        <w:rPr>
          <w:rFonts w:ascii="Times New Roman" w:hAnsi="Times New Roman"/>
          <w:bCs/>
          <w:sz w:val="28"/>
          <w:szCs w:val="28"/>
          <w:highlight w:val="white"/>
        </w:rPr>
        <w:t>;</w:t>
      </w:r>
    </w:p>
    <w:p w14:paraId="41BC5EA7"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Інтерфейси: Display Port, HDMI</w:t>
      </w:r>
      <w:r>
        <w:rPr>
          <w:rFonts w:ascii="Times New Roman" w:hAnsi="Times New Roman"/>
          <w:bCs/>
          <w:sz w:val="28"/>
          <w:szCs w:val="28"/>
          <w:highlight w:val="white"/>
        </w:rPr>
        <w:t>;</w:t>
      </w:r>
    </w:p>
    <w:p w14:paraId="7287F891"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rPr>
      </w:pPr>
      <w:r w:rsidRPr="001D27B8">
        <w:rPr>
          <w:rFonts w:ascii="Times New Roman" w:hAnsi="Times New Roman"/>
          <w:bCs/>
          <w:sz w:val="28"/>
          <w:szCs w:val="28"/>
          <w:highlight w:val="white"/>
        </w:rPr>
        <w:t xml:space="preserve">Тип підставки: </w:t>
      </w:r>
      <w:r>
        <w:rPr>
          <w:rFonts w:ascii="Times New Roman" w:hAnsi="Times New Roman"/>
          <w:bCs/>
          <w:sz w:val="28"/>
          <w:szCs w:val="28"/>
          <w:highlight w:val="white"/>
        </w:rPr>
        <w:t>з</w:t>
      </w:r>
      <w:r w:rsidRPr="001D27B8">
        <w:rPr>
          <w:rFonts w:ascii="Times New Roman" w:hAnsi="Times New Roman"/>
          <w:bCs/>
          <w:sz w:val="28"/>
          <w:szCs w:val="28"/>
          <w:highlight w:val="white"/>
        </w:rPr>
        <w:t>вичайний</w:t>
      </w:r>
      <w:r>
        <w:rPr>
          <w:rFonts w:ascii="Times New Roman" w:hAnsi="Times New Roman"/>
          <w:bCs/>
          <w:sz w:val="28"/>
          <w:szCs w:val="28"/>
        </w:rPr>
        <w:t>;</w:t>
      </w:r>
    </w:p>
    <w:p w14:paraId="6557D2F3"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rPr>
      </w:pPr>
      <w:r w:rsidRPr="001D27B8">
        <w:rPr>
          <w:rFonts w:ascii="Times New Roman" w:hAnsi="Times New Roman"/>
          <w:bCs/>
          <w:sz w:val="28"/>
          <w:szCs w:val="28"/>
          <w:highlight w:val="white"/>
        </w:rPr>
        <w:t>Гарантійний термін експлуатації не менше12 міс.</w:t>
      </w:r>
    </w:p>
    <w:p w14:paraId="7544B347" w14:textId="77777777" w:rsidR="00CB75E0" w:rsidRPr="001D27B8" w:rsidRDefault="00CB75E0" w:rsidP="00CB75E0">
      <w:pPr>
        <w:rPr>
          <w:rFonts w:ascii="Times New Roman" w:hAnsi="Times New Roman" w:cs="Times New Roman"/>
          <w:sz w:val="28"/>
          <w:szCs w:val="28"/>
        </w:rPr>
      </w:pPr>
      <w:r w:rsidRPr="001D27B8">
        <w:rPr>
          <w:rFonts w:ascii="Times New Roman" w:hAnsi="Times New Roman" w:cs="Times New Roman"/>
          <w:sz w:val="28"/>
          <w:szCs w:val="28"/>
        </w:rPr>
        <w:t>Технічні вимоги до накопичувачів SSD:</w:t>
      </w:r>
    </w:p>
    <w:p w14:paraId="679EA66C"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Об’єм (Гб</w:t>
      </w:r>
      <w:r>
        <w:rPr>
          <w:rFonts w:ascii="Times New Roman" w:hAnsi="Times New Roman"/>
          <w:bCs/>
          <w:sz w:val="28"/>
          <w:szCs w:val="28"/>
          <w:highlight w:val="white"/>
        </w:rPr>
        <w:t>.</w:t>
      </w:r>
      <w:r w:rsidRPr="001D27B8">
        <w:rPr>
          <w:rFonts w:ascii="Times New Roman" w:hAnsi="Times New Roman"/>
          <w:bCs/>
          <w:sz w:val="28"/>
          <w:szCs w:val="28"/>
          <w:highlight w:val="white"/>
        </w:rPr>
        <w:t>): не менше 256</w:t>
      </w:r>
      <w:r>
        <w:rPr>
          <w:rFonts w:ascii="Times New Roman" w:hAnsi="Times New Roman"/>
          <w:bCs/>
          <w:sz w:val="28"/>
          <w:szCs w:val="28"/>
          <w:highlight w:val="white"/>
        </w:rPr>
        <w:t>;</w:t>
      </w:r>
    </w:p>
    <w:p w14:paraId="4C637259"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Інтерфейс: M.2 PCIe NVMe gen 3 x4 (M key);</w:t>
      </w:r>
    </w:p>
    <w:p w14:paraId="1E269681"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Формат: M.2 size 2280;</w:t>
      </w:r>
    </w:p>
    <w:p w14:paraId="496881FE"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Чип пам’яті: не гірше 3D NAND Flash;</w:t>
      </w:r>
    </w:p>
    <w:p w14:paraId="494FD0C7"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Час напрацювання на відмову, годин: не менше 2 000 000;</w:t>
      </w:r>
    </w:p>
    <w:p w14:paraId="16094487"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Швидкість послідовного читання, MB/s: не менше 1 850;</w:t>
      </w:r>
    </w:p>
    <w:p w14:paraId="7C96A789"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Швидкість послідовного запису, MB/s: не менше 950;</w:t>
      </w:r>
    </w:p>
    <w:p w14:paraId="3AA63153"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TBW,TB: не менше 170;</w:t>
      </w:r>
    </w:p>
    <w:p w14:paraId="14BF0F0D" w14:textId="77777777" w:rsidR="00CB75E0" w:rsidRPr="001D27B8" w:rsidRDefault="00CB75E0" w:rsidP="00CB75E0">
      <w:pPr>
        <w:pStyle w:val="a7"/>
        <w:numPr>
          <w:ilvl w:val="0"/>
          <w:numId w:val="39"/>
        </w:numPr>
        <w:spacing w:after="200"/>
        <w:ind w:right="58"/>
        <w:contextualSpacing/>
        <w:rPr>
          <w:rFonts w:ascii="Times New Roman" w:hAnsi="Times New Roman"/>
          <w:bCs/>
          <w:sz w:val="28"/>
          <w:szCs w:val="28"/>
          <w:highlight w:val="white"/>
        </w:rPr>
      </w:pPr>
      <w:r w:rsidRPr="001D27B8">
        <w:rPr>
          <w:rFonts w:ascii="Times New Roman" w:hAnsi="Times New Roman"/>
          <w:bCs/>
          <w:sz w:val="28"/>
          <w:szCs w:val="28"/>
          <w:highlight w:val="white"/>
        </w:rPr>
        <w:t>Гарантійний термін експлуатації не менше12 міс</w:t>
      </w:r>
      <w:r>
        <w:rPr>
          <w:rFonts w:ascii="Times New Roman" w:hAnsi="Times New Roman"/>
          <w:bCs/>
          <w:sz w:val="28"/>
          <w:szCs w:val="28"/>
          <w:highlight w:val="white"/>
        </w:rPr>
        <w:t>.</w:t>
      </w:r>
    </w:p>
    <w:p w14:paraId="1C658430" w14:textId="77777777" w:rsidR="000D61D6" w:rsidRPr="000D61D6" w:rsidRDefault="000D61D6" w:rsidP="00CB75E0">
      <w:pPr>
        <w:shd w:val="clear" w:color="auto" w:fill="FFFFFF"/>
        <w:spacing w:after="0" w:line="240" w:lineRule="auto"/>
        <w:jc w:val="center"/>
        <w:rPr>
          <w:rFonts w:ascii="Times New Roman" w:eastAsia="Calibri" w:hAnsi="Times New Roman" w:cs="Times New Roman"/>
          <w:sz w:val="24"/>
          <w:szCs w:val="24"/>
          <w:lang w:eastAsia="ru-RU"/>
        </w:rPr>
      </w:pPr>
    </w:p>
    <w:sectPr w:rsidR="000D61D6" w:rsidRPr="000D61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5E2E" w14:textId="77777777" w:rsidR="00814C46" w:rsidRDefault="00814C46" w:rsidP="00814C46">
      <w:pPr>
        <w:spacing w:after="0" w:line="240" w:lineRule="auto"/>
      </w:pPr>
      <w:r>
        <w:separator/>
      </w:r>
    </w:p>
  </w:endnote>
  <w:endnote w:type="continuationSeparator" w:id="0">
    <w:p w14:paraId="1D05D4A0" w14:textId="77777777" w:rsidR="00814C46" w:rsidRDefault="00814C46" w:rsidP="0081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57EF" w14:textId="77777777" w:rsidR="00814C46" w:rsidRDefault="00814C46" w:rsidP="00814C46">
      <w:pPr>
        <w:spacing w:after="0" w:line="240" w:lineRule="auto"/>
      </w:pPr>
      <w:r>
        <w:separator/>
      </w:r>
    </w:p>
  </w:footnote>
  <w:footnote w:type="continuationSeparator" w:id="0">
    <w:p w14:paraId="6E946BEC" w14:textId="77777777" w:rsidR="00814C46" w:rsidRDefault="00814C46" w:rsidP="0081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4"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6"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5"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EEA57DD"/>
    <w:multiLevelType w:val="hybridMultilevel"/>
    <w:tmpl w:val="3E083C72"/>
    <w:lvl w:ilvl="0" w:tplc="29F6448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5"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6"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7"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5"/>
  </w:num>
  <w:num w:numId="2">
    <w:abstractNumId w:val="29"/>
  </w:num>
  <w:num w:numId="3">
    <w:abstractNumId w:val="13"/>
  </w:num>
  <w:num w:numId="4">
    <w:abstractNumId w:val="1"/>
  </w:num>
  <w:num w:numId="5">
    <w:abstractNumId w:val="34"/>
  </w:num>
  <w:num w:numId="6">
    <w:abstractNumId w:val="10"/>
  </w:num>
  <w:num w:numId="7">
    <w:abstractNumId w:val="15"/>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27"/>
  </w:num>
  <w:num w:numId="15">
    <w:abstractNumId w:val="20"/>
  </w:num>
  <w:num w:numId="16">
    <w:abstractNumId w:val="3"/>
  </w:num>
  <w:num w:numId="17">
    <w:abstractNumId w:val="9"/>
  </w:num>
  <w:num w:numId="18">
    <w:abstractNumId w:val="30"/>
  </w:num>
  <w:num w:numId="19">
    <w:abstractNumId w:val="21"/>
  </w:num>
  <w:num w:numId="20">
    <w:abstractNumId w:val="32"/>
  </w:num>
  <w:num w:numId="21">
    <w:abstractNumId w:val="36"/>
  </w:num>
  <w:num w:numId="22">
    <w:abstractNumId w:val="16"/>
  </w:num>
  <w:num w:numId="23">
    <w:abstractNumId w:val="11"/>
  </w:num>
  <w:num w:numId="24">
    <w:abstractNumId w:val="19"/>
  </w:num>
  <w:num w:numId="25">
    <w:abstractNumId w:val="23"/>
  </w:num>
  <w:num w:numId="26">
    <w:abstractNumId w:val="2"/>
  </w:num>
  <w:num w:numId="27">
    <w:abstractNumId w:val="18"/>
  </w:num>
  <w:num w:numId="28">
    <w:abstractNumId w:val="22"/>
  </w:num>
  <w:num w:numId="29">
    <w:abstractNumId w:val="4"/>
  </w:num>
  <w:num w:numId="30">
    <w:abstractNumId w:val="14"/>
  </w:num>
  <w:num w:numId="31">
    <w:abstractNumId w:val="24"/>
  </w:num>
  <w:num w:numId="32">
    <w:abstractNumId w:val="26"/>
  </w:num>
  <w:num w:numId="33">
    <w:abstractNumId w:val="8"/>
  </w:num>
  <w:num w:numId="34">
    <w:abstractNumId w:val="12"/>
  </w:num>
  <w:num w:numId="35">
    <w:abstractNumId w:val="37"/>
  </w:num>
  <w:num w:numId="36">
    <w:abstractNumId w:val="31"/>
  </w:num>
  <w:num w:numId="37">
    <w:abstractNumId w:val="5"/>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0D61D6"/>
    <w:rsid w:val="00117CA9"/>
    <w:rsid w:val="00144B08"/>
    <w:rsid w:val="001D49B2"/>
    <w:rsid w:val="00221313"/>
    <w:rsid w:val="002B72AC"/>
    <w:rsid w:val="002D6459"/>
    <w:rsid w:val="003D293D"/>
    <w:rsid w:val="00445877"/>
    <w:rsid w:val="004A33E4"/>
    <w:rsid w:val="004E5052"/>
    <w:rsid w:val="004F2A2E"/>
    <w:rsid w:val="00634511"/>
    <w:rsid w:val="00765101"/>
    <w:rsid w:val="007E6D2F"/>
    <w:rsid w:val="00814C46"/>
    <w:rsid w:val="00A335CB"/>
    <w:rsid w:val="00A52318"/>
    <w:rsid w:val="00B8113A"/>
    <w:rsid w:val="00B83B74"/>
    <w:rsid w:val="00BE5FD5"/>
    <w:rsid w:val="00CB75E0"/>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List Paragraph,Абзац списка12"/>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styleId="aff7">
    <w:name w:val="footnote text"/>
    <w:basedOn w:val="a1"/>
    <w:link w:val="aff8"/>
    <w:uiPriority w:val="99"/>
    <w:semiHidden/>
    <w:unhideWhenUsed/>
    <w:rsid w:val="00814C46"/>
    <w:pPr>
      <w:spacing w:after="0" w:line="240" w:lineRule="auto"/>
    </w:pPr>
    <w:rPr>
      <w:sz w:val="20"/>
      <w:szCs w:val="20"/>
    </w:rPr>
  </w:style>
  <w:style w:type="character" w:customStyle="1" w:styleId="aff8">
    <w:name w:val="Текст сноски Знак"/>
    <w:basedOn w:val="a2"/>
    <w:link w:val="aff7"/>
    <w:uiPriority w:val="99"/>
    <w:semiHidden/>
    <w:rsid w:val="00814C46"/>
    <w:rPr>
      <w:sz w:val="20"/>
      <w:szCs w:val="20"/>
      <w:lang w:val="uk-UA"/>
    </w:rPr>
  </w:style>
  <w:style w:type="character" w:styleId="aff9">
    <w:name w:val="footnote reference"/>
    <w:basedOn w:val="a2"/>
    <w:uiPriority w:val="99"/>
    <w:semiHidden/>
    <w:unhideWhenUsed/>
    <w:rsid w:val="00814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2257</Words>
  <Characters>1288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26</cp:revision>
  <cp:lastPrinted>2023-05-10T07:35:00Z</cp:lastPrinted>
  <dcterms:created xsi:type="dcterms:W3CDTF">2021-03-31T12:56:00Z</dcterms:created>
  <dcterms:modified xsi:type="dcterms:W3CDTF">2023-12-08T09:20:00Z</dcterms:modified>
</cp:coreProperties>
</file>