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8F604E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8F604E">
        <w:rPr>
          <w:rFonts w:eastAsia="Calibri"/>
          <w:color w:val="000000"/>
          <w:sz w:val="28"/>
          <w:szCs w:val="28"/>
        </w:rPr>
        <w:t>«</w:t>
      </w:r>
      <w:r w:rsidR="000C0393" w:rsidRPr="008F604E">
        <w:rPr>
          <w:sz w:val="28"/>
          <w:szCs w:val="28"/>
        </w:rPr>
        <w:t>Канцтовари (журнали)</w:t>
      </w:r>
      <w:r w:rsidRPr="008F604E">
        <w:rPr>
          <w:rFonts w:eastAsia="Calibri"/>
          <w:color w:val="000000"/>
          <w:sz w:val="28"/>
          <w:szCs w:val="28"/>
        </w:rPr>
        <w:t>»</w:t>
      </w:r>
      <w:r w:rsidR="000C0393" w:rsidRPr="008F604E">
        <w:rPr>
          <w:rFonts w:eastAsia="Calibri"/>
          <w:color w:val="000000"/>
          <w:sz w:val="28"/>
          <w:szCs w:val="28"/>
          <w:lang w:val="ru-RU"/>
        </w:rPr>
        <w:t>,</w:t>
      </w:r>
      <w:r w:rsidR="000C0393" w:rsidRPr="008F604E">
        <w:rPr>
          <w:rStyle w:val="10"/>
          <w:sz w:val="28"/>
          <w:szCs w:val="28"/>
        </w:rPr>
        <w:t xml:space="preserve"> </w:t>
      </w:r>
      <w:r w:rsidR="000C0393" w:rsidRPr="008F604E">
        <w:rPr>
          <w:rStyle w:val="dib"/>
          <w:rFonts w:eastAsia="Batang"/>
          <w:sz w:val="28"/>
          <w:szCs w:val="28"/>
        </w:rPr>
        <w:t xml:space="preserve">Код ДК 021:2015: 30190000-7 Офісне устаткування та приладдя різне </w:t>
      </w:r>
      <w:r w:rsidR="000C0393" w:rsidRPr="008F604E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614053" w:rsidRPr="008F604E">
        <w:rPr>
          <w:rFonts w:eastAsia="Calibri"/>
          <w:color w:val="000000"/>
          <w:sz w:val="28"/>
          <w:szCs w:val="28"/>
        </w:rPr>
        <w:t>.</w:t>
      </w:r>
      <w:r w:rsidRPr="008F604E"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hyperlink r:id="rId8" w:tgtFrame="_blank" w:history="1">
        <w:r w:rsidR="005656FF" w:rsidRPr="005656FF">
          <w:rPr>
            <w:color w:val="0000FF"/>
            <w:u w:val="single"/>
          </w:rPr>
          <w:t>UA-2023-12-05-014639-a</w:t>
        </w:r>
      </w:hyperlink>
      <w:r w:rsidR="005656FF" w:rsidRPr="005656FF">
        <w:t>  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0C039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297"/>
        <w:gridCol w:w="1385"/>
        <w:gridCol w:w="4263"/>
      </w:tblGrid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  <w:rPr>
                <w:b/>
              </w:rPr>
            </w:pPr>
            <w:r w:rsidRPr="008F604E">
              <w:rPr>
                <w:b/>
              </w:rPr>
              <w:t>№</w:t>
            </w:r>
          </w:p>
          <w:p w:rsidR="008F604E" w:rsidRPr="008F604E" w:rsidRDefault="008F604E" w:rsidP="008F604E">
            <w:pPr>
              <w:jc w:val="center"/>
              <w:rPr>
                <w:b/>
              </w:rPr>
            </w:pPr>
            <w:r w:rsidRPr="008F604E">
              <w:rPr>
                <w:b/>
              </w:rPr>
              <w:t>з/п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</w:rPr>
            </w:pPr>
            <w:r w:rsidRPr="008F604E">
              <w:rPr>
                <w:b/>
              </w:rPr>
              <w:t>Назва товару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</w:rPr>
            </w:pPr>
            <w:r w:rsidRPr="008F604E">
              <w:rPr>
                <w:b/>
              </w:rPr>
              <w:t>Кількість товару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</w:rPr>
            </w:pPr>
            <w:r w:rsidRPr="008F604E">
              <w:rPr>
                <w:b/>
              </w:rPr>
              <w:t>Вид та якість товару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1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  <w:sz w:val="52"/>
                <w:szCs w:val="20"/>
              </w:rPr>
            </w:pPr>
            <w:r w:rsidRPr="008F604E">
              <w:t xml:space="preserve">Журнал обліку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руху трудових книжок і вкладишів до них</w:t>
            </w:r>
          </w:p>
          <w:p w:rsidR="008F604E" w:rsidRPr="008F604E" w:rsidRDefault="008F604E" w:rsidP="008F604E">
            <w:pPr>
              <w:jc w:val="center"/>
            </w:pP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2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290х210мм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альбомна).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Кількість аркушів: 100. </w:t>
            </w:r>
          </w:p>
          <w:p w:rsidR="008F604E" w:rsidRPr="008F604E" w:rsidRDefault="008F604E" w:rsidP="008F604E">
            <w:pPr>
              <w:jc w:val="center"/>
              <w:rPr>
                <w:lang w:val="ru-RU"/>
              </w:rPr>
            </w:pPr>
            <w:r w:rsidRPr="008F604E">
              <w:t>Мова –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2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Журнал обліку результатів перевірки стану військового обліку призовників, військовозобов’язаних та резервістів, звіряння їх облікових даних з даними районних (міських) територіальних центрів комплектування та соціальної підтримки (органів СБУ, </w:t>
            </w:r>
            <w:r w:rsidRPr="008F604E">
              <w:lastRenderedPageBreak/>
              <w:t>підрозділів Служби зовнішньої розвідки)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r w:rsidRPr="008F604E">
              <w:lastRenderedPageBreak/>
              <w:t xml:space="preserve"> 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(орієнтація – книжкова).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 Кількість аркушів: 50.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–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lastRenderedPageBreak/>
              <w:t>3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Журнал обліку занять з професійного навчання без відриву від роботи 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290х210мм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книжкова).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Кількість аркушів: 50.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4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Журнал реєстрації  інструктажів з  питань охорони праці на робочому місці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книжкова).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Кількість аркушів: 100.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5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  <w:sz w:val="36"/>
                <w:szCs w:val="36"/>
              </w:rPr>
            </w:pPr>
            <w:r w:rsidRPr="008F604E">
              <w:t xml:space="preserve">Журнал обліку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позовних заяв пред’явлених Сумській митниці</w:t>
            </w:r>
          </w:p>
          <w:p w:rsidR="008F604E" w:rsidRPr="008F604E" w:rsidRDefault="008F604E" w:rsidP="008F604E">
            <w:pPr>
              <w:jc w:val="center"/>
            </w:pP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</w:p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290х210мм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книжкова).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Кількість аркушів: 50.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–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6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  <w:sz w:val="36"/>
                <w:szCs w:val="36"/>
              </w:rPr>
            </w:pPr>
            <w:r w:rsidRPr="008F604E">
              <w:t xml:space="preserve">Журнал обліку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позовних заяв пред’явлених Сумською митницею</w:t>
            </w:r>
          </w:p>
          <w:p w:rsidR="008F604E" w:rsidRPr="008F604E" w:rsidRDefault="008F604E" w:rsidP="008F604E">
            <w:pPr>
              <w:jc w:val="center"/>
            </w:pP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книжкова).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Кількість аркушів: 50.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7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Журнал обліку номерних бланків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(орієнтація – книжкова).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 Кількість аркушів: 30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lastRenderedPageBreak/>
              <w:t>8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Журнал реєстрації міжміських телефонних розмов 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(орієнтація – книжкова).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 Кількість аркушів:  50.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  <w:p w:rsidR="008F604E" w:rsidRPr="008F604E" w:rsidRDefault="008F604E" w:rsidP="008F604E">
            <w:pPr>
              <w:jc w:val="center"/>
            </w:pPr>
          </w:p>
        </w:tc>
      </w:tr>
      <w:tr w:rsidR="008F604E" w:rsidRPr="008F604E" w:rsidTr="00A1209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4E" w:rsidRPr="008F604E" w:rsidRDefault="008F604E" w:rsidP="008F604E">
            <w:pPr>
              <w:jc w:val="center"/>
            </w:pPr>
            <w:r w:rsidRPr="008F604E">
              <w:t>9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Журнал обліку справ про порушення митних правил управління боротьби з контрабандою та порушеннями митних правил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Сумської митниці</w:t>
            </w:r>
          </w:p>
          <w:p w:rsidR="008F604E" w:rsidRPr="008F604E" w:rsidRDefault="008F604E" w:rsidP="008F604E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2 шт.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альбомна).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Кількість аркушів: 300.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 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4E" w:rsidRPr="008F604E" w:rsidRDefault="008F604E" w:rsidP="008F604E">
            <w:pPr>
              <w:jc w:val="center"/>
            </w:pPr>
            <w:r w:rsidRPr="008F604E">
              <w:t>10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Журнал видачі особистого митного забезпечення зі складу Сумської митниці </w:t>
            </w:r>
          </w:p>
          <w:p w:rsidR="008F604E" w:rsidRPr="008F604E" w:rsidRDefault="008F604E" w:rsidP="008F604E">
            <w:pPr>
              <w:jc w:val="center"/>
            </w:pPr>
          </w:p>
          <w:p w:rsidR="008F604E" w:rsidRPr="008F604E" w:rsidRDefault="008F604E" w:rsidP="008F604E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2 шт.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альбомна).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Кількість аркушів: 200. 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4E" w:rsidRPr="008F604E" w:rsidRDefault="008F604E" w:rsidP="008F604E">
            <w:pPr>
              <w:jc w:val="center"/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Разом:</w:t>
            </w:r>
            <w:r w:rsidRPr="008F604E">
              <w:rPr>
                <w:lang w:val="en-US"/>
              </w:rPr>
              <w:t>13</w:t>
            </w:r>
            <w:r w:rsidRPr="008F604E">
              <w:t xml:space="preserve"> шт.</w:t>
            </w:r>
          </w:p>
        </w:tc>
      </w:tr>
    </w:tbl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 xml:space="preserve">30 сторінок 1  штук 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50 сторінок  5штук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100 сторінок 3 штук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200 сторінок 2 шт.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300 сторінок 2 шт.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13 штук всього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3. Якість товару та інше: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 xml:space="preserve">3.1. Товар повинен бути новим (таким, що не був у використанні). 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>3.2. Транспортні послуги та інші витрати (пакування, розвантажувальні роботи в складське приміщення Замовника) повинні здійснюватися за рахунок Учасника.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>3.4. Доставку товару здійснює Учасник.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4.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>4.1. Порівняльну таблицю відповідності запропонованого товару технічним вимогам Замовника.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>5.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6. Обмеження щодо закупівлі товарів походженням з країн агресорів: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 xml:space="preserve">Згідно з підпунктом 2 пункту 1 розпорядження Кабінету Міністрів України від 11.09.2014 № 829-р “Про пропозиції щодо застосування персональних спеціальних економічних та інших обмежувальних заходів”, </w:t>
      </w:r>
      <w:r w:rsidRPr="008F604E">
        <w:rPr>
          <w:iCs/>
          <w:sz w:val="20"/>
          <w:szCs w:val="20"/>
        </w:rPr>
        <w:lastRenderedPageBreak/>
        <w:t xml:space="preserve">відповідно до частини першої статті 5 Закону України “Про санкції”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 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7. Особливі вимоги до предмету закупівлі: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>7.1. Учасник надає технічні (якісні) характеристики до предмету закупівлі.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</w:p>
    <w:p w:rsidR="008F604E" w:rsidRPr="008F604E" w:rsidRDefault="008F604E" w:rsidP="008F604E">
      <w:pPr>
        <w:jc w:val="both"/>
        <w:rPr>
          <w:sz w:val="20"/>
          <w:szCs w:val="20"/>
        </w:rPr>
      </w:pPr>
    </w:p>
    <w:p w:rsidR="008F604E" w:rsidRPr="008F604E" w:rsidRDefault="008F604E" w:rsidP="008F604E">
      <w:pPr>
        <w:jc w:val="both"/>
        <w:rPr>
          <w:sz w:val="20"/>
          <w:szCs w:val="20"/>
        </w:rPr>
      </w:pPr>
      <w:r w:rsidRPr="008F604E">
        <w:rPr>
          <w:b/>
          <w:i/>
          <w:sz w:val="20"/>
          <w:szCs w:val="20"/>
        </w:rPr>
        <w:t>В разі якщо дана документація має посилання на конкретну торгову марку чи фірму, патент, конструкцію або тип предмета закупівлі, джерело його походження або виробника - вважати, що міститься вираз «або еквівалент»!</w:t>
      </w:r>
      <w:r w:rsidRPr="008F604E">
        <w:rPr>
          <w:sz w:val="20"/>
          <w:szCs w:val="20"/>
        </w:rPr>
        <w:tab/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sz w:val="20"/>
          <w:szCs w:val="20"/>
        </w:rPr>
        <w:tab/>
      </w:r>
      <w:r w:rsidRPr="008F604E">
        <w:rPr>
          <w:iCs/>
          <w:sz w:val="20"/>
          <w:szCs w:val="20"/>
        </w:rPr>
        <w:t xml:space="preserve">    «З умовами технічного завдання ознайомлені, з вимогами до постачання погоджуємось»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1 за зразком форма 1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2 за зразком форма 2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3 за зразком форма 3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4 за зразком форма 4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5 за зразком форма 5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6 за зразком форма 6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7 за зразком форма 7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8 за зразком форма 8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9 за зразком форма 9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10 за зразком форма 10</w:t>
      </w:r>
    </w:p>
    <w:p w:rsidR="008F604E" w:rsidRPr="008F604E" w:rsidRDefault="008F604E" w:rsidP="008F604E">
      <w:pPr>
        <w:jc w:val="both"/>
        <w:rPr>
          <w:iCs/>
        </w:rPr>
      </w:pPr>
    </w:p>
    <w:p w:rsidR="008F604E" w:rsidRPr="008F604E" w:rsidRDefault="008F604E" w:rsidP="008F604E">
      <w:pPr>
        <w:shd w:val="clear" w:color="auto" w:fill="FFFFFF"/>
        <w:spacing w:after="150"/>
        <w:ind w:firstLine="450"/>
        <w:jc w:val="both"/>
        <w:rPr>
          <w:color w:val="333333"/>
        </w:rPr>
      </w:pPr>
      <w:r w:rsidRPr="008F604E">
        <w:rPr>
          <w:color w:val="333333"/>
        </w:rPr>
        <w:t xml:space="preserve">Учасник процедури закупівлі повинен в тендерній документації подати у складі тендерної пропозиції копію сертифіката відповідності системи управління якістю у виробництві вимогам ДСТУ </w:t>
      </w:r>
      <w:r w:rsidRPr="008F604E">
        <w:rPr>
          <w:color w:val="333333"/>
          <w:lang w:val="ru-RU"/>
        </w:rPr>
        <w:t>ISO</w:t>
      </w:r>
      <w:r w:rsidRPr="008F604E">
        <w:rPr>
          <w:color w:val="333333"/>
        </w:rPr>
        <w:t xml:space="preserve"> 9001:2015 або ДСТУ </w:t>
      </w:r>
      <w:r w:rsidRPr="008F604E">
        <w:rPr>
          <w:color w:val="333333"/>
          <w:lang w:val="ru-RU"/>
        </w:rPr>
        <w:t>EN</w:t>
      </w:r>
      <w:r w:rsidRPr="008F604E">
        <w:rPr>
          <w:color w:val="333333"/>
        </w:rPr>
        <w:t xml:space="preserve"> </w:t>
      </w:r>
      <w:r w:rsidRPr="008F604E">
        <w:rPr>
          <w:color w:val="333333"/>
          <w:lang w:val="ru-RU"/>
        </w:rPr>
        <w:t>ISO</w:t>
      </w:r>
      <w:r w:rsidRPr="008F604E">
        <w:rPr>
          <w:color w:val="333333"/>
        </w:rPr>
        <w:t xml:space="preserve"> 9001:2018 (</w:t>
      </w:r>
      <w:r w:rsidRPr="008F604E">
        <w:rPr>
          <w:color w:val="333333"/>
          <w:lang w:val="ru-RU"/>
        </w:rPr>
        <w:t>EN</w:t>
      </w:r>
      <w:r w:rsidRPr="008F604E">
        <w:rPr>
          <w:color w:val="333333"/>
        </w:rPr>
        <w:t xml:space="preserve"> </w:t>
      </w:r>
      <w:r w:rsidRPr="008F604E">
        <w:rPr>
          <w:color w:val="333333"/>
          <w:lang w:val="ru-RU"/>
        </w:rPr>
        <w:t>ISO</w:t>
      </w:r>
      <w:r w:rsidRPr="008F604E">
        <w:rPr>
          <w:color w:val="333333"/>
        </w:rPr>
        <w:t xml:space="preserve"> 9001:2015, </w:t>
      </w:r>
      <w:r w:rsidRPr="008F604E">
        <w:rPr>
          <w:color w:val="333333"/>
          <w:lang w:val="ru-RU"/>
        </w:rPr>
        <w:t>IDT</w:t>
      </w:r>
      <w:r w:rsidRPr="008F604E">
        <w:rPr>
          <w:color w:val="333333"/>
        </w:rPr>
        <w:t xml:space="preserve">; </w:t>
      </w:r>
      <w:r w:rsidRPr="008F604E">
        <w:rPr>
          <w:color w:val="333333"/>
          <w:lang w:val="ru-RU"/>
        </w:rPr>
        <w:t>ISO</w:t>
      </w:r>
      <w:r w:rsidRPr="008F604E">
        <w:rPr>
          <w:color w:val="333333"/>
        </w:rPr>
        <w:t xml:space="preserve"> 9001:2015, </w:t>
      </w:r>
      <w:r w:rsidRPr="008F604E">
        <w:rPr>
          <w:color w:val="333333"/>
          <w:lang w:val="ru-RU"/>
        </w:rPr>
        <w:t>IDT</w:t>
      </w:r>
      <w:r w:rsidRPr="008F604E">
        <w:rPr>
          <w:color w:val="333333"/>
        </w:rPr>
        <w:t>), або національних стандартів, якими їх замінено, виданого акредитованим органом з оцінки відповідності.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A9415E" w:rsidRPr="008F604E" w:rsidRDefault="00A0247F" w:rsidP="008F604E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>«</w:t>
      </w:r>
      <w:r w:rsidR="008F604E" w:rsidRPr="008F604E">
        <w:rPr>
          <w:sz w:val="28"/>
          <w:szCs w:val="28"/>
        </w:rPr>
        <w:t>Канцтовари (журнали)</w:t>
      </w:r>
      <w:r w:rsidR="00A9415E">
        <w:rPr>
          <w:rFonts w:eastAsia="Calibri"/>
          <w:color w:val="000000"/>
          <w:sz w:val="28"/>
          <w:szCs w:val="28"/>
        </w:rPr>
        <w:t>»</w:t>
      </w:r>
      <w:r w:rsidR="008F604E" w:rsidRPr="008F604E">
        <w:t xml:space="preserve"> </w:t>
      </w:r>
      <w:r w:rsidR="008F604E" w:rsidRPr="008F604E">
        <w:rPr>
          <w:sz w:val="28"/>
          <w:szCs w:val="28"/>
        </w:rPr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</w:t>
      </w:r>
      <w:r w:rsidR="00A9415E" w:rsidRPr="008F604E">
        <w:rPr>
          <w:rFonts w:eastAsia="Calibri"/>
          <w:color w:val="000000"/>
          <w:sz w:val="28"/>
          <w:szCs w:val="28"/>
        </w:rPr>
        <w:t xml:space="preserve">. </w:t>
      </w: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5656FF">
        <w:rPr>
          <w:sz w:val="28"/>
          <w:szCs w:val="28"/>
          <w:lang w:val="ru-RU"/>
        </w:rPr>
        <w:t>2500,</w:t>
      </w:r>
      <w:r w:rsidR="000B1694">
        <w:rPr>
          <w:sz w:val="28"/>
          <w:szCs w:val="28"/>
        </w:rPr>
        <w:t>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8F604E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r w:rsidR="00311F24">
        <w:rPr>
          <w:sz w:val="28"/>
          <w:szCs w:val="28"/>
        </w:rPr>
        <w:t>, розрахунок</w:t>
      </w:r>
      <w:r w:rsidR="005B6B5A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8F604E" w:rsidRPr="008F604E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56" w:rsidRDefault="00750456">
      <w:r>
        <w:separator/>
      </w:r>
    </w:p>
  </w:endnote>
  <w:endnote w:type="continuationSeparator" w:id="0">
    <w:p w:rsidR="00750456" w:rsidRDefault="0075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56" w:rsidRDefault="00750456">
      <w:r>
        <w:separator/>
      </w:r>
    </w:p>
  </w:footnote>
  <w:footnote w:type="continuationSeparator" w:id="0">
    <w:p w:rsidR="00750456" w:rsidRDefault="00750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393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6FF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0456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04E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518C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dib">
    <w:name w:val="d(ib)"/>
    <w:basedOn w:val="a2"/>
    <w:rsid w:val="000C0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dib">
    <w:name w:val="d(ib)"/>
    <w:basedOn w:val="a2"/>
    <w:rsid w:val="000C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2-05-014639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2023-12-08T13:14:00Z</dcterms:modified>
</cp:coreProperties>
</file>