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F76A4A" w:rsidRPr="00F76A4A" w:rsidRDefault="00F76A4A" w:rsidP="00F76A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76A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ПОСЛУГИ З ПРОВЕДЕННЯ МЕДИЧНИХ ОГЛЯДІВ (ПОПЕРЕДНЬОГО – ДО ДОПУЩЕННЯ ДО ВИКОНАННЯ РОБІТ, І ПЕРІОДИЧНИХ – ПРОТЯГОМ ТРУДОВОЇ ДІЯЛЬНОСТІ) ПРАЦІВНИКІВ МИТНИЦІ ОПЕРАТИВНОГО СКЛАДУ, ЗАДІЯНОГО У ПРОВЕДЕННІ МИТНИХ ФОРМАЛЬНОСТЕЙ</w:t>
      </w:r>
    </w:p>
    <w:p w:rsidR="00F00231" w:rsidRDefault="00F00231" w:rsidP="00F00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002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КОД ДК 021:2015 85110000-3 ПОСЛУГИ ЛІКУВАЛЬНИХ ЗАКЛАДІВ ТА СУПУТНІ ПОСЛУГИ</w:t>
      </w:r>
    </w:p>
    <w:p w:rsidR="003C476C" w:rsidRPr="001864AF" w:rsidRDefault="003C476C" w:rsidP="00F002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F76A4A" w:rsidP="005619C6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UA-2023-12-11-019735-a</w:t>
            </w:r>
          </w:p>
        </w:tc>
      </w:tr>
      <w:tr w:rsidR="006E7A9F" w:rsidRPr="00A8472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786F19" w:rsidRDefault="0080014F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proofErr w:type="spellStart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Послуги</w:t>
            </w:r>
            <w:proofErr w:type="spellEnd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проведення</w:t>
            </w:r>
            <w:proofErr w:type="spellEnd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медичних</w:t>
            </w:r>
            <w:proofErr w:type="spellEnd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оглядів</w:t>
            </w:r>
            <w:proofErr w:type="spellEnd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попереднього</w:t>
            </w:r>
            <w:proofErr w:type="spellEnd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 </w:t>
            </w:r>
            <w:proofErr w:type="spellStart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допущення</w:t>
            </w:r>
            <w:proofErr w:type="spellEnd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виконання</w:t>
            </w:r>
            <w:proofErr w:type="spellEnd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робіт</w:t>
            </w:r>
            <w:proofErr w:type="spellEnd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і </w:t>
            </w:r>
            <w:proofErr w:type="spellStart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періодичних</w:t>
            </w:r>
            <w:proofErr w:type="spellEnd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</w:t>
            </w:r>
            <w:proofErr w:type="spellEnd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трудової</w:t>
            </w:r>
            <w:proofErr w:type="spellEnd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діяльності</w:t>
            </w:r>
            <w:proofErr w:type="spellEnd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працівників</w:t>
            </w:r>
            <w:proofErr w:type="spellEnd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митниці</w:t>
            </w:r>
            <w:proofErr w:type="spellEnd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оперативного складу, </w:t>
            </w:r>
            <w:proofErr w:type="spellStart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задіяного</w:t>
            </w:r>
            <w:proofErr w:type="spellEnd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проведенні</w:t>
            </w:r>
            <w:proofErr w:type="spellEnd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митних</w:t>
            </w:r>
            <w:proofErr w:type="spellEnd"/>
            <w:r w:rsidR="00F76A4A"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формальностей</w:t>
            </w:r>
            <w:r w:rsidR="00A84728" w:rsidRP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кодом ДК 021:2015 85110000-3 (послуги лікувальних закладів та супутні послуги)</w:t>
            </w:r>
            <w:r w:rsid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F76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586A9F" w:rsidRPr="00D023FB" w:rsidRDefault="00711A5F" w:rsidP="005376E2">
            <w:pPr>
              <w:ind w:right="115" w:firstLine="4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6A4A" w:rsidRPr="00F76A4A" w:rsidRDefault="00F76A4A" w:rsidP="00F76A4A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76A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Лот 1 – м. Одеса;</w:t>
            </w:r>
          </w:p>
          <w:p w:rsidR="00F76A4A" w:rsidRPr="00F76A4A" w:rsidRDefault="00F76A4A" w:rsidP="00F76A4A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76A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Лот 2 – Одеська область, м. Ізмаїл;</w:t>
            </w:r>
          </w:p>
          <w:p w:rsidR="00F76A4A" w:rsidRPr="00F76A4A" w:rsidRDefault="00F76A4A" w:rsidP="00F76A4A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76A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Лот 3 – Одеська область, м. Білгород-Дністровський;</w:t>
            </w:r>
          </w:p>
          <w:p w:rsidR="00F76A4A" w:rsidRPr="00F76A4A" w:rsidRDefault="00F76A4A" w:rsidP="00F76A4A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76A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Лот 4 – Одеська область, м. </w:t>
            </w:r>
            <w:proofErr w:type="spellStart"/>
            <w:r w:rsidRPr="00F76A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Подільськ</w:t>
            </w:r>
            <w:proofErr w:type="spellEnd"/>
            <w:r w:rsidRPr="00F76A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;</w:t>
            </w:r>
          </w:p>
          <w:p w:rsidR="00F76A4A" w:rsidRDefault="00F76A4A" w:rsidP="00F76A4A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76A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Лот 5 – Одеська область, м. Роздільна.</w:t>
            </w:r>
          </w:p>
          <w:p w:rsidR="00F76A4A" w:rsidRPr="00F76A4A" w:rsidRDefault="00F76A4A" w:rsidP="00F76A4A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6A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та обсяг надання послуг: </w:t>
            </w:r>
          </w:p>
          <w:p w:rsidR="00F76A4A" w:rsidRPr="00F76A4A" w:rsidRDefault="00F76A4A" w:rsidP="00F76A4A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6A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Лот 1 – 193 послуги;</w:t>
            </w:r>
          </w:p>
          <w:p w:rsidR="00F76A4A" w:rsidRPr="00F76A4A" w:rsidRDefault="00F76A4A" w:rsidP="00F76A4A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6A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Лот 2 – 123 послуги;</w:t>
            </w:r>
          </w:p>
          <w:p w:rsidR="00F76A4A" w:rsidRPr="00F76A4A" w:rsidRDefault="00F76A4A" w:rsidP="00F76A4A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6A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Лот 3 – 25 послуг;</w:t>
            </w:r>
          </w:p>
          <w:p w:rsidR="00F76A4A" w:rsidRPr="00F76A4A" w:rsidRDefault="00F76A4A" w:rsidP="00F76A4A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6A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Лот 4 – 22 послуги;</w:t>
            </w:r>
          </w:p>
          <w:p w:rsidR="00F76A4A" w:rsidRPr="00F76A4A" w:rsidRDefault="00F76A4A" w:rsidP="00F76A4A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6A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Лот 5 – 30 послуг.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 xml:space="preserve">Медичний огляд проводиться у відповідності до вимог статті 17 Закону України «Про охорону праці» та наказу Міністерства охорони здоров'я України від 21 травня 2007 року № 246 «Про затвердження Порядку проведення медичних оглядів працівників певних категорій» зареєстрованого в Міністерстві юстиції України 23 липня 2007 </w:t>
            </w:r>
            <w:r w:rsidRPr="00A84728">
              <w:rPr>
                <w:rFonts w:ascii="Times New Roman" w:hAnsi="Times New Roman"/>
                <w:sz w:val="28"/>
                <w:szCs w:val="28"/>
              </w:rPr>
              <w:lastRenderedPageBreak/>
              <w:t>року за № 846/14113, зі змінами (далі – Порядок № 246).</w:t>
            </w:r>
          </w:p>
          <w:p w:rsidR="00F76A4A" w:rsidRPr="00F76A4A" w:rsidRDefault="00A84728" w:rsidP="00F76A4A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spellStart"/>
            <w:r w:rsidR="00F76A4A" w:rsidRPr="00F76A4A">
              <w:rPr>
                <w:rFonts w:ascii="Times New Roman" w:hAnsi="Times New Roman"/>
                <w:sz w:val="28"/>
                <w:szCs w:val="28"/>
                <w:lang w:val="ru-RU"/>
              </w:rPr>
              <w:t>Виконавець</w:t>
            </w:r>
            <w:proofErr w:type="spellEnd"/>
            <w:r w:rsidR="00F76A4A" w:rsidRPr="00F76A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76A4A" w:rsidRPr="00F76A4A">
              <w:rPr>
                <w:rFonts w:ascii="Times New Roman" w:hAnsi="Times New Roman"/>
                <w:sz w:val="28"/>
                <w:szCs w:val="28"/>
                <w:lang w:val="ru-RU"/>
              </w:rPr>
              <w:t>зобов’язується</w:t>
            </w:r>
            <w:proofErr w:type="spellEnd"/>
            <w:r w:rsidR="00F76A4A" w:rsidRPr="00F76A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провести </w:t>
            </w:r>
            <w:proofErr w:type="spellStart"/>
            <w:r w:rsidR="00F76A4A" w:rsidRPr="00F76A4A">
              <w:rPr>
                <w:rFonts w:ascii="Times New Roman" w:hAnsi="Times New Roman"/>
                <w:sz w:val="28"/>
                <w:szCs w:val="28"/>
                <w:lang w:val="ru-RU"/>
              </w:rPr>
              <w:t>обов’язковий</w:t>
            </w:r>
            <w:proofErr w:type="spellEnd"/>
            <w:r w:rsidR="00F76A4A" w:rsidRPr="00F76A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76A4A" w:rsidRPr="00F76A4A">
              <w:rPr>
                <w:rFonts w:ascii="Times New Roman" w:hAnsi="Times New Roman"/>
                <w:sz w:val="28"/>
                <w:szCs w:val="28"/>
                <w:lang w:val="ru-RU"/>
              </w:rPr>
              <w:t>попередній</w:t>
            </w:r>
            <w:proofErr w:type="spellEnd"/>
            <w:r w:rsidR="00F76A4A" w:rsidRPr="00F76A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F76A4A" w:rsidRPr="00F76A4A">
              <w:rPr>
                <w:rFonts w:ascii="Times New Roman" w:hAnsi="Times New Roman"/>
                <w:sz w:val="28"/>
                <w:szCs w:val="28"/>
                <w:lang w:val="ru-RU"/>
              </w:rPr>
              <w:t>періодичний</w:t>
            </w:r>
            <w:proofErr w:type="spellEnd"/>
            <w:r w:rsidR="00F76A4A" w:rsidRPr="00F76A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76A4A" w:rsidRPr="00F76A4A">
              <w:rPr>
                <w:rFonts w:ascii="Times New Roman" w:hAnsi="Times New Roman"/>
                <w:sz w:val="28"/>
                <w:szCs w:val="28"/>
                <w:lang w:val="ru-RU"/>
              </w:rPr>
              <w:t>медичний</w:t>
            </w:r>
            <w:proofErr w:type="spellEnd"/>
            <w:r w:rsidR="00F76A4A" w:rsidRPr="00F76A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76A4A" w:rsidRPr="00F76A4A">
              <w:rPr>
                <w:rFonts w:ascii="Times New Roman" w:hAnsi="Times New Roman"/>
                <w:sz w:val="28"/>
                <w:szCs w:val="28"/>
                <w:lang w:val="ru-RU"/>
              </w:rPr>
              <w:t>огляд</w:t>
            </w:r>
            <w:proofErr w:type="spellEnd"/>
            <w:r w:rsidR="00F76A4A" w:rsidRPr="00F76A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76A4A" w:rsidRPr="00F76A4A">
              <w:rPr>
                <w:rFonts w:ascii="Times New Roman" w:hAnsi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="00F76A4A" w:rsidRPr="00F76A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76A4A" w:rsidRPr="00F76A4A">
              <w:rPr>
                <w:rFonts w:ascii="Times New Roman" w:hAnsi="Times New Roman"/>
                <w:sz w:val="28"/>
                <w:szCs w:val="28"/>
              </w:rPr>
              <w:t>митниці оперативного складу, задіяного у проведенні митних формальностей</w:t>
            </w:r>
            <w:r w:rsidR="00F76A4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5EA0">
              <w:rPr>
                <w:rFonts w:ascii="Times New Roman" w:hAnsi="Times New Roman"/>
                <w:sz w:val="28"/>
                <w:szCs w:val="28"/>
                <w:lang w:eastAsia="ru-RU"/>
              </w:rPr>
              <w:t>Найменування послуги медичного огляду (</w:t>
            </w:r>
            <w:proofErr w:type="spellStart"/>
            <w:r w:rsidRPr="00455EA0">
              <w:rPr>
                <w:rFonts w:ascii="Times New Roman" w:hAnsi="Times New Roman"/>
                <w:sz w:val="28"/>
                <w:szCs w:val="28"/>
                <w:lang w:eastAsia="ru-RU"/>
              </w:rPr>
              <w:t>профогляду</w:t>
            </w:r>
            <w:proofErr w:type="spellEnd"/>
            <w:r w:rsidRPr="00455EA0">
              <w:rPr>
                <w:rFonts w:ascii="Times New Roman" w:hAnsi="Times New Roman"/>
                <w:sz w:val="28"/>
                <w:szCs w:val="28"/>
                <w:lang w:eastAsia="ru-RU"/>
              </w:rPr>
              <w:t>) одного працівника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Терапевт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Хірург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proofErr w:type="spellStart"/>
            <w:r w:rsidRPr="00A84728">
              <w:rPr>
                <w:rFonts w:ascii="Times New Roman" w:hAnsi="Times New Roman"/>
                <w:sz w:val="28"/>
                <w:szCs w:val="28"/>
              </w:rPr>
              <w:t>Дерматовенеролог</w:t>
            </w:r>
            <w:proofErr w:type="spellEnd"/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Отоларинголог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Гінеколог (для жінок)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Невропатолог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Офтальмолог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Електрокардіограма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Рентгенографія ОГК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Загальний аналіз крові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ФЗД (спірографія)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УЗД щитовидної залози</w:t>
            </w:r>
            <w:r w:rsidR="005376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6A4A" w:rsidRPr="00F76A4A" w:rsidRDefault="00F76A4A" w:rsidP="00F76A4A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37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r w:rsidRPr="00F76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періодичного медичного огляду надаються у медичному закладі, який відповідає санітарним нормам та вимогам і обладнаний необхідними медичними препаратами і засобами.</w:t>
            </w:r>
          </w:p>
          <w:p w:rsidR="00F76A4A" w:rsidRPr="00F76A4A" w:rsidRDefault="00F76A4A" w:rsidP="00F76A4A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Графік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періодичного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медичного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огляду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складається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Замовником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погоджується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Виконавцем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76E2" w:rsidRPr="005376E2" w:rsidRDefault="00F76A4A" w:rsidP="00F76A4A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76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За фактом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Виконавець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надає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Замовнику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медичні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довідки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проходження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попереднього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періодичного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медичного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огляду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Заключний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акт у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відповідності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>пунктів</w:t>
            </w:r>
            <w:proofErr w:type="spellEnd"/>
            <w:r w:rsidRPr="00F76A4A">
              <w:rPr>
                <w:rFonts w:ascii="Times New Roman" w:hAnsi="Times New Roman" w:cs="Times New Roman"/>
                <w:sz w:val="28"/>
                <w:szCs w:val="28"/>
              </w:rPr>
              <w:t xml:space="preserve"> 2.16, 2.17 Порядку </w:t>
            </w:r>
            <w:r w:rsidRPr="00F76A4A">
              <w:rPr>
                <w:rFonts w:ascii="Times New Roman" w:hAnsi="Times New Roman" w:cs="Times New Roman"/>
                <w:bCs/>
                <w:sz w:val="28"/>
                <w:szCs w:val="28"/>
              </w:rPr>
              <w:t>№ 246.</w:t>
            </w:r>
            <w:bookmarkStart w:id="0" w:name="_GoBack"/>
            <w:bookmarkEnd w:id="0"/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EE302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EE30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269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EE30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20</w:t>
            </w:r>
            <w:r w:rsidR="00217B3F" w:rsidRPr="00217B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EE3021" w:rsidTr="0040282D">
        <w:trPr>
          <w:trHeight w:val="6254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EE30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269</w:t>
            </w:r>
            <w:r w:rsidR="00E940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EE3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217B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125927" w:rsidRPr="00125927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6E7A9F" w:rsidRPr="0040282D" w:rsidRDefault="00125927" w:rsidP="00A8051F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тощо).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4606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17B3F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4786D"/>
    <w:rsid w:val="004B0507"/>
    <w:rsid w:val="004B33CE"/>
    <w:rsid w:val="004C2099"/>
    <w:rsid w:val="004F038D"/>
    <w:rsid w:val="004F0E01"/>
    <w:rsid w:val="005376E2"/>
    <w:rsid w:val="005444AB"/>
    <w:rsid w:val="00556037"/>
    <w:rsid w:val="005619C6"/>
    <w:rsid w:val="00581A04"/>
    <w:rsid w:val="00586A9F"/>
    <w:rsid w:val="00595EE7"/>
    <w:rsid w:val="00624E09"/>
    <w:rsid w:val="00630149"/>
    <w:rsid w:val="00650E93"/>
    <w:rsid w:val="006A60F0"/>
    <w:rsid w:val="006D66C1"/>
    <w:rsid w:val="006E7A9F"/>
    <w:rsid w:val="006F3FB0"/>
    <w:rsid w:val="006F50D3"/>
    <w:rsid w:val="00711A5F"/>
    <w:rsid w:val="00731377"/>
    <w:rsid w:val="00741771"/>
    <w:rsid w:val="00766050"/>
    <w:rsid w:val="00772C64"/>
    <w:rsid w:val="00786F19"/>
    <w:rsid w:val="007903AE"/>
    <w:rsid w:val="007C231B"/>
    <w:rsid w:val="007D6422"/>
    <w:rsid w:val="0080014F"/>
    <w:rsid w:val="00802634"/>
    <w:rsid w:val="008203DB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469FA"/>
    <w:rsid w:val="00A8051F"/>
    <w:rsid w:val="00A84728"/>
    <w:rsid w:val="00A9761E"/>
    <w:rsid w:val="00AA6395"/>
    <w:rsid w:val="00B00DCD"/>
    <w:rsid w:val="00B07FC7"/>
    <w:rsid w:val="00B1032B"/>
    <w:rsid w:val="00B22008"/>
    <w:rsid w:val="00B22C89"/>
    <w:rsid w:val="00B41F86"/>
    <w:rsid w:val="00B56CF7"/>
    <w:rsid w:val="00B97195"/>
    <w:rsid w:val="00B97BD0"/>
    <w:rsid w:val="00BB6B94"/>
    <w:rsid w:val="00BC080B"/>
    <w:rsid w:val="00C6095C"/>
    <w:rsid w:val="00C77317"/>
    <w:rsid w:val="00C9144C"/>
    <w:rsid w:val="00C957EE"/>
    <w:rsid w:val="00CA15D2"/>
    <w:rsid w:val="00CA76CC"/>
    <w:rsid w:val="00CE04A2"/>
    <w:rsid w:val="00D023FB"/>
    <w:rsid w:val="00D21790"/>
    <w:rsid w:val="00D33857"/>
    <w:rsid w:val="00D50627"/>
    <w:rsid w:val="00D75360"/>
    <w:rsid w:val="00DC28E1"/>
    <w:rsid w:val="00DC716F"/>
    <w:rsid w:val="00DF1992"/>
    <w:rsid w:val="00DF687E"/>
    <w:rsid w:val="00E53990"/>
    <w:rsid w:val="00E9401D"/>
    <w:rsid w:val="00E95633"/>
    <w:rsid w:val="00EE3021"/>
    <w:rsid w:val="00F00231"/>
    <w:rsid w:val="00F01C01"/>
    <w:rsid w:val="00F10FA9"/>
    <w:rsid w:val="00F14CC2"/>
    <w:rsid w:val="00F656C3"/>
    <w:rsid w:val="00F71BBB"/>
    <w:rsid w:val="00F76A4A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69AD3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  <w:style w:type="paragraph" w:styleId="a5">
    <w:name w:val="No Spacing"/>
    <w:aliases w:val="ТNR AMPU"/>
    <w:link w:val="a6"/>
    <w:uiPriority w:val="1"/>
    <w:qFormat/>
    <w:rsid w:val="0044786D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character" w:customStyle="1" w:styleId="a6">
    <w:name w:val="Без интервала Знак"/>
    <w:aliases w:val="ТNR AMPU Знак"/>
    <w:link w:val="a5"/>
    <w:uiPriority w:val="1"/>
    <w:locked/>
    <w:rsid w:val="0044786D"/>
    <w:rPr>
      <w:rFonts w:ascii="Calibri" w:eastAsia="Calibri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111</cp:revision>
  <dcterms:created xsi:type="dcterms:W3CDTF">2022-12-14T12:00:00Z</dcterms:created>
  <dcterms:modified xsi:type="dcterms:W3CDTF">2023-12-14T09:57:00Z</dcterms:modified>
</cp:coreProperties>
</file>