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text" w:horzAnchor="margin" w:tblpY="-419"/>
        <w:tblW w:w="1488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940"/>
        <w:gridCol w:w="4692"/>
        <w:gridCol w:w="4252"/>
      </w:tblGrid>
      <w:tr w:rsidR="003B5592" w:rsidRPr="003B5592" w:rsidTr="00675ECF">
        <w:tc>
          <w:tcPr>
            <w:tcW w:w="5940" w:type="dxa"/>
          </w:tcPr>
          <w:p w:rsidR="003B5592" w:rsidRPr="003B5592" w:rsidRDefault="003B5592" w:rsidP="003B559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692" w:type="dxa"/>
          </w:tcPr>
          <w:p w:rsidR="003B5592" w:rsidRPr="003B5592" w:rsidRDefault="003B5592" w:rsidP="003B559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</w:tcPr>
          <w:p w:rsidR="003B5592" w:rsidRPr="003B5592" w:rsidRDefault="001106D3" w:rsidP="003B559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Додаток 4</w:t>
            </w:r>
          </w:p>
        </w:tc>
      </w:tr>
      <w:tr w:rsidR="003B5592" w:rsidRPr="003B5592" w:rsidTr="00675ECF">
        <w:tc>
          <w:tcPr>
            <w:tcW w:w="5940" w:type="dxa"/>
          </w:tcPr>
          <w:p w:rsidR="003B5592" w:rsidRPr="003B5592" w:rsidRDefault="003B5592" w:rsidP="003B559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692" w:type="dxa"/>
          </w:tcPr>
          <w:p w:rsidR="003B5592" w:rsidRPr="003B5592" w:rsidRDefault="003B5592" w:rsidP="003B559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</w:tcPr>
          <w:p w:rsidR="003B5592" w:rsidRDefault="003B5592" w:rsidP="003B559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bookmarkStart w:id="0" w:name="_gjdgxs" w:colFirst="0" w:colLast="0"/>
            <w:bookmarkEnd w:id="0"/>
            <w:r w:rsidRPr="003B559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До Порядку організації внутрішнього контролю у Державній митній службі України</w:t>
            </w:r>
          </w:p>
          <w:p w:rsidR="001106D3" w:rsidRPr="003B5592" w:rsidRDefault="001106D3" w:rsidP="001106D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(пункт 3.2 розділу 3)</w:t>
            </w:r>
          </w:p>
        </w:tc>
      </w:tr>
    </w:tbl>
    <w:p w:rsidR="003B5592" w:rsidRPr="003B5592" w:rsidRDefault="00CB1990" w:rsidP="003B5592">
      <w:pPr>
        <w:widowControl w:val="0"/>
        <w:spacing w:before="262" w:line="19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B5592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 </w:t>
      </w:r>
      <w:r w:rsidRPr="003B5592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uk-UA"/>
        </w:rPr>
        <w:t>ОРІЄНТОВНІ КРИТЕРІЇ ОЦІНКИ РИЗИКІВ</w:t>
      </w:r>
      <w:r w:rsidRPr="003B559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bookmarkStart w:id="1" w:name="_GoBack"/>
      <w:bookmarkEnd w:id="1"/>
    </w:p>
    <w:tbl>
      <w:tblPr>
        <w:tblStyle w:val="a6"/>
        <w:tblW w:w="14742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817"/>
        <w:gridCol w:w="5245"/>
      </w:tblGrid>
      <w:tr w:rsidR="000B6EB9" w:rsidRPr="003B5592" w:rsidTr="003B5592">
        <w:trPr>
          <w:trHeight w:val="307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6EB9" w:rsidRPr="003B5592" w:rsidRDefault="00CB1990">
            <w:pPr>
              <w:widowControl w:val="0"/>
              <w:spacing w:line="240" w:lineRule="auto"/>
              <w:ind w:right="164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Низька </w:t>
            </w: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6EB9" w:rsidRPr="003B5592" w:rsidRDefault="00CB1990">
            <w:pPr>
              <w:widowControl w:val="0"/>
              <w:spacing w:line="240" w:lineRule="auto"/>
              <w:ind w:right="121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Середня 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6EB9" w:rsidRPr="003B5592" w:rsidRDefault="00CB1990" w:rsidP="003B5592">
            <w:pPr>
              <w:widowControl w:val="0"/>
              <w:spacing w:line="240" w:lineRule="auto"/>
              <w:ind w:right="192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Висока</w:t>
            </w: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0B6EB9" w:rsidRPr="003B5592" w:rsidTr="003B5592">
        <w:trPr>
          <w:trHeight w:val="1208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6EB9" w:rsidRPr="003B5592" w:rsidRDefault="00CB1990">
            <w:pPr>
              <w:widowControl w:val="0"/>
              <w:spacing w:line="230" w:lineRule="auto"/>
              <w:ind w:left="30" w:right="3"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Така подія не виникала ніколи. Виникнення </w:t>
            </w: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ризиків може відбутися у виняткових </w:t>
            </w: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випадках </w:t>
            </w: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6EB9" w:rsidRPr="003B5592" w:rsidRDefault="00CB1990">
            <w:pPr>
              <w:widowControl w:val="0"/>
              <w:spacing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Випадки виникнення ризиків вже були, але не частіше, ніж один-два </w:t>
            </w: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рази за останні три роки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6EB9" w:rsidRPr="003B5592" w:rsidRDefault="00CB1990" w:rsidP="003B5592">
            <w:pPr>
              <w:widowControl w:val="0"/>
              <w:spacing w:before="99" w:line="230" w:lineRule="auto"/>
              <w:ind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Ризики, щодо яких існує велика ймовірність їх </w:t>
            </w: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виникнення. Подія може виникнути у </w:t>
            </w: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короткостроковій перспективі (до одного року) та </w:t>
            </w: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може бути повторена</w:t>
            </w:r>
          </w:p>
        </w:tc>
      </w:tr>
    </w:tbl>
    <w:p w:rsidR="000B6EB9" w:rsidRPr="003B5592" w:rsidRDefault="00CB1990">
      <w:pPr>
        <w:widowControl w:val="0"/>
        <w:spacing w:line="199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B5592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uk-UA"/>
        </w:rPr>
        <w:t xml:space="preserve">Приклади настання негативних наслідків </w:t>
      </w:r>
      <w:r w:rsidRPr="003B55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0B6EB9" w:rsidRPr="003B5592" w:rsidRDefault="000B6EB9">
      <w:pPr>
        <w:widowControl w:val="0"/>
        <w:spacing w:line="199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Style w:val="a7"/>
        <w:tblW w:w="14742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7"/>
        <w:gridCol w:w="2827"/>
        <w:gridCol w:w="2543"/>
        <w:gridCol w:w="2552"/>
        <w:gridCol w:w="3004"/>
        <w:gridCol w:w="2249"/>
      </w:tblGrid>
      <w:tr w:rsidR="000B6EB9" w:rsidRPr="003B5592" w:rsidTr="003B5592">
        <w:trPr>
          <w:trHeight w:val="1964"/>
        </w:trPr>
        <w:tc>
          <w:tcPr>
            <w:tcW w:w="1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6EB9" w:rsidRPr="003B5592" w:rsidRDefault="00CB1990">
            <w:pPr>
              <w:widowControl w:val="0"/>
              <w:spacing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Критерії </w:t>
            </w: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B6EB9" w:rsidRPr="003B5592" w:rsidRDefault="00CB1990">
            <w:pPr>
              <w:widowControl w:val="0"/>
              <w:spacing w:line="240" w:lineRule="auto"/>
              <w:ind w:left="3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впливу </w:t>
            </w: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B6EB9" w:rsidRPr="003B5592" w:rsidRDefault="00CB1990">
            <w:pPr>
              <w:widowControl w:val="0"/>
              <w:spacing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ризику</w:t>
            </w:r>
          </w:p>
        </w:tc>
        <w:tc>
          <w:tcPr>
            <w:tcW w:w="2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6EB9" w:rsidRPr="003B5592" w:rsidRDefault="00CB1990">
            <w:pPr>
              <w:widowControl w:val="0"/>
              <w:spacing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Ресурсні або </w:t>
            </w: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B6EB9" w:rsidRPr="003B5592" w:rsidRDefault="00CB1990">
            <w:pPr>
              <w:widowControl w:val="0"/>
              <w:spacing w:line="228" w:lineRule="auto"/>
              <w:ind w:left="54" w:right="41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фінансові втрати </w:t>
            </w: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(спроможність </w:t>
            </w: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B6EB9" w:rsidRPr="003B5592" w:rsidRDefault="00CB1990">
            <w:pPr>
              <w:widowControl w:val="0"/>
              <w:spacing w:before="7" w:line="229" w:lineRule="auto"/>
              <w:ind w:left="49" w:right="100" w:hanging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Держмитслужби</w:t>
            </w: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щодо використання </w:t>
            </w: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виділених коштів та </w:t>
            </w: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матеріальних </w:t>
            </w: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B6EB9" w:rsidRPr="003B5592" w:rsidRDefault="00CB1990">
            <w:pPr>
              <w:widowControl w:val="0"/>
              <w:spacing w:before="4" w:line="240" w:lineRule="auto"/>
              <w:ind w:left="49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цінностей)</w:t>
            </w:r>
          </w:p>
        </w:tc>
        <w:tc>
          <w:tcPr>
            <w:tcW w:w="2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6EB9" w:rsidRPr="003B5592" w:rsidRDefault="00CB199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Репутаційні втрати </w:t>
            </w: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B6EB9" w:rsidRPr="003B5592" w:rsidRDefault="00CB199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Держмитслужби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6EB9" w:rsidRPr="003B5592" w:rsidRDefault="00CB199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Рівень відповідальності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6EB9" w:rsidRPr="003B5592" w:rsidRDefault="00CB1990">
            <w:pPr>
              <w:widowControl w:val="0"/>
              <w:spacing w:line="228" w:lineRule="auto"/>
              <w:ind w:left="397" w:right="3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Програмно-технічні, що </w:t>
            </w: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впливають на якість і </w:t>
            </w:r>
          </w:p>
          <w:p w:rsidR="000B6EB9" w:rsidRPr="003B5592" w:rsidRDefault="00CB1990">
            <w:pPr>
              <w:widowControl w:val="0"/>
              <w:spacing w:before="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безперервність роботи</w:t>
            </w:r>
          </w:p>
        </w:tc>
        <w:tc>
          <w:tcPr>
            <w:tcW w:w="2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6EB9" w:rsidRPr="003B5592" w:rsidRDefault="00CB1990">
            <w:pPr>
              <w:widowControl w:val="0"/>
              <w:spacing w:line="228" w:lineRule="auto"/>
              <w:ind w:left="397" w:right="3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Кадрові</w:t>
            </w:r>
          </w:p>
        </w:tc>
      </w:tr>
      <w:tr w:rsidR="000B6EB9" w:rsidRPr="001106D3" w:rsidTr="003B5592">
        <w:trPr>
          <w:trHeight w:val="3518"/>
        </w:trPr>
        <w:tc>
          <w:tcPr>
            <w:tcW w:w="1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6EB9" w:rsidRPr="003B5592" w:rsidRDefault="00CB1990">
            <w:pPr>
              <w:widowControl w:val="0"/>
              <w:spacing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Високі</w:t>
            </w:r>
          </w:p>
          <w:p w:rsidR="000B6EB9" w:rsidRPr="003B5592" w:rsidRDefault="00CB1990">
            <w:pPr>
              <w:widowControl w:val="0"/>
              <w:spacing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. . .</w:t>
            </w:r>
          </w:p>
          <w:p w:rsidR="000B6EB9" w:rsidRPr="003B5592" w:rsidRDefault="00CB1990">
            <w:pPr>
              <w:widowControl w:val="0"/>
              <w:spacing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Середні</w:t>
            </w:r>
          </w:p>
          <w:p w:rsidR="000B6EB9" w:rsidRPr="003B5592" w:rsidRDefault="00CB1990">
            <w:pPr>
              <w:widowControl w:val="0"/>
              <w:spacing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. . .</w:t>
            </w:r>
          </w:p>
          <w:p w:rsidR="000B6EB9" w:rsidRPr="003B5592" w:rsidRDefault="00CB1990">
            <w:pPr>
              <w:widowControl w:val="0"/>
              <w:spacing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Низькі</w:t>
            </w:r>
          </w:p>
          <w:p w:rsidR="000B6EB9" w:rsidRPr="003B5592" w:rsidRDefault="000B6EB9">
            <w:pPr>
              <w:widowControl w:val="0"/>
              <w:spacing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</w:p>
        </w:tc>
        <w:tc>
          <w:tcPr>
            <w:tcW w:w="2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6EB9" w:rsidRPr="003B5592" w:rsidRDefault="00CB1990">
            <w:pPr>
              <w:widowControl w:val="0"/>
              <w:spacing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Втрати в межах від</w:t>
            </w:r>
          </w:p>
          <w:p w:rsidR="000B6EB9" w:rsidRPr="003B5592" w:rsidRDefault="00CB1990">
            <w:pPr>
              <w:widowControl w:val="0"/>
              <w:spacing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...% до ... %</w:t>
            </w:r>
          </w:p>
          <w:p w:rsidR="000B6EB9" w:rsidRPr="003B5592" w:rsidRDefault="00CB1990">
            <w:pPr>
              <w:widowControl w:val="0"/>
              <w:spacing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виділеного ресурсу</w:t>
            </w:r>
          </w:p>
          <w:p w:rsidR="000B6EB9" w:rsidRPr="003B5592" w:rsidRDefault="00CB1990">
            <w:pPr>
              <w:widowControl w:val="0"/>
              <w:spacing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на рік;</w:t>
            </w:r>
          </w:p>
          <w:p w:rsidR="000B6EB9" w:rsidRPr="003B5592" w:rsidRDefault="00CB1990">
            <w:pPr>
              <w:widowControl w:val="0"/>
              <w:spacing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....</w:t>
            </w:r>
          </w:p>
          <w:p w:rsidR="000B6EB9" w:rsidRPr="003B5592" w:rsidRDefault="000B6EB9">
            <w:pPr>
              <w:widowControl w:val="0"/>
              <w:spacing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</w:p>
        </w:tc>
        <w:tc>
          <w:tcPr>
            <w:tcW w:w="2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6EB9" w:rsidRPr="003B5592" w:rsidRDefault="00CB199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Тривала недоброзичлива</w:t>
            </w:r>
          </w:p>
          <w:p w:rsidR="000B6EB9" w:rsidRPr="003B5592" w:rsidRDefault="00CB199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увага з боку ЗМІ щодо</w:t>
            </w:r>
          </w:p>
          <w:p w:rsidR="000B6EB9" w:rsidRPr="003B5592" w:rsidRDefault="00CB199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діяльності Держмитслужби;</w:t>
            </w:r>
          </w:p>
          <w:p w:rsidR="000B6EB9" w:rsidRPr="003B5592" w:rsidRDefault="00CB199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Втрата репутації з боку</w:t>
            </w:r>
          </w:p>
          <w:p w:rsidR="000B6EB9" w:rsidRPr="003B5592" w:rsidRDefault="00CB199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об’єктів перевірки;</w:t>
            </w:r>
          </w:p>
          <w:p w:rsidR="000B6EB9" w:rsidRPr="003B5592" w:rsidRDefault="00CB199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Незадовільна публічність</w:t>
            </w:r>
          </w:p>
          <w:p w:rsidR="000B6EB9" w:rsidRPr="003B5592" w:rsidRDefault="00CB1990" w:rsidP="003B559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Нерегулярна публічність;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6EB9" w:rsidRPr="003B5592" w:rsidRDefault="00CB199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Оскарження управлінських рішень</w:t>
            </w:r>
          </w:p>
          <w:p w:rsidR="000B6EB9" w:rsidRPr="003B5592" w:rsidRDefault="00CB199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Держмитслужби;</w:t>
            </w:r>
          </w:p>
          <w:p w:rsidR="000B6EB9" w:rsidRPr="003B5592" w:rsidRDefault="00CB199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Стабільна і суттєва динаміка</w:t>
            </w:r>
          </w:p>
          <w:p w:rsidR="000B6EB9" w:rsidRPr="003B5592" w:rsidRDefault="00CB199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погіршення результативності</w:t>
            </w:r>
          </w:p>
          <w:p w:rsidR="000B6EB9" w:rsidRPr="003B5592" w:rsidRDefault="00CB199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роботи;</w:t>
            </w:r>
          </w:p>
          <w:p w:rsidR="000B6EB9" w:rsidRPr="003B5592" w:rsidRDefault="00CB199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Низька якість рекомендацій;</w:t>
            </w:r>
          </w:p>
          <w:p w:rsidR="000B6EB9" w:rsidRPr="003B5592" w:rsidRDefault="00CB199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Низький рівень контролю за</w:t>
            </w:r>
          </w:p>
          <w:p w:rsidR="000B6EB9" w:rsidRPr="003B5592" w:rsidRDefault="00CB1990" w:rsidP="003B559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виконанням рішень Держмитслужби;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6EB9" w:rsidRPr="003B5592" w:rsidRDefault="00CB1990">
            <w:pPr>
              <w:widowControl w:val="0"/>
              <w:spacing w:line="228" w:lineRule="auto"/>
              <w:ind w:left="397" w:right="3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Низький рівень захисту</w:t>
            </w:r>
          </w:p>
          <w:p w:rsidR="000B6EB9" w:rsidRPr="003B5592" w:rsidRDefault="00CB1990">
            <w:pPr>
              <w:widowControl w:val="0"/>
              <w:spacing w:line="228" w:lineRule="auto"/>
              <w:ind w:left="397" w:right="3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інформації;</w:t>
            </w:r>
          </w:p>
          <w:p w:rsidR="000B6EB9" w:rsidRPr="003B5592" w:rsidRDefault="00CB1990">
            <w:pPr>
              <w:widowControl w:val="0"/>
              <w:spacing w:line="228" w:lineRule="auto"/>
              <w:ind w:left="397" w:right="3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Високий рівень морального</w:t>
            </w:r>
          </w:p>
          <w:p w:rsidR="000B6EB9" w:rsidRPr="003B5592" w:rsidRDefault="00CB1990">
            <w:pPr>
              <w:widowControl w:val="0"/>
              <w:spacing w:line="228" w:lineRule="auto"/>
              <w:ind w:left="397" w:right="3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зносу комп’ютерної техніки;</w:t>
            </w:r>
          </w:p>
          <w:p w:rsidR="000B6EB9" w:rsidRPr="003B5592" w:rsidRDefault="00CB1990">
            <w:pPr>
              <w:widowControl w:val="0"/>
              <w:spacing w:line="228" w:lineRule="auto"/>
              <w:ind w:left="397" w:right="3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Застаріле програмне</w:t>
            </w:r>
          </w:p>
          <w:p w:rsidR="000B6EB9" w:rsidRPr="003B5592" w:rsidRDefault="00CB1990" w:rsidP="003B5592">
            <w:pPr>
              <w:widowControl w:val="0"/>
              <w:spacing w:line="228" w:lineRule="auto"/>
              <w:ind w:left="397" w:right="3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забезпечення;</w:t>
            </w:r>
          </w:p>
        </w:tc>
        <w:tc>
          <w:tcPr>
            <w:tcW w:w="2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6EB9" w:rsidRPr="003B5592" w:rsidRDefault="00CB1990">
            <w:pPr>
              <w:widowControl w:val="0"/>
              <w:spacing w:line="228" w:lineRule="auto"/>
              <w:ind w:left="397" w:right="3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Плинність кадрів;</w:t>
            </w:r>
          </w:p>
          <w:p w:rsidR="000B6EB9" w:rsidRPr="003B5592" w:rsidRDefault="00CB1990">
            <w:pPr>
              <w:widowControl w:val="0"/>
              <w:spacing w:line="228" w:lineRule="auto"/>
              <w:ind w:left="397" w:right="3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Низький рівень</w:t>
            </w:r>
          </w:p>
          <w:p w:rsidR="000B6EB9" w:rsidRPr="003B5592" w:rsidRDefault="00CB1990">
            <w:pPr>
              <w:widowControl w:val="0"/>
              <w:spacing w:line="228" w:lineRule="auto"/>
              <w:ind w:left="397" w:right="3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кваліфікації</w:t>
            </w:r>
          </w:p>
          <w:p w:rsidR="000B6EB9" w:rsidRPr="003B5592" w:rsidRDefault="00384765">
            <w:pPr>
              <w:widowControl w:val="0"/>
              <w:spacing w:line="228" w:lineRule="auto"/>
              <w:ind w:left="397" w:right="3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працівники</w:t>
            </w:r>
            <w:r w:rsidR="00CB1990"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;</w:t>
            </w:r>
          </w:p>
          <w:p w:rsidR="000B6EB9" w:rsidRPr="003B5592" w:rsidRDefault="00CB1990">
            <w:pPr>
              <w:widowControl w:val="0"/>
              <w:spacing w:line="228" w:lineRule="auto"/>
              <w:ind w:left="397" w:right="3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Низький рівень</w:t>
            </w:r>
          </w:p>
          <w:p w:rsidR="000B6EB9" w:rsidRPr="003B5592" w:rsidRDefault="00CB1990">
            <w:pPr>
              <w:widowControl w:val="0"/>
              <w:spacing w:line="228" w:lineRule="auto"/>
              <w:ind w:left="397" w:right="3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підвищення</w:t>
            </w:r>
          </w:p>
          <w:p w:rsidR="000B6EB9" w:rsidRPr="003B5592" w:rsidRDefault="00CB1990">
            <w:pPr>
              <w:widowControl w:val="0"/>
              <w:spacing w:line="228" w:lineRule="auto"/>
              <w:ind w:left="397" w:right="3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кваліфікації</w:t>
            </w:r>
          </w:p>
          <w:p w:rsidR="000B6EB9" w:rsidRPr="003B5592" w:rsidRDefault="00CB1990">
            <w:pPr>
              <w:widowControl w:val="0"/>
              <w:spacing w:line="228" w:lineRule="auto"/>
              <w:ind w:left="397" w:right="3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кадрів Держмитсл</w:t>
            </w:r>
            <w:r w:rsid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у</w:t>
            </w:r>
            <w:r w:rsidRPr="003B559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жби...</w:t>
            </w:r>
          </w:p>
          <w:p w:rsidR="000B6EB9" w:rsidRPr="003B5592" w:rsidRDefault="000B6EB9">
            <w:pPr>
              <w:widowControl w:val="0"/>
              <w:spacing w:line="228" w:lineRule="auto"/>
              <w:ind w:left="397" w:right="3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</w:p>
        </w:tc>
      </w:tr>
    </w:tbl>
    <w:p w:rsidR="003B5592" w:rsidRDefault="003B5592">
      <w:pPr>
        <w:widowControl w:val="0"/>
        <w:jc w:val="both"/>
        <w:rPr>
          <w:rFonts w:ascii="Times New Roman" w:eastAsia="Times New Roman" w:hAnsi="Times New Roman" w:cs="Times New Roman"/>
          <w:lang w:val="uk-UA"/>
        </w:rPr>
      </w:pPr>
    </w:p>
    <w:p w:rsidR="000B6EB9" w:rsidRDefault="00CB1990" w:rsidP="003B5592">
      <w:pPr>
        <w:widowControl w:val="0"/>
        <w:jc w:val="both"/>
        <w:rPr>
          <w:rFonts w:ascii="Times New Roman" w:eastAsia="Times New Roman" w:hAnsi="Times New Roman" w:cs="Times New Roman"/>
          <w:lang w:val="uk-UA"/>
        </w:rPr>
      </w:pPr>
      <w:r w:rsidRPr="003B5592">
        <w:rPr>
          <w:rFonts w:ascii="Times New Roman" w:eastAsia="Times New Roman" w:hAnsi="Times New Roman" w:cs="Times New Roman"/>
          <w:lang w:val="uk-UA"/>
        </w:rPr>
        <w:t>*Зазначений перелік наслідків не є вичерпним. Наслідки ризиків та подій можуть мати також інші форми проявів для Держмитслужби.</w:t>
      </w:r>
    </w:p>
    <w:p w:rsidR="001106D3" w:rsidRPr="003B5592" w:rsidRDefault="001106D3" w:rsidP="003B5592">
      <w:pPr>
        <w:widowControl w:val="0"/>
        <w:jc w:val="both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 xml:space="preserve">                                                                                                  ______________________________________</w:t>
      </w:r>
    </w:p>
    <w:sectPr w:rsidR="001106D3" w:rsidRPr="003B5592" w:rsidSect="003B5592">
      <w:pgSz w:w="16834" w:h="11909" w:orient="landscape"/>
      <w:pgMar w:top="851" w:right="851" w:bottom="284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EB9"/>
    <w:rsid w:val="000B6EB9"/>
    <w:rsid w:val="001106D3"/>
    <w:rsid w:val="00384765"/>
    <w:rsid w:val="003B5592"/>
    <w:rsid w:val="004A393B"/>
    <w:rsid w:val="00675ECF"/>
    <w:rsid w:val="00CB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9F41C0-82F5-4325-8A10-42F39450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847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47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1165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2022-02-16T05:46:00Z</cp:lastPrinted>
  <dcterms:created xsi:type="dcterms:W3CDTF">2023-11-09T08:49:00Z</dcterms:created>
  <dcterms:modified xsi:type="dcterms:W3CDTF">2023-11-09T08:49:00Z</dcterms:modified>
</cp:coreProperties>
</file>