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8805C" w14:textId="65912713" w:rsidR="00171A09" w:rsidRPr="00AA2399" w:rsidRDefault="00AA2399" w:rsidP="00171A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AA239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ВОЛИНСЬКА МИТНИЦЯ</w:t>
      </w:r>
    </w:p>
    <w:p w14:paraId="58D6B842" w14:textId="77777777" w:rsidR="00171A09" w:rsidRPr="00AA2399" w:rsidRDefault="00171A09" w:rsidP="00171A09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399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406792F8" w14:textId="6A4AD9A9" w:rsidR="00171A09" w:rsidRPr="004C7017" w:rsidRDefault="00171A09" w:rsidP="00171A09">
      <w:pPr>
        <w:spacing w:after="100" w:afterAutospacing="1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A2399">
        <w:rPr>
          <w:rFonts w:ascii="Times New Roman" w:hAnsi="Times New Roman"/>
          <w:bCs/>
          <w:sz w:val="24"/>
          <w:szCs w:val="24"/>
        </w:rPr>
        <w:t xml:space="preserve">технічних та </w:t>
      </w:r>
      <w:r w:rsidRPr="004C7017">
        <w:rPr>
          <w:rFonts w:ascii="Times New Roman" w:hAnsi="Times New Roman"/>
          <w:bCs/>
          <w:sz w:val="24"/>
          <w:szCs w:val="24"/>
        </w:rPr>
        <w:t>якісних характеристик закупівлі</w:t>
      </w:r>
      <w:r w:rsidRPr="004C7017">
        <w:rPr>
          <w:rFonts w:ascii="Times New Roman" w:hAnsi="Times New Roman"/>
          <w:sz w:val="24"/>
          <w:szCs w:val="24"/>
        </w:rPr>
        <w:t xml:space="preserve">, </w:t>
      </w:r>
      <w:r w:rsidRPr="004C7017">
        <w:rPr>
          <w:rFonts w:ascii="Times New Roman" w:hAnsi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1948A69F" w14:textId="0492D5DB" w:rsidR="003418A5" w:rsidRDefault="00AA2399" w:rsidP="005C6D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A2399">
        <w:rPr>
          <w:rFonts w:ascii="Times New Roman" w:hAnsi="Times New Roman"/>
          <w:b/>
          <w:sz w:val="24"/>
          <w:szCs w:val="24"/>
        </w:rPr>
        <w:t xml:space="preserve">ДК 021:2015 </w:t>
      </w:r>
      <w:r w:rsidR="00613ED2">
        <w:rPr>
          <w:rFonts w:ascii="Times New Roman" w:hAnsi="Times New Roman"/>
          <w:b/>
          <w:sz w:val="24"/>
          <w:szCs w:val="24"/>
        </w:rPr>
        <w:t>5071</w:t>
      </w:r>
      <w:r w:rsidRPr="00AA2399">
        <w:rPr>
          <w:rFonts w:ascii="Times New Roman" w:hAnsi="Times New Roman"/>
          <w:b/>
          <w:sz w:val="24"/>
          <w:szCs w:val="24"/>
        </w:rPr>
        <w:t>0000-</w:t>
      </w:r>
      <w:r w:rsidR="004C7017">
        <w:rPr>
          <w:rFonts w:ascii="Times New Roman" w:hAnsi="Times New Roman"/>
          <w:b/>
          <w:sz w:val="24"/>
          <w:szCs w:val="24"/>
        </w:rPr>
        <w:t>5</w:t>
      </w:r>
      <w:r w:rsidRPr="00AA2399">
        <w:rPr>
          <w:rFonts w:ascii="Times New Roman" w:hAnsi="Times New Roman"/>
          <w:b/>
          <w:sz w:val="24"/>
          <w:szCs w:val="24"/>
        </w:rPr>
        <w:t xml:space="preserve"> </w:t>
      </w:r>
      <w:r w:rsidR="00613ED2">
        <w:rPr>
          <w:rFonts w:ascii="Times New Roman" w:hAnsi="Times New Roman"/>
          <w:b/>
          <w:sz w:val="24"/>
          <w:szCs w:val="24"/>
        </w:rPr>
        <w:t>Послуги з ремонту і технічного обслуговування електричного і механічного устаткування будівель</w:t>
      </w:r>
      <w:r w:rsidRPr="00AA2399">
        <w:rPr>
          <w:rFonts w:ascii="Times New Roman" w:hAnsi="Times New Roman"/>
          <w:b/>
          <w:sz w:val="24"/>
          <w:szCs w:val="24"/>
        </w:rPr>
        <w:t xml:space="preserve"> (</w:t>
      </w:r>
      <w:r w:rsidR="00613ED2">
        <w:rPr>
          <w:rFonts w:ascii="Times New Roman" w:hAnsi="Times New Roman"/>
          <w:b/>
          <w:sz w:val="24"/>
          <w:szCs w:val="24"/>
        </w:rPr>
        <w:t xml:space="preserve">Технічне обслуговування пожежної автоматики: системи пожежної сигналізації, оповіщення про пожежу та управління евакуацією людей, устаткування передавання тривожних сповіщень та здійснення пожежного спостерігання за пожежною автоматикою об’єкта за допомогою свого обладнання (картки </w:t>
      </w:r>
      <w:r w:rsidR="00613ED2">
        <w:rPr>
          <w:rFonts w:ascii="Times New Roman" w:hAnsi="Times New Roman"/>
          <w:b/>
          <w:sz w:val="24"/>
          <w:szCs w:val="24"/>
          <w:lang w:val="en-US"/>
        </w:rPr>
        <w:t>GSM</w:t>
      </w:r>
      <w:r w:rsidR="00613ED2">
        <w:rPr>
          <w:rFonts w:ascii="Times New Roman" w:hAnsi="Times New Roman"/>
          <w:b/>
          <w:sz w:val="24"/>
          <w:szCs w:val="24"/>
        </w:rPr>
        <w:t>)</w:t>
      </w:r>
      <w:r w:rsidRPr="00AA2399">
        <w:rPr>
          <w:rFonts w:ascii="Times New Roman" w:hAnsi="Times New Roman"/>
          <w:b/>
          <w:sz w:val="24"/>
          <w:szCs w:val="24"/>
        </w:rPr>
        <w:t>)</w:t>
      </w:r>
    </w:p>
    <w:p w14:paraId="7C520D44" w14:textId="4E6B0E97" w:rsidR="005C6D11" w:rsidRPr="005C6D11" w:rsidRDefault="005C6D11" w:rsidP="005C6D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ідентифікатор закупівлі: </w:t>
      </w:r>
      <w:r w:rsidRPr="005C6D11">
        <w:rPr>
          <w:rFonts w:ascii="Times New Roman" w:hAnsi="Times New Roman"/>
          <w:sz w:val="24"/>
          <w:szCs w:val="24"/>
        </w:rPr>
        <w:t>UA-202</w:t>
      </w:r>
      <w:r w:rsidR="006B6FD7">
        <w:rPr>
          <w:rFonts w:ascii="Times New Roman" w:hAnsi="Times New Roman"/>
          <w:sz w:val="24"/>
          <w:szCs w:val="24"/>
        </w:rPr>
        <w:t>4</w:t>
      </w:r>
      <w:r w:rsidRPr="005C6D11">
        <w:rPr>
          <w:rFonts w:ascii="Times New Roman" w:hAnsi="Times New Roman"/>
          <w:sz w:val="24"/>
          <w:szCs w:val="24"/>
        </w:rPr>
        <w:t>-0</w:t>
      </w:r>
      <w:r w:rsidR="00BE3132">
        <w:rPr>
          <w:rFonts w:ascii="Times New Roman" w:hAnsi="Times New Roman"/>
          <w:sz w:val="24"/>
          <w:szCs w:val="24"/>
        </w:rPr>
        <w:t>2</w:t>
      </w:r>
      <w:r w:rsidRPr="005C6D11">
        <w:rPr>
          <w:rFonts w:ascii="Times New Roman" w:hAnsi="Times New Roman"/>
          <w:sz w:val="24"/>
          <w:szCs w:val="24"/>
        </w:rPr>
        <w:t>-</w:t>
      </w:r>
      <w:r w:rsidR="004C7017">
        <w:rPr>
          <w:rFonts w:ascii="Times New Roman" w:hAnsi="Times New Roman"/>
          <w:sz w:val="24"/>
          <w:szCs w:val="24"/>
        </w:rPr>
        <w:t>0</w:t>
      </w:r>
      <w:r w:rsidR="006B6FD7">
        <w:rPr>
          <w:rFonts w:ascii="Times New Roman" w:hAnsi="Times New Roman"/>
          <w:sz w:val="24"/>
          <w:szCs w:val="24"/>
        </w:rPr>
        <w:t>5</w:t>
      </w:r>
      <w:r w:rsidRPr="005C6D11">
        <w:rPr>
          <w:rFonts w:ascii="Times New Roman" w:hAnsi="Times New Roman"/>
          <w:sz w:val="24"/>
          <w:szCs w:val="24"/>
        </w:rPr>
        <w:t>-0</w:t>
      </w:r>
      <w:r w:rsidR="00BE3132">
        <w:rPr>
          <w:rFonts w:ascii="Times New Roman" w:hAnsi="Times New Roman"/>
          <w:sz w:val="24"/>
          <w:szCs w:val="24"/>
        </w:rPr>
        <w:t>1</w:t>
      </w:r>
      <w:r w:rsidR="006B6FD7">
        <w:rPr>
          <w:rFonts w:ascii="Times New Roman" w:hAnsi="Times New Roman"/>
          <w:sz w:val="24"/>
          <w:szCs w:val="24"/>
        </w:rPr>
        <w:t>1458</w:t>
      </w:r>
      <w:r w:rsidRPr="005C6D11">
        <w:rPr>
          <w:rFonts w:ascii="Times New Roman" w:hAnsi="Times New Roman"/>
          <w:sz w:val="24"/>
          <w:szCs w:val="24"/>
        </w:rPr>
        <w:t>-a</w:t>
      </w:r>
    </w:p>
    <w:p w14:paraId="607E0983" w14:textId="77777777" w:rsidR="00171A09" w:rsidRPr="00AA2399" w:rsidRDefault="00171A09" w:rsidP="00171A09">
      <w:pPr>
        <w:spacing w:before="100" w:beforeAutospacing="1" w:after="100" w:afterAutospacing="1" w:line="240" w:lineRule="auto"/>
        <w:jc w:val="both"/>
        <w:rPr>
          <w:rStyle w:val="a4"/>
          <w:rFonts w:ascii="Times New Roman" w:hAnsi="Times New Roman"/>
          <w:bCs/>
          <w:sz w:val="24"/>
          <w:szCs w:val="24"/>
        </w:rPr>
      </w:pPr>
      <w:r w:rsidRPr="00AA2399">
        <w:rPr>
          <w:rStyle w:val="a4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0339CB83" w14:textId="77777777" w:rsidR="002B2D82" w:rsidRPr="002B2D82" w:rsidRDefault="002B2D82" w:rsidP="002B2D82">
      <w:pPr>
        <w:spacing w:after="12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2B2D82">
        <w:rPr>
          <w:rFonts w:ascii="Times New Roman" w:hAnsi="Times New Roman"/>
          <w:bCs/>
          <w:iCs/>
          <w:sz w:val="24"/>
          <w:szCs w:val="24"/>
        </w:rPr>
        <w:t>Відповідно до Положення про Волинську митницю, затвердженого наказом Державної митної служби України від 29.10.2020 №489, Волинська митниця (далі – Митниця) є митним органом, який у зоні своєї діяльності безпосередньо здійснює митну справу, забезпечує виконання завдань, покладених на митні органи, а також делегованих повноважень Державної митної служби України, як її відокремлений підрозділ.</w:t>
      </w:r>
      <w:r w:rsidRPr="002B2D82">
        <w:rPr>
          <w:rFonts w:ascii="Times New Roman" w:eastAsia="Times New Roman" w:hAnsi="Times New Roman"/>
          <w:sz w:val="24"/>
          <w:szCs w:val="24"/>
          <w:lang w:eastAsia="uk-UA"/>
        </w:rPr>
        <w:t xml:space="preserve"> В умовах дії воєнного стану в Україні, введеного Указом Президента  України № 64/2022 від 24 лютого 2022  року (із змінами), Митниця здійснює виконання покладених функцій в повному обсязі.</w:t>
      </w:r>
    </w:p>
    <w:p w14:paraId="5BA800B1" w14:textId="58E34C17" w:rsidR="002B2D82" w:rsidRPr="002B2D82" w:rsidRDefault="002B2D82" w:rsidP="006B6FD7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2D82">
        <w:rPr>
          <w:rFonts w:ascii="Times New Roman" w:hAnsi="Times New Roman"/>
          <w:bCs/>
          <w:iCs/>
          <w:sz w:val="24"/>
          <w:szCs w:val="24"/>
        </w:rPr>
        <w:t>З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2B2D82">
        <w:rPr>
          <w:rFonts w:ascii="Times New Roman" w:hAnsi="Times New Roman"/>
          <w:bCs/>
          <w:iCs/>
          <w:sz w:val="24"/>
          <w:szCs w:val="24"/>
        </w:rPr>
        <w:t>метою створення належних умов</w:t>
      </w:r>
      <w:r w:rsidR="0066255C">
        <w:rPr>
          <w:rFonts w:ascii="Times New Roman" w:hAnsi="Times New Roman"/>
          <w:bCs/>
          <w:iCs/>
          <w:sz w:val="24"/>
          <w:szCs w:val="24"/>
        </w:rPr>
        <w:t xml:space="preserve"> з пожежної безпеки на об’єктах митниці та підтримання у робочому справному стані пожежної автоматики </w:t>
      </w:r>
      <w:r w:rsidRPr="002B2D82">
        <w:rPr>
          <w:rFonts w:ascii="Times New Roman" w:hAnsi="Times New Roman"/>
          <w:bCs/>
          <w:iCs/>
          <w:sz w:val="24"/>
          <w:szCs w:val="24"/>
        </w:rPr>
        <w:t xml:space="preserve">існує необхідність </w:t>
      </w:r>
      <w:r>
        <w:rPr>
          <w:rFonts w:ascii="Times New Roman" w:hAnsi="Times New Roman"/>
          <w:bCs/>
          <w:iCs/>
          <w:sz w:val="24"/>
          <w:szCs w:val="24"/>
        </w:rPr>
        <w:t xml:space="preserve">здійснення закупівлі </w:t>
      </w:r>
      <w:r w:rsidR="0066255C" w:rsidRPr="0066255C">
        <w:rPr>
          <w:rFonts w:ascii="Times New Roman" w:hAnsi="Times New Roman"/>
          <w:sz w:val="24"/>
          <w:szCs w:val="24"/>
        </w:rPr>
        <w:t xml:space="preserve">ДК 021:2015 50710000-5 Послуги з ремонту і технічного обслуговування електричного і механічного устаткування будівель (Технічне обслуговування пожежної автоматики: системи пожежної сигналізації, оповіщення про пожежу та управління евакуацією людей, устаткування передавання тривожних сповіщень та здійснення пожежного спостерігання за пожежною автоматикою об’єкта за допомогою свого обладнання (картки </w:t>
      </w:r>
      <w:r w:rsidR="0066255C" w:rsidRPr="0066255C">
        <w:rPr>
          <w:rFonts w:ascii="Times New Roman" w:hAnsi="Times New Roman"/>
          <w:sz w:val="24"/>
          <w:szCs w:val="24"/>
          <w:lang w:val="en-US"/>
        </w:rPr>
        <w:t>GSM</w:t>
      </w:r>
      <w:r w:rsidR="0066255C" w:rsidRPr="0066255C">
        <w:rPr>
          <w:rFonts w:ascii="Times New Roman" w:hAnsi="Times New Roman"/>
          <w:sz w:val="24"/>
          <w:szCs w:val="24"/>
        </w:rPr>
        <w:t>))</w:t>
      </w:r>
      <w:r w:rsidRPr="0066255C">
        <w:rPr>
          <w:rFonts w:ascii="Times New Roman" w:hAnsi="Times New Roman"/>
          <w:sz w:val="24"/>
          <w:szCs w:val="24"/>
        </w:rPr>
        <w:t>.</w:t>
      </w:r>
    </w:p>
    <w:p w14:paraId="4ADCD74A" w14:textId="77777777" w:rsidR="00856B56" w:rsidRPr="00856B56" w:rsidRDefault="00856B56" w:rsidP="006B6FD7">
      <w:pPr>
        <w:spacing w:after="12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</w:pPr>
      <w:r w:rsidRPr="00856B56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Враховуючи, що Державна митна служба здійснює свою діяльність, як єдина юридична особа, Волинській митниці було погоджено проведення зазначеної закупівлі за процедурою «відкриті торги з особливостями».</w:t>
      </w:r>
    </w:p>
    <w:p w14:paraId="153C14DE" w14:textId="676CA5ED" w:rsidR="00856B56" w:rsidRPr="00856B56" w:rsidRDefault="00856B56" w:rsidP="006B6FD7">
      <w:pPr>
        <w:spacing w:after="12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</w:pPr>
      <w:r w:rsidRPr="004464A4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Технічні та якісні характеристики закупівлі визначені відповідно до діючих нормативних актів</w:t>
      </w:r>
      <w:r w:rsidRPr="004464A4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</w:t>
      </w:r>
      <w:r w:rsidR="004464A4" w:rsidRPr="004464A4">
        <w:rPr>
          <w:rFonts w:ascii="Times New Roman" w:eastAsia="Arial" w:hAnsi="Times New Roman"/>
          <w:color w:val="00000A"/>
          <w:sz w:val="24"/>
          <w:szCs w:val="24"/>
          <w:lang w:eastAsia="zh-CN" w:bidi="hi-IN"/>
        </w:rPr>
        <w:t>з технічного обслуговування</w:t>
      </w:r>
      <w:r w:rsidRPr="004464A4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.</w:t>
      </w:r>
    </w:p>
    <w:p w14:paraId="779E6F15" w14:textId="7A8CA91C" w:rsidR="0066255C" w:rsidRPr="0066255C" w:rsidRDefault="003418A5" w:rsidP="006B6FD7">
      <w:pPr>
        <w:spacing w:after="12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3418A5">
        <w:rPr>
          <w:rFonts w:ascii="Times New Roman" w:hAnsi="Times New Roman"/>
          <w:bCs/>
          <w:iCs/>
          <w:sz w:val="24"/>
          <w:szCs w:val="24"/>
        </w:rPr>
        <w:t>Очікувана вартість</w:t>
      </w:r>
      <w:r w:rsidR="005C6D11">
        <w:rPr>
          <w:rFonts w:ascii="Times New Roman" w:hAnsi="Times New Roman"/>
          <w:bCs/>
          <w:iCs/>
          <w:sz w:val="24"/>
          <w:szCs w:val="24"/>
        </w:rPr>
        <w:t xml:space="preserve"> становить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66255C">
        <w:rPr>
          <w:rFonts w:ascii="Times New Roman" w:hAnsi="Times New Roman"/>
          <w:bCs/>
          <w:iCs/>
          <w:sz w:val="24"/>
          <w:szCs w:val="24"/>
        </w:rPr>
        <w:t>8</w:t>
      </w:r>
      <w:r w:rsidR="006B6FD7">
        <w:rPr>
          <w:rFonts w:ascii="Times New Roman" w:hAnsi="Times New Roman"/>
          <w:bCs/>
          <w:iCs/>
          <w:sz w:val="24"/>
          <w:szCs w:val="24"/>
        </w:rPr>
        <w:t>1</w:t>
      </w:r>
      <w:r w:rsidR="0066255C">
        <w:rPr>
          <w:rFonts w:ascii="Times New Roman" w:hAnsi="Times New Roman"/>
          <w:bCs/>
          <w:iCs/>
          <w:sz w:val="24"/>
          <w:szCs w:val="24"/>
        </w:rPr>
        <w:t> </w:t>
      </w:r>
      <w:r w:rsidR="006B6FD7">
        <w:rPr>
          <w:rFonts w:ascii="Times New Roman" w:hAnsi="Times New Roman"/>
          <w:bCs/>
          <w:iCs/>
          <w:sz w:val="24"/>
          <w:szCs w:val="24"/>
        </w:rPr>
        <w:t>002</w:t>
      </w:r>
      <w:r w:rsidR="0066255C">
        <w:rPr>
          <w:rFonts w:ascii="Times New Roman" w:hAnsi="Times New Roman"/>
          <w:bCs/>
          <w:iCs/>
          <w:sz w:val="24"/>
          <w:szCs w:val="24"/>
        </w:rPr>
        <w:t>,00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 грн.</w:t>
      </w:r>
      <w:r w:rsidR="005C6D11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3418A5">
        <w:rPr>
          <w:rFonts w:ascii="Times New Roman" w:hAnsi="Times New Roman"/>
          <w:bCs/>
          <w:iCs/>
          <w:sz w:val="24"/>
          <w:szCs w:val="24"/>
        </w:rPr>
        <w:t>та відповідає роз</w:t>
      </w:r>
      <w:r w:rsidR="005C6D11">
        <w:rPr>
          <w:rFonts w:ascii="Times New Roman" w:hAnsi="Times New Roman"/>
          <w:bCs/>
          <w:iCs/>
          <w:sz w:val="24"/>
          <w:szCs w:val="24"/>
        </w:rPr>
        <w:t>міру бюджетного призначення відповідно до роз</w:t>
      </w:r>
      <w:r w:rsidRPr="003418A5">
        <w:rPr>
          <w:rFonts w:ascii="Times New Roman" w:hAnsi="Times New Roman"/>
          <w:bCs/>
          <w:iCs/>
          <w:sz w:val="24"/>
          <w:szCs w:val="24"/>
        </w:rPr>
        <w:t>рахунку видатків до кошторису на 202</w:t>
      </w:r>
      <w:r w:rsidR="006B6FD7">
        <w:rPr>
          <w:rFonts w:ascii="Times New Roman" w:hAnsi="Times New Roman"/>
          <w:bCs/>
          <w:iCs/>
          <w:sz w:val="24"/>
          <w:szCs w:val="24"/>
        </w:rPr>
        <w:t>4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 рік </w:t>
      </w:r>
      <w:r>
        <w:rPr>
          <w:rFonts w:ascii="Times New Roman" w:hAnsi="Times New Roman"/>
          <w:bCs/>
          <w:iCs/>
          <w:sz w:val="24"/>
          <w:szCs w:val="24"/>
        </w:rPr>
        <w:t>Волинської митниці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 за КЕКВ 22</w:t>
      </w:r>
      <w:r w:rsidR="006B6FD7">
        <w:rPr>
          <w:rFonts w:ascii="Times New Roman" w:hAnsi="Times New Roman"/>
          <w:bCs/>
          <w:iCs/>
          <w:sz w:val="24"/>
          <w:szCs w:val="24"/>
        </w:rPr>
        <w:t>40</w:t>
      </w:r>
      <w:r w:rsidRPr="003418A5">
        <w:rPr>
          <w:rFonts w:ascii="Times New Roman" w:hAnsi="Times New Roman"/>
          <w:bCs/>
          <w:iCs/>
          <w:sz w:val="24"/>
          <w:szCs w:val="24"/>
        </w:rPr>
        <w:t>.</w:t>
      </w:r>
      <w:r w:rsidR="0066255C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66255C" w:rsidRPr="0066255C">
        <w:rPr>
          <w:rFonts w:ascii="Times New Roman" w:hAnsi="Times New Roman"/>
          <w:bCs/>
          <w:iCs/>
          <w:sz w:val="24"/>
          <w:szCs w:val="24"/>
        </w:rPr>
        <w:t>Розрахунок здійснено на підставі закупівельних цін попередніх періодів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18.02.2020 № 275.</w:t>
      </w:r>
      <w:bookmarkStart w:id="0" w:name="_GoBack"/>
      <w:bookmarkEnd w:id="0"/>
    </w:p>
    <w:p w14:paraId="44EDCAE8" w14:textId="6AB66C95" w:rsidR="00836910" w:rsidRDefault="00836910" w:rsidP="002B2D82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8369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71D4D"/>
    <w:multiLevelType w:val="hybridMultilevel"/>
    <w:tmpl w:val="B656B2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D531B5"/>
    <w:multiLevelType w:val="multilevel"/>
    <w:tmpl w:val="524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92"/>
    <w:rsid w:val="0012420E"/>
    <w:rsid w:val="00171A09"/>
    <w:rsid w:val="00176380"/>
    <w:rsid w:val="001F1FB7"/>
    <w:rsid w:val="0024698E"/>
    <w:rsid w:val="00275E77"/>
    <w:rsid w:val="002B2D82"/>
    <w:rsid w:val="002D63A6"/>
    <w:rsid w:val="003130BE"/>
    <w:rsid w:val="00316B2C"/>
    <w:rsid w:val="00316EC5"/>
    <w:rsid w:val="003418A5"/>
    <w:rsid w:val="004464A4"/>
    <w:rsid w:val="004B1116"/>
    <w:rsid w:val="004C7017"/>
    <w:rsid w:val="004D4277"/>
    <w:rsid w:val="00505767"/>
    <w:rsid w:val="005C6D11"/>
    <w:rsid w:val="00613ED2"/>
    <w:rsid w:val="00615E23"/>
    <w:rsid w:val="00636284"/>
    <w:rsid w:val="0066255C"/>
    <w:rsid w:val="006B6FD7"/>
    <w:rsid w:val="00836910"/>
    <w:rsid w:val="00856B56"/>
    <w:rsid w:val="008D7092"/>
    <w:rsid w:val="00946C16"/>
    <w:rsid w:val="00AA2399"/>
    <w:rsid w:val="00B53AC1"/>
    <w:rsid w:val="00BE3132"/>
    <w:rsid w:val="00CE6777"/>
    <w:rsid w:val="00D0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56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6B56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56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6B56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1704</Words>
  <Characters>972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Хомяк Ольга Дмитрівна</cp:lastModifiedBy>
  <cp:revision>3</cp:revision>
  <cp:lastPrinted>2023-03-28T13:42:00Z</cp:lastPrinted>
  <dcterms:created xsi:type="dcterms:W3CDTF">2024-02-05T13:34:00Z</dcterms:created>
  <dcterms:modified xsi:type="dcterms:W3CDTF">2024-02-05T13:37:00Z</dcterms:modified>
</cp:coreProperties>
</file>