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D2BAB" w:rsidRDefault="00BD2BAB" w:rsidP="00FB1D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BD2BA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ПОСЛУГИ ЗАХИЩЕНОГО ДОСТУПУ ДО МЕРЕЖІ ІНТЕРНЕТ </w:t>
      </w:r>
    </w:p>
    <w:p w:rsidR="00BD2BAB" w:rsidRDefault="00BD2BAB" w:rsidP="00FB1D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B1D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КОД ДК 021:2015 </w:t>
      </w:r>
      <w:r w:rsidRPr="00BD2BA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72410000-7 ПОСЛУГИ ПРОВАЙДЕРІВ </w:t>
      </w:r>
    </w:p>
    <w:p w:rsidR="003C476C" w:rsidRPr="001864AF" w:rsidRDefault="003C476C" w:rsidP="00FB1D1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060"/>
        <w:gridCol w:w="5760"/>
      </w:tblGrid>
      <w:tr w:rsidR="006E7A9F" w:rsidRPr="00442785" w:rsidTr="00B22C89">
        <w:tc>
          <w:tcPr>
            <w:tcW w:w="534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442785" w:rsidRDefault="00BD2BAB" w:rsidP="005619C6">
            <w:pPr>
              <w:ind w:firstLine="4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</w:rPr>
              <w:t>UA-2024-02-28-011051-a</w:t>
            </w:r>
          </w:p>
        </w:tc>
      </w:tr>
      <w:tr w:rsidR="006E7A9F" w:rsidRPr="00442785" w:rsidTr="00B22C89">
        <w:tc>
          <w:tcPr>
            <w:tcW w:w="534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442785" w:rsidRPr="00442785" w:rsidRDefault="00442785" w:rsidP="004427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</w:t>
            </w:r>
            <w:r w:rsidR="0080014F"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закупівлі: 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захищеного доступу до мережі Інтернет за кодом ДК 021:2015 72410000-7 (послуги провайдерів).</w:t>
            </w:r>
          </w:p>
          <w:p w:rsidR="000C1787" w:rsidRPr="00442785" w:rsidRDefault="0080014F" w:rsidP="004427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r w:rsidR="00037999"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послуг</w:t>
            </w:r>
            <w:r w:rsidRPr="004427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542F2"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моменту укладення договору </w:t>
            </w:r>
            <w:r w:rsidRPr="004427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42785"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Pr="0044278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36CDE"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442785">
              <w:rPr>
                <w:rFonts w:ascii="Times New Roman" w:hAnsi="Times New Roman" w:cs="Times New Roman"/>
                <w:sz w:val="24"/>
                <w:szCs w:val="24"/>
              </w:rPr>
              <w:t xml:space="preserve"> року.</w:t>
            </w:r>
          </w:p>
          <w:p w:rsidR="00172B1A" w:rsidRPr="00442785" w:rsidRDefault="00741771" w:rsidP="004427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послуг – </w:t>
            </w:r>
            <w:r w:rsidR="00C36CDE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42CAF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2785" w:rsidRPr="00442785" w:rsidRDefault="00442785" w:rsidP="00442785">
            <w:pPr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надання послуг: 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65078, м. Одеса, вул. Лип Івана та Юрія, 21А.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2. </w:t>
            </w:r>
            <w:r w:rsidRPr="00442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Тип послуг:</w:t>
            </w:r>
            <w:r w:rsidRPr="00442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x-none"/>
              </w:rPr>
              <w:t>п</w:t>
            </w:r>
            <w:r w:rsidRPr="00442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ослуги </w:t>
            </w:r>
            <w:r w:rsidRPr="00442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підключення та користування захищеного доступу до мережі Інтернет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x-none"/>
              </w:rPr>
              <w:t xml:space="preserve"> за кодом ДК 021:2015 – 72410000-7 «</w:t>
            </w: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x-none"/>
              </w:rPr>
              <w:t>прослуги</w:t>
            </w:r>
            <w:proofErr w:type="spellEnd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x-none"/>
              </w:rPr>
              <w:t xml:space="preserve"> провайдерів»</w:t>
            </w:r>
            <w:r w:rsidRPr="00442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мають надаватися через Захищений вузол Інтернет доступу Учасника за технологією TCP/IP по 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виділеній оптично-волоконній лінії зв’язку на швидкості 500 Мбіт/с 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x-none"/>
              </w:rPr>
              <w:t>(з резервуванням на швидкості 200 Мбіт/с основного каналу)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без урахування обсягів прийнятої та переданої інформації з операторським та технічним супроводженням доступу до мережі Інтернет.</w:t>
            </w:r>
          </w:p>
          <w:p w:rsidR="00442785" w:rsidRPr="00442785" w:rsidRDefault="00442785" w:rsidP="00442785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bookmarkStart w:id="0" w:name="bookmark1"/>
            <w:r w:rsidRPr="00442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3. Загальні вимоги:</w:t>
            </w:r>
            <w:bookmarkEnd w:id="0"/>
          </w:p>
          <w:p w:rsidR="00442785" w:rsidRPr="00442785" w:rsidRDefault="00442785" w:rsidP="00442785">
            <w:pPr>
              <w:tabs>
                <w:tab w:val="left" w:pos="0"/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3.1. Послуги підключення та користування захищеного доступу до мережі Інтернет (далі 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x-none"/>
              </w:rPr>
              <w:t>– Послуги</w:t>
            </w:r>
            <w:r w:rsidRPr="00442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 повинні надаватися відповідно до чинних в Україні законодавчих та нормативних актів, зокрема:</w:t>
            </w:r>
          </w:p>
          <w:p w:rsidR="00442785" w:rsidRPr="00442785" w:rsidRDefault="00442785" w:rsidP="004427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Закону України 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«Про електронні комунікації» від 16.12.2020 №1089-ІХ;</w:t>
            </w:r>
          </w:p>
          <w:p w:rsidR="00442785" w:rsidRPr="00442785" w:rsidRDefault="00442785" w:rsidP="0044278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–</w:t>
            </w:r>
            <w:r w:rsidRPr="00442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 Указу Президента України «Про деякі заходи щодо захисту </w:t>
            </w:r>
            <w:r w:rsidRPr="00442785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uk-UA" w:eastAsia="uk-UA"/>
              </w:rPr>
              <w:t xml:space="preserve">державних </w:t>
            </w:r>
            <w:r w:rsidRPr="00442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інформаційних ресурсів у мережах передачі даних» від 24.09.2001 № 891/2001;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</w:t>
            </w: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 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електронних комунікаційних та інформаційно-телекомунікаційних системах, затвердженого наказом Адміністрації </w:t>
            </w:r>
            <w:proofErr w:type="spellStart"/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Держспецзв'язку</w:t>
            </w:r>
            <w:proofErr w:type="spellEnd"/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від 10.06.2008 № 94, зареєстрованого в Міністерстві юстиції України 07 липня 2008 року за № 603/15294;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–</w:t>
            </w: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 Правил надання та отримання телекомунікаційних послуг, затверджених постановою Кабінету Міністрів України від 11.04.2012 № 295 та інших нормативно-правових актів України у сфері телекомунікацій.</w:t>
            </w:r>
          </w:p>
          <w:p w:rsidR="00442785" w:rsidRPr="00442785" w:rsidRDefault="00442785" w:rsidP="00442785">
            <w:pPr>
              <w:tabs>
                <w:tab w:val="left" w:pos="709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3.2. Цілодобовий захищений доступ до мережі Інтернет повинен надаватися через Захищений вузол Інтернет доступу (далі 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x-none"/>
              </w:rPr>
              <w:t>– </w:t>
            </w:r>
            <w:r w:rsidRPr="00442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ЗВІД) Учасника, який повинен мати чинний атестат відповідності системи захисту інформації та експертний висновок до нього.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3.3. Учасник здійснює розміщення власного обладнання, необхідного для забезпечення надання Послуг на </w:t>
            </w:r>
            <w:proofErr w:type="spellStart"/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вузлі</w:t>
            </w:r>
            <w:proofErr w:type="spellEnd"/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мережі Замовника, відповідно до паспортних характеристик обладнання, а Замовник забезпечує технічні умови для розміщення та експлуатації обладнання Учасника.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3.4. Зона відповідальності Учасника при наданні Послуг 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 інтерфейсу локального мережевого обладнання вузла Замовника. Відповідно все обладнання, включаючи кабелі до інтерфейсу локального мережевого обладнання вузлів мережі, надається, встановлюється та налагоджується Учасником в рамках надання Послуг, та не використовується для інших цілей.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3.5. Доступ до мережі Інтернет повинен здійснюватися за допомогою виділених цифрових каналів передачі даних 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 основного та резервного</w:t>
            </w: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 Гарантована швидкість доступу до ресурсів мережі Інтернет по основному каналу: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для 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закордонних та українських</w:t>
            </w: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ресурсів 500 Мбіт/с на прийом та 500 Мбіт/с на передачу, без обмеження трафіку;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значення </w:t>
            </w:r>
            <w:proofErr w:type="spellStart"/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джиттеру</w:t>
            </w:r>
            <w:proofErr w:type="spellEnd"/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(коливання затримки передачі IP-пакетів) в мережі провайдера не повинно перевищувати 30 </w:t>
            </w:r>
            <w:proofErr w:type="spellStart"/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мілісекунд</w:t>
            </w:r>
            <w:proofErr w:type="spellEnd"/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Гарантована швидкість доступу до ресурсів мережі Інтернет по резервному каналу: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для 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закордонних та українських</w:t>
            </w: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ресурсів 200 Мбіт/с на прийом та 200 Мбіт/с на передачу, без обмеження трафіку;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значення </w:t>
            </w:r>
            <w:proofErr w:type="spellStart"/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джиттеру</w:t>
            </w:r>
            <w:proofErr w:type="spellEnd"/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(коливання затримки передачі IP-пакетів) в мережі провайдера не повинно перевищувати 30 </w:t>
            </w:r>
            <w:proofErr w:type="spellStart"/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мілісекунд</w:t>
            </w:r>
            <w:proofErr w:type="spellEnd"/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3.6. Учасник повинен мати систему централізованого моніторингу завантаженості, працездатності та інших якісних характеристик каналів передачі даних, та у разі необхідності надавати ці відомості Замовнику.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3.7. Учасник повинен забезпечити технічну підтримку каналів передачі даних, яка включає також постійний моніторинг каналу, діагностику причини відхилення від заданих технічних характеристик.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fr-FR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3.8. Інтерфейс для прийому послуг: </w:t>
            </w:r>
            <w:proofErr w:type="spellStart"/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GigabitEthernet</w:t>
            </w:r>
            <w:proofErr w:type="spellEnd"/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(1000BASE-T або 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fr-FR"/>
              </w:rPr>
              <w:t>1000BASE-X).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3.9. Послуги надаються в режимі 24/7.</w:t>
            </w:r>
          </w:p>
          <w:p w:rsidR="00442785" w:rsidRPr="00442785" w:rsidRDefault="00442785" w:rsidP="00442785">
            <w:pPr>
              <w:tabs>
                <w:tab w:val="left" w:pos="709"/>
                <w:tab w:val="left" w:pos="851"/>
              </w:tabs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3.10. Послуги повинні включати: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виділення окремої підмережі з 64 IPv4 адрес мережі Інтернет;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можливість автоматичного переключення на резервний канал зв’язку у разі відмови основного каналу із збереженням 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роботи виділеної Замовнику окремої підмережі з 64 IPv4 адрес мережі Інтернет.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3.11. Підключення до мережі Інтернет має бути забезпечено у синхронному симетричному режимі з пропускною здатністю: 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основного каналу – 500 Мбіт/с (з можливістю поетапного збільшення швидкості з 500 Мбіт/с до 1 </w:t>
            </w:r>
            <w:proofErr w:type="spellStart"/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Гбіт</w:t>
            </w:r>
            <w:proofErr w:type="spellEnd"/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/с за вимогою Замовника);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резервного каналу – 200 Мбіт/с (з можливістю поетапного збільшення швидкості з 200 Мбіт/с до 500 Мбіт/с за вимогою Замовника).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3.12. Підключення основного та резервного каналів має бути здійснено по окремих виділених оптично-волоконних лініях зв’язку за різними маршрутами.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3.13. Підключення до мережі Інтернет у відповідності до всіх визначених технічних вимог має бути здійснено не пізніше 5 робочих днів після укладення Договору.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4. Вимоги до Захищеного вузла Інтернет доступу:</w:t>
            </w:r>
          </w:p>
          <w:p w:rsidR="00442785" w:rsidRPr="00442785" w:rsidRDefault="00442785" w:rsidP="00442785">
            <w:pPr>
              <w:tabs>
                <w:tab w:val="left" w:pos="709"/>
              </w:tabs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Доступ до глобальної мережі Інтернет повинен здійснюватися через власний Захищений вузол Інтернет-доступу (надалі – ЗВІД) Учасника із забезпеченням моніторингу та протидії інцидентам з інформаційної безпеки.</w:t>
            </w:r>
          </w:p>
          <w:p w:rsidR="00442785" w:rsidRPr="00442785" w:rsidRDefault="00442785" w:rsidP="00442785">
            <w:pPr>
              <w:tabs>
                <w:tab w:val="left" w:pos="709"/>
              </w:tabs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Захищений вузол має бути розташований в м. Одеса (дозволяються також підключення до резервних або магістральних вузлів, які є частиною побудованої інформаційно-телекомунікаційної системи захищеного доступу) та бути частиною створеної Комплексної системи захисту інформації та присутній в експертному висновку Атестату відповідності (ЗВІД).</w:t>
            </w:r>
          </w:p>
          <w:p w:rsidR="00442785" w:rsidRPr="00442785" w:rsidRDefault="00442785" w:rsidP="00442785">
            <w:pPr>
              <w:tabs>
                <w:tab w:val="left" w:pos="709"/>
              </w:tabs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Захищений вузол Інтернет доступу повинен являти собою сукупність програмно-технічних засобів та організаційних заходів для забезпечення доступу органів державної влади до мережі Інтернет із захистом інформаційних ресурсів відповідно до вимог законодавства України.</w:t>
            </w:r>
          </w:p>
          <w:p w:rsidR="00442785" w:rsidRPr="00442785" w:rsidRDefault="00442785" w:rsidP="00442785">
            <w:pPr>
              <w:tabs>
                <w:tab w:val="left" w:pos="709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Для забезпечення необхідного рівня захисту відкритої і технологічної інформації при її зберіганні, обробці, створенні та передачі ЗВІД повинен мати створену 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Комплексну систему захисту інформації з наступними функціями: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застосування політики безпеки на к</w:t>
            </w:r>
            <w:r w:rsidRPr="0044278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омплексі програмно-технічних засобів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ЗВІД;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засобами захисту та функціями захисту активного мережевого обладнання, що входять до складу ЗВІД;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безперервну експлуатацію та технічне обслуговування програмно-апаратних засобів захисту;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приймання повідомлень про інциденти щодо порушення безпеки від комплексу засобів захисту серверів ЗВІД;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приймання повідомлень про інциденти щодо порушення безпеки від активних мережевих засобів захисту та обладнання;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визначення правил проходження інформаційних потоків між активним мережевим обладнанням;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захист програмно-апаратних засобів від несанкціонованого доступу;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моніторинг та аналіз поточного стану безпеки ЗВІД; 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аналіз прийнятих повідомлень та сортування згідно з рангом загрози;</w:t>
            </w:r>
          </w:p>
          <w:p w:rsidR="00442785" w:rsidRPr="00442785" w:rsidRDefault="00442785" w:rsidP="004427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керування мережевими засобами захисту та функціями захисту активного мережевого обладнання, що входить до складу ЗВІД.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5. </w:t>
            </w:r>
            <w:r w:rsidRPr="00442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Вимоги до </w:t>
            </w:r>
            <w:proofErr w:type="spellStart"/>
            <w:r w:rsidRPr="00442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міжмережевого</w:t>
            </w:r>
            <w:proofErr w:type="spellEnd"/>
            <w:r w:rsidRPr="00442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екрану як частини інформаційно-телекомунікаційної системи захищеного вузла: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Для забезпечення необхідного рівня захисту </w:t>
            </w: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міжмережевий</w:t>
            </w:r>
            <w:proofErr w:type="spellEnd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екран Учасника повинен відповідати таким умовам: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мінімум 2 інтерфейси 10 </w:t>
            </w: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Гб</w:t>
            </w:r>
            <w:proofErr w:type="spellEnd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/с або більше;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Пропускна здатність </w:t>
            </w: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міжмережевого</w:t>
            </w:r>
            <w:proofErr w:type="spellEnd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екрану IPv4 не менше 10 </w:t>
            </w: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Гб</w:t>
            </w:r>
            <w:proofErr w:type="spellEnd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/с;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Затримка </w:t>
            </w: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міжмережевого</w:t>
            </w:r>
            <w:proofErr w:type="spellEnd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екрану (UDP-пакет на 64 </w:t>
            </w: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байта</w:t>
            </w:r>
            <w:proofErr w:type="spellEnd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) – не більше 2,2 </w:t>
            </w: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мкс</w:t>
            </w:r>
            <w:proofErr w:type="spellEnd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Пропускна здатність інспекції трафіку SSL (IPS, </w:t>
            </w: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avg</w:t>
            </w:r>
            <w:proofErr w:type="spellEnd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HTTPS) не менше 1,5 </w:t>
            </w: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Гб</w:t>
            </w:r>
            <w:proofErr w:type="spellEnd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/с;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– 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Пропускна здатність </w:t>
            </w: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міжмережевого</w:t>
            </w:r>
            <w:proofErr w:type="spellEnd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екрану наступного покоління (NGFW) не менше 1,5 </w:t>
            </w: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Гб</w:t>
            </w:r>
            <w:proofErr w:type="spellEnd"/>
            <w:r w:rsidRPr="0044278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/с.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6. Вимоги до операторського та технічного супроводження: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6.1. Учасник повинен мати власний Центр технічної підтримки, 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що працює в режимі: 24х7 (цілодобово (00:00-24:00) з понеділка по неділю включно) </w:t>
            </w: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з можливістю звернення 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 телефону або через  веб-сайт, або електронну пошту (e-</w:t>
            </w:r>
            <w:proofErr w:type="spellStart"/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); 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6.2. Учасник має надати Замовнику контактні дані (службовий, мобільний телефон, електронна пошта, 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тощо) фахівців (не менше двох) відповідальних за надання послуг (у тому числі невідкладних).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6.3. Учасник повинен мати можливість надання послуги динамічного розподілу маршрутизації з різноманітним рівнем швидкості до внутрішніх ресурсів Виконавця, та світових ресурсів.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6.4. Учасник повинен здійснювати постійний моніторинг телекомунікаційних каналів зв’язку, виявлення та усунення причин відхилення від заданих технічних характеристик.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6.5. Учасник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6.6. Учасник повинен надавати цілодобовий доступ Замовнику до статистичних даних, щодо моніторингу протидії інцидентам з інформаційної безпеки на захищеному </w:t>
            </w:r>
            <w:proofErr w:type="spellStart"/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вузлі</w:t>
            </w:r>
            <w:proofErr w:type="spellEnd"/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Учасник у реальному часі та за попередній період з моменту початку надання послуг.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6.7. Учасник гарантує максимально допустимий час простою відсутності послуг на місяць – не більше 8 годин. </w:t>
            </w:r>
          </w:p>
          <w:p w:rsidR="00442785" w:rsidRPr="00442785" w:rsidRDefault="00442785" w:rsidP="0044278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7. Порядок та строки усунення інцидентів:</w:t>
            </w:r>
          </w:p>
          <w:p w:rsidR="00442785" w:rsidRPr="00442785" w:rsidRDefault="00442785" w:rsidP="00442785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7.1. Відсутність надання послуг протягом 30 хвилин вважається інцидентом.</w:t>
            </w:r>
          </w:p>
          <w:p w:rsidR="00442785" w:rsidRPr="00442785" w:rsidRDefault="00442785" w:rsidP="00442785">
            <w:pPr>
              <w:widowControl w:val="0"/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7.2. У випадку виникнення інцидентів Учасник негайно повідомляє про це представників технічної підтримки Замовника по телефону або за 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електронною поштою (e-</w:t>
            </w:r>
            <w:proofErr w:type="spellStart"/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442785" w:rsidRPr="00442785" w:rsidRDefault="00442785" w:rsidP="00442785">
            <w:pPr>
              <w:widowControl w:val="0"/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7.3. У випадку, якщо інцидент виявлено Замовником, останній негайно повідомляє про це представників технічної підтримки Учасника по телефону 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або через веб-сайт, або електронну пошту (e-</w:t>
            </w:r>
            <w:proofErr w:type="spellStart"/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442785" w:rsidRPr="00442785" w:rsidRDefault="00442785" w:rsidP="00442785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7.4. Початком періоду інциденту вважається виявлена Учасником або Замовником відсутність надання послуг.</w:t>
            </w:r>
          </w:p>
          <w:p w:rsidR="00442785" w:rsidRPr="00442785" w:rsidRDefault="00442785" w:rsidP="00442785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7.5. Строк усунення інцидентів, які виникли з вини Учасника, не повинен перевищувати 1-у годину.</w:t>
            </w:r>
          </w:p>
          <w:p w:rsidR="00442785" w:rsidRPr="00442785" w:rsidRDefault="00442785" w:rsidP="00442785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7.6. Порядок та строки усунення інцидентів, що виникли з вини Замовника, погоджується Сторонами в кожному окремому випадку. </w:t>
            </w:r>
          </w:p>
          <w:p w:rsidR="00442785" w:rsidRPr="00442785" w:rsidRDefault="00442785" w:rsidP="00442785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7.7. Завершенням періоду інциденту вважається час фактичного усунення інциденту та відновлення Послуг.</w:t>
            </w:r>
          </w:p>
          <w:p w:rsidR="00442785" w:rsidRPr="00442785" w:rsidRDefault="00442785" w:rsidP="00442785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7.8. Про факт відновлення Послуг Учасник повідомляє Замовника по телефону та дублює повідомлення </w:t>
            </w:r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через веб-сайт або електронну пошту (e-</w:t>
            </w:r>
            <w:proofErr w:type="spellStart"/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4427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. На повідомлення Учасника Замовник </w:t>
            </w: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підтверджує чи не підтверджує факт відновлення надання Послуг.</w:t>
            </w:r>
          </w:p>
          <w:p w:rsidR="00442785" w:rsidRPr="00442785" w:rsidRDefault="00442785" w:rsidP="00442785">
            <w:pPr>
              <w:spacing w:before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7.9. Замовник зобов’язується надавати персоналу Учасника доступ до приміщень Замовника, необхідного телекомунікаційного обладнання, що забезпечує надання Послуг та розміщене </w:t>
            </w:r>
            <w:r w:rsidRPr="0044278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в</w:t>
            </w:r>
            <w:r w:rsidRPr="004427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приміщеннях Замовника, для виконання робіт по відновленню Послуг.</w:t>
            </w:r>
          </w:p>
          <w:p w:rsidR="00442785" w:rsidRPr="00442785" w:rsidRDefault="00442785" w:rsidP="00442785">
            <w:pPr>
              <w:tabs>
                <w:tab w:val="left" w:pos="709"/>
                <w:tab w:val="left" w:pos="851"/>
              </w:tabs>
              <w:spacing w:before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7.10. Для отримання необхідного доступу до приміщень Замовника, Учасник надсилає листа з переліком працівників, які будуть виконувати роботи. Оператор пред’являє Замовнику службові посвідчення та направлення на виконання робіт.</w:t>
            </w:r>
          </w:p>
          <w:p w:rsidR="00442785" w:rsidRPr="00442785" w:rsidRDefault="00442785" w:rsidP="00442785">
            <w:pPr>
              <w:tabs>
                <w:tab w:val="left" w:pos="709"/>
                <w:tab w:val="left" w:pos="851"/>
              </w:tabs>
              <w:spacing w:before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7.11. Замовник має право отримувати інформацію про хід виконання робіт по відновленню Послуг шляхом звернення до представників технічної підтримки Учасника.</w:t>
            </w:r>
          </w:p>
          <w:p w:rsidR="00786F19" w:rsidRPr="00442785" w:rsidRDefault="00442785" w:rsidP="00442785">
            <w:pPr>
              <w:tabs>
                <w:tab w:val="left" w:pos="851"/>
              </w:tabs>
              <w:spacing w:before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42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7.12. При надходженні заявки про інцидент (відсутність Послуги з вини Учасника), при перевищені строку відновлення надання Послуги понад нормований час, повинно бути припинене нарахування абонентської плати за період з моменту подачі заявки до відновлення надання Послуги у повному обсязі.</w:t>
            </w:r>
          </w:p>
        </w:tc>
      </w:tr>
      <w:tr w:rsidR="006E7A9F" w:rsidRPr="00442785" w:rsidTr="00B22C89">
        <w:tc>
          <w:tcPr>
            <w:tcW w:w="534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Розмір</w:t>
            </w:r>
            <w:proofErr w:type="spellEnd"/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бюджетного </w:t>
            </w:r>
            <w:proofErr w:type="spellStart"/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442785" w:rsidRDefault="00336F8E" w:rsidP="00750C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C36CDE"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рік, становить </w:t>
            </w:r>
            <w:r w:rsidR="00750C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246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786F19"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="003344E2"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="00B97195"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,00 грн.</w:t>
            </w:r>
          </w:p>
        </w:tc>
      </w:tr>
      <w:tr w:rsidR="006E7A9F" w:rsidRPr="00442785" w:rsidTr="005F7D93">
        <w:trPr>
          <w:trHeight w:val="5528"/>
        </w:trPr>
        <w:tc>
          <w:tcPr>
            <w:tcW w:w="534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44278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442785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Очікувана вартість – </w:t>
            </w:r>
            <w:r w:rsidR="0075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161</w:t>
            </w:r>
            <w:r w:rsidR="003778F9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125927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344E2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33857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A76CC"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 грн.</w:t>
            </w:r>
          </w:p>
          <w:p w:rsidR="00125927" w:rsidRPr="00442785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</w:t>
            </w:r>
            <w:r w:rsidR="005F7D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275.</w:t>
            </w:r>
          </w:p>
          <w:p w:rsidR="006E7A9F" w:rsidRPr="00442785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442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«Прозоро» тощо).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37999"/>
    <w:rsid w:val="00094606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42785"/>
    <w:rsid w:val="004B0507"/>
    <w:rsid w:val="004B33CE"/>
    <w:rsid w:val="004C2099"/>
    <w:rsid w:val="004F0E01"/>
    <w:rsid w:val="00537449"/>
    <w:rsid w:val="005444AB"/>
    <w:rsid w:val="00556037"/>
    <w:rsid w:val="005619C6"/>
    <w:rsid w:val="00581A04"/>
    <w:rsid w:val="00586A9F"/>
    <w:rsid w:val="00595EE7"/>
    <w:rsid w:val="005F7D93"/>
    <w:rsid w:val="00624E09"/>
    <w:rsid w:val="00630149"/>
    <w:rsid w:val="006A60F0"/>
    <w:rsid w:val="006E7A9F"/>
    <w:rsid w:val="006F3FB0"/>
    <w:rsid w:val="006F50D3"/>
    <w:rsid w:val="00711A5F"/>
    <w:rsid w:val="00741771"/>
    <w:rsid w:val="00750CA1"/>
    <w:rsid w:val="00766050"/>
    <w:rsid w:val="00772C64"/>
    <w:rsid w:val="00786F19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469FA"/>
    <w:rsid w:val="00AA6395"/>
    <w:rsid w:val="00B07FC7"/>
    <w:rsid w:val="00B1032B"/>
    <w:rsid w:val="00B22008"/>
    <w:rsid w:val="00B22C89"/>
    <w:rsid w:val="00B41F86"/>
    <w:rsid w:val="00B542F2"/>
    <w:rsid w:val="00B56CF7"/>
    <w:rsid w:val="00B97195"/>
    <w:rsid w:val="00B97BD0"/>
    <w:rsid w:val="00BB6B94"/>
    <w:rsid w:val="00BC080B"/>
    <w:rsid w:val="00BD2BAB"/>
    <w:rsid w:val="00C36CDE"/>
    <w:rsid w:val="00C77317"/>
    <w:rsid w:val="00C9144C"/>
    <w:rsid w:val="00C957EE"/>
    <w:rsid w:val="00CA15D2"/>
    <w:rsid w:val="00CA76CC"/>
    <w:rsid w:val="00CE04A2"/>
    <w:rsid w:val="00D21790"/>
    <w:rsid w:val="00D33857"/>
    <w:rsid w:val="00D50627"/>
    <w:rsid w:val="00D75360"/>
    <w:rsid w:val="00DC28E1"/>
    <w:rsid w:val="00DC716F"/>
    <w:rsid w:val="00DF1992"/>
    <w:rsid w:val="00DF687E"/>
    <w:rsid w:val="00E53990"/>
    <w:rsid w:val="00E95633"/>
    <w:rsid w:val="00F01C01"/>
    <w:rsid w:val="00F10FA9"/>
    <w:rsid w:val="00F656C3"/>
    <w:rsid w:val="00F71BBB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5329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8</cp:revision>
  <dcterms:created xsi:type="dcterms:W3CDTF">2024-02-02T13:38:00Z</dcterms:created>
  <dcterms:modified xsi:type="dcterms:W3CDTF">2024-02-28T15:22:00Z</dcterms:modified>
</cp:coreProperties>
</file>