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0C6833">
      <w:pPr>
        <w:pStyle w:val="1ShiftAlt"/>
        <w:jc w:val="center"/>
        <w:rPr>
          <w:rFonts w:cs="Times New Roman"/>
          <w:i w:val="0"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AB7BD6">
        <w:rPr>
          <w:b w:val="0"/>
          <w:sz w:val="24"/>
          <w:lang w:val="uk-UA"/>
        </w:rPr>
        <w:t xml:space="preserve">ДК 021-2015: </w:t>
      </w:r>
      <w:bookmarkStart w:id="0" w:name="_GoBack"/>
      <w:bookmarkEnd w:id="0"/>
      <w:r w:rsidR="005B5834">
        <w:rPr>
          <w:b w:val="0"/>
          <w:bCs/>
          <w:sz w:val="24"/>
          <w:lang w:val="uk-UA" w:eastAsia="uk-UA"/>
        </w:rPr>
        <w:t>44220000-8</w:t>
      </w:r>
      <w:r w:rsidR="008518AE" w:rsidRPr="00F6079A">
        <w:rPr>
          <w:b w:val="0"/>
          <w:bCs/>
          <w:sz w:val="24"/>
          <w:lang w:val="uk-UA" w:eastAsia="uk-UA"/>
        </w:rPr>
        <w:t xml:space="preserve"> </w:t>
      </w:r>
      <w:r w:rsidR="005B5834">
        <w:rPr>
          <w:b w:val="0"/>
          <w:bCs/>
          <w:sz w:val="24"/>
          <w:lang w:val="uk-UA" w:eastAsia="uk-UA"/>
        </w:rPr>
        <w:t>Столярні вироби</w:t>
      </w:r>
      <w:r w:rsidR="008518AE" w:rsidRPr="00F6079A">
        <w:rPr>
          <w:b w:val="0"/>
          <w:bCs/>
          <w:sz w:val="24"/>
          <w:lang w:val="uk-UA" w:eastAsia="uk-UA"/>
        </w:rPr>
        <w:t xml:space="preserve"> (</w:t>
      </w:r>
      <w:r w:rsidR="005B5834">
        <w:rPr>
          <w:b w:val="0"/>
          <w:bCs/>
          <w:sz w:val="24"/>
          <w:lang w:val="uk-UA" w:eastAsia="uk-UA"/>
        </w:rPr>
        <w:t>Металопластикові вікна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0C6833">
        <w:rPr>
          <w:b w:val="0"/>
          <w:bCs/>
          <w:sz w:val="24"/>
          <w:lang w:val="uk-UA" w:eastAsia="uk-UA"/>
        </w:rPr>
        <w:t>.</w:t>
      </w:r>
      <w:r w:rsidR="000C6833">
        <w:rPr>
          <w:b w:val="0"/>
          <w:sz w:val="24"/>
          <w:lang w:val="uk-UA"/>
        </w:rPr>
        <w:t xml:space="preserve"> </w:t>
      </w:r>
    </w:p>
    <w:p w:rsidR="000C6833" w:rsidRPr="000C6833" w:rsidRDefault="000C6833" w:rsidP="000C6833">
      <w:r>
        <w:t xml:space="preserve">№ </w:t>
      </w:r>
      <w:r w:rsidRPr="000C6833">
        <w:t>UA-2024-05-10-008927-a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F6079A" w:rsidRPr="00F6079A">
        <w:rPr>
          <w:b w:val="0"/>
          <w:sz w:val="24"/>
          <w:lang w:val="uk-UA"/>
        </w:rPr>
        <w:t>наказом Держмитслужби від 01.03.2024 № 261 «Про введення в дію Штатного розпису апарату Державної митної служби України на 2024 рік» (далі – Наказ № 261), з 01.03.2024 в дію введено Штатний розпис апарату Держмитслужби із збільшенням його чисельності на 200 осіб. Для забезпечення виконання пункту 2 наказу Держмитслужби від 15.03.2024 № 35-АГ «Про службові кабінети», Департаментом матеріально-технічного забезпечення та управління державним майном із врахуванням Наказу № 261, здійснюються заходи щодо оптимального та раціонального розподілу службових кабінетів між структурними підрозділами Держмитслужби. З метою забезпечення додатковим службовим кабінетом структурний підрозділ Держмитслужби є необхідність в облаштуванні вільного простору на другому поверсі першого корпусу за рахунок металопластикових конструкцій, що дасть можливість додаткового розселення працівників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F6079A" w:rsidRPr="00F6079A">
        <w:rPr>
          <w:b w:val="0"/>
          <w:sz w:val="24"/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</w:t>
      </w:r>
      <w:proofErr w:type="spellStart"/>
      <w:r w:rsidRPr="001F6FB1">
        <w:t>середньоринкової</w:t>
      </w:r>
      <w:proofErr w:type="spellEnd"/>
      <w:r w:rsidRPr="001F6FB1">
        <w:t xml:space="preserve"> ціни на підставі </w:t>
      </w:r>
      <w:r w:rsidR="00772BF1" w:rsidRPr="00F6079A">
        <w:t>Порядку розрахунку очікуваної вартості закупівлі Замовником</w:t>
      </w:r>
      <w:r w:rsidR="00F6079A">
        <w:t>:</w:t>
      </w:r>
      <w:r w:rsidRPr="001F6FB1">
        <w:t xml:space="preserve"> </w:t>
      </w:r>
    </w:p>
    <w:p w:rsidR="00EE4A05" w:rsidRDefault="0099036D" w:rsidP="00EE4A05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1. </w:t>
      </w:r>
      <w:r w:rsidR="007361FA">
        <w:rPr>
          <w:b w:val="0"/>
          <w:sz w:val="24"/>
          <w:lang w:val="uk-UA"/>
        </w:rPr>
        <w:t>Розрахунок № 1</w:t>
      </w:r>
      <w:r w:rsidRPr="00F6079A">
        <w:rPr>
          <w:b w:val="0"/>
          <w:sz w:val="24"/>
          <w:lang w:val="uk-UA"/>
        </w:rPr>
        <w:t xml:space="preserve"> вартість </w:t>
      </w:r>
      <w:r w:rsidR="00F6079A" w:rsidRPr="00F6079A">
        <w:rPr>
          <w:b w:val="0"/>
          <w:sz w:val="24"/>
          <w:lang w:val="uk-UA"/>
        </w:rPr>
        <w:t>41</w:t>
      </w:r>
      <w:r w:rsidR="00DC2F16" w:rsidRPr="00F6079A">
        <w:rPr>
          <w:b w:val="0"/>
          <w:sz w:val="24"/>
          <w:lang w:val="uk-UA"/>
        </w:rPr>
        <w:t xml:space="preserve"> </w:t>
      </w:r>
      <w:r w:rsidR="00F6079A" w:rsidRPr="00F6079A">
        <w:rPr>
          <w:b w:val="0"/>
          <w:sz w:val="24"/>
          <w:lang w:val="uk-UA"/>
        </w:rPr>
        <w:t>964,00 грн.</w:t>
      </w:r>
    </w:p>
    <w:p w:rsidR="005B5834" w:rsidRDefault="005B5834" w:rsidP="00EE4A05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2.</w:t>
      </w:r>
      <w:r w:rsidR="007361FA">
        <w:rPr>
          <w:b w:val="0"/>
          <w:sz w:val="24"/>
          <w:lang w:val="uk-UA"/>
        </w:rPr>
        <w:t xml:space="preserve"> Розрахунок № 2 вартість 42 500,00 грн.</w:t>
      </w:r>
      <w:r>
        <w:rPr>
          <w:b w:val="0"/>
          <w:sz w:val="24"/>
          <w:lang w:val="uk-UA"/>
        </w:rPr>
        <w:t xml:space="preserve"> </w:t>
      </w:r>
    </w:p>
    <w:p w:rsidR="00FE7FE2" w:rsidRDefault="002C72CA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CA" w:rsidRDefault="002C72CA">
      <w:r>
        <w:separator/>
      </w:r>
    </w:p>
  </w:endnote>
  <w:endnote w:type="continuationSeparator" w:id="0">
    <w:p w:rsidR="002C72CA" w:rsidRDefault="002C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D6" w:rsidRPr="00AB7BD6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CA" w:rsidRDefault="002C72CA">
      <w:r>
        <w:separator/>
      </w:r>
    </w:p>
  </w:footnote>
  <w:footnote w:type="continuationSeparator" w:id="0">
    <w:p w:rsidR="002C72CA" w:rsidRDefault="002C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C6833"/>
    <w:rsid w:val="00110293"/>
    <w:rsid w:val="0011708B"/>
    <w:rsid w:val="00125FCD"/>
    <w:rsid w:val="001E34C3"/>
    <w:rsid w:val="00293DB8"/>
    <w:rsid w:val="002C72CA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B7BD6"/>
    <w:rsid w:val="00AC2412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C8DB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9</cp:revision>
  <cp:lastPrinted>2023-08-23T12:16:00Z</cp:lastPrinted>
  <dcterms:created xsi:type="dcterms:W3CDTF">2024-05-01T11:25:00Z</dcterms:created>
  <dcterms:modified xsi:type="dcterms:W3CDTF">2024-05-10T12:17:00Z</dcterms:modified>
</cp:coreProperties>
</file>