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CE5" w:rsidRDefault="00047CE5" w:rsidP="00047CE5">
      <w:pPr>
        <w:ind w:left="5670"/>
        <w:jc w:val="right"/>
        <w:rPr>
          <w:rFonts w:eastAsia="Times New Roman" w:cs="Times New Roman"/>
          <w:color w:val="000000"/>
          <w:sz w:val="24"/>
          <w:szCs w:val="24"/>
          <w:lang w:eastAsia="uk-UA"/>
        </w:rPr>
      </w:pPr>
      <w:r>
        <w:rPr>
          <w:rFonts w:eastAsia="Times New Roman" w:cs="Times New Roman"/>
          <w:color w:val="000000"/>
          <w:sz w:val="24"/>
          <w:szCs w:val="24"/>
          <w:lang w:eastAsia="uk-UA"/>
        </w:rPr>
        <w:t>Додаток 2 до Заявки</w:t>
      </w:r>
    </w:p>
    <w:p w:rsidR="00047CE5" w:rsidRPr="00104AA8" w:rsidRDefault="00047CE5" w:rsidP="00047CE5">
      <w:pPr>
        <w:ind w:left="5670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color w:val="000000"/>
          <w:sz w:val="24"/>
          <w:szCs w:val="24"/>
          <w:lang w:eastAsia="uk-UA"/>
        </w:rPr>
        <w:t>(</w:t>
      </w:r>
      <w:r w:rsidRPr="004B3423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Додаток 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>3</w:t>
      </w:r>
    </w:p>
    <w:p w:rsidR="00047CE5" w:rsidRPr="004B3423" w:rsidRDefault="00047CE5" w:rsidP="00047CE5">
      <w:pPr>
        <w:ind w:left="5670"/>
        <w:rPr>
          <w:rFonts w:eastAsia="Times New Roman" w:cs="Times New Roman"/>
          <w:sz w:val="24"/>
          <w:szCs w:val="24"/>
          <w:lang w:eastAsia="uk-UA"/>
        </w:rPr>
      </w:pPr>
      <w:r w:rsidRPr="004B3423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до Порядку організації планування та проведення публічних закупівель в Державній митній службі України (пункт 2.7 розділу II, пункт 3.3 розділу </w:t>
      </w:r>
      <w:r w:rsidRPr="004B3423">
        <w:rPr>
          <w:rFonts w:ascii="Tahoma" w:eastAsia="Times New Roman" w:hAnsi="Tahoma" w:cs="Tahoma"/>
          <w:color w:val="000000"/>
          <w:spacing w:val="-10"/>
          <w:sz w:val="22"/>
          <w:lang w:eastAsia="uk-UA"/>
        </w:rPr>
        <w:t>III)</w:t>
      </w:r>
      <w:r>
        <w:rPr>
          <w:rFonts w:ascii="Tahoma" w:eastAsia="Times New Roman" w:hAnsi="Tahoma" w:cs="Tahoma"/>
          <w:color w:val="000000"/>
          <w:spacing w:val="-10"/>
          <w:sz w:val="22"/>
          <w:lang w:eastAsia="uk-UA"/>
        </w:rPr>
        <w:t>)</w:t>
      </w:r>
    </w:p>
    <w:p w:rsidR="00047CE5" w:rsidRPr="000070DA" w:rsidRDefault="00047CE5" w:rsidP="00047CE5">
      <w:pPr>
        <w:rPr>
          <w:rFonts w:eastAsia="Times New Roman" w:cs="Times New Roman"/>
          <w:sz w:val="24"/>
          <w:szCs w:val="24"/>
          <w:lang w:eastAsia="uk-UA"/>
        </w:rPr>
      </w:pPr>
    </w:p>
    <w:p w:rsidR="00047CE5" w:rsidRPr="000070DA" w:rsidRDefault="00047CE5" w:rsidP="00047CE5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047CE5" w:rsidRDefault="00047CE5" w:rsidP="00047CE5"/>
    <w:p w:rsidR="00047CE5" w:rsidRDefault="00047CE5" w:rsidP="00047CE5"/>
    <w:p w:rsidR="00047CE5" w:rsidRPr="00047CE5" w:rsidRDefault="00047CE5" w:rsidP="00047CE5">
      <w:pPr>
        <w:pStyle w:val="a3"/>
        <w:numPr>
          <w:ilvl w:val="0"/>
          <w:numId w:val="1"/>
        </w:numPr>
        <w:ind w:left="0" w:firstLine="426"/>
        <w:jc w:val="both"/>
        <w:rPr>
          <w:rFonts w:cs="Times New Roman"/>
          <w:b/>
          <w:szCs w:val="24"/>
        </w:rPr>
      </w:pPr>
      <w:r w:rsidRPr="00047CE5">
        <w:rPr>
          <w:rFonts w:cs="Times New Roman"/>
          <w:b/>
          <w:szCs w:val="24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Державній митній службі України)).</w:t>
      </w:r>
    </w:p>
    <w:p w:rsidR="00047CE5" w:rsidRPr="00047CE5" w:rsidRDefault="00047CE5" w:rsidP="00047CE5">
      <w:pPr>
        <w:ind w:firstLine="426"/>
        <w:jc w:val="both"/>
        <w:rPr>
          <w:szCs w:val="24"/>
        </w:rPr>
      </w:pPr>
      <w:bookmarkStart w:id="0" w:name="_GoBack"/>
      <w:r w:rsidRPr="00047CE5">
        <w:rPr>
          <w:rFonts w:eastAsia="Times New Roman" w:cs="Times New Roman"/>
          <w:color w:val="000000"/>
          <w:szCs w:val="24"/>
          <w:lang w:eastAsia="uk-UA"/>
        </w:rPr>
        <w:t xml:space="preserve">Телекомунікаційні кабелі та обладнання </w:t>
      </w:r>
      <w:bookmarkEnd w:id="0"/>
      <w:r w:rsidRPr="00047CE5">
        <w:rPr>
          <w:rFonts w:eastAsia="Times New Roman" w:cs="Times New Roman"/>
          <w:color w:val="000000"/>
          <w:szCs w:val="24"/>
          <w:lang w:eastAsia="uk-UA"/>
        </w:rPr>
        <w:t>ДК 021:2015 32520000-4 Телекомунікаційні кабелі та обладнання</w:t>
      </w:r>
      <w:r w:rsidRPr="00047CE5">
        <w:rPr>
          <w:szCs w:val="24"/>
        </w:rPr>
        <w:t>.</w:t>
      </w:r>
    </w:p>
    <w:p w:rsidR="00047CE5" w:rsidRPr="00047CE5" w:rsidRDefault="00047CE5" w:rsidP="00047CE5">
      <w:pPr>
        <w:ind w:firstLine="426"/>
        <w:jc w:val="both"/>
        <w:rPr>
          <w:rFonts w:cs="Times New Roman"/>
          <w:b/>
          <w:szCs w:val="24"/>
        </w:rPr>
      </w:pPr>
    </w:p>
    <w:p w:rsidR="00047CE5" w:rsidRPr="00047CE5" w:rsidRDefault="00047CE5" w:rsidP="00047CE5">
      <w:pPr>
        <w:pStyle w:val="a3"/>
        <w:numPr>
          <w:ilvl w:val="0"/>
          <w:numId w:val="1"/>
        </w:numPr>
        <w:ind w:left="0" w:firstLine="426"/>
        <w:jc w:val="both"/>
        <w:rPr>
          <w:rFonts w:cs="Times New Roman"/>
          <w:b/>
          <w:szCs w:val="24"/>
        </w:rPr>
      </w:pPr>
      <w:r w:rsidRPr="00047CE5">
        <w:rPr>
          <w:rFonts w:cs="Times New Roman"/>
          <w:b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законодавства).</w:t>
      </w:r>
    </w:p>
    <w:p w:rsidR="00047CE5" w:rsidRPr="00047CE5" w:rsidRDefault="00047CE5" w:rsidP="00047CE5">
      <w:pPr>
        <w:ind w:firstLine="426"/>
        <w:jc w:val="both"/>
        <w:rPr>
          <w:rFonts w:eastAsia="Times New Roman" w:cs="Times New Roman"/>
          <w:color w:val="000000"/>
          <w:szCs w:val="24"/>
          <w:lang w:eastAsia="uk-UA"/>
        </w:rPr>
      </w:pPr>
      <w:r w:rsidRPr="00047CE5">
        <w:rPr>
          <w:rFonts w:eastAsia="Times New Roman" w:cs="Times New Roman"/>
          <w:szCs w:val="24"/>
          <w:lang w:eastAsia="uk-UA"/>
        </w:rPr>
        <w:t>Забезпечення підключення персональних комп’ютерів до локальної мережі, виділеної мережі доступу до Інтернет та підключення телефонних апаратів співробітникам апарату Держмитслужби.</w:t>
      </w:r>
    </w:p>
    <w:p w:rsidR="00047CE5" w:rsidRPr="00047CE5" w:rsidRDefault="00047CE5" w:rsidP="00047CE5">
      <w:pPr>
        <w:ind w:firstLine="426"/>
        <w:jc w:val="both"/>
        <w:rPr>
          <w:szCs w:val="24"/>
        </w:rPr>
      </w:pPr>
    </w:p>
    <w:p w:rsidR="00047CE5" w:rsidRPr="00047CE5" w:rsidRDefault="00047CE5" w:rsidP="00047CE5">
      <w:pPr>
        <w:pStyle w:val="a3"/>
        <w:numPr>
          <w:ilvl w:val="0"/>
          <w:numId w:val="1"/>
        </w:numPr>
        <w:ind w:left="0" w:firstLine="426"/>
        <w:jc w:val="both"/>
        <w:rPr>
          <w:rFonts w:cs="Times New Roman"/>
          <w:b/>
          <w:szCs w:val="24"/>
        </w:rPr>
      </w:pPr>
      <w:r w:rsidRPr="00047CE5">
        <w:rPr>
          <w:rFonts w:cs="Times New Roman"/>
          <w:b/>
          <w:szCs w:val="24"/>
        </w:rPr>
        <w:t>Обґрунтування обсягів закупівлі (відповідно до чого визначено обсяги закупівлі або підставі чого обраховано).</w:t>
      </w:r>
    </w:p>
    <w:p w:rsidR="00047CE5" w:rsidRPr="00047CE5" w:rsidRDefault="00047CE5" w:rsidP="00047CE5">
      <w:pPr>
        <w:pStyle w:val="a3"/>
        <w:ind w:left="426"/>
        <w:jc w:val="both"/>
        <w:rPr>
          <w:rFonts w:cs="Times New Roman"/>
          <w:szCs w:val="24"/>
        </w:rPr>
      </w:pPr>
      <w:r w:rsidRPr="00047CE5">
        <w:rPr>
          <w:rFonts w:cs="Times New Roman"/>
          <w:szCs w:val="24"/>
        </w:rPr>
        <w:t>Обсяги закупівель визначені відповідно до потреб замовника на 2024 рік.</w:t>
      </w:r>
    </w:p>
    <w:p w:rsidR="00047CE5" w:rsidRPr="00047CE5" w:rsidRDefault="00047CE5" w:rsidP="00047CE5">
      <w:pPr>
        <w:pStyle w:val="a3"/>
        <w:ind w:left="426"/>
        <w:jc w:val="both"/>
        <w:rPr>
          <w:rFonts w:cs="Times New Roman"/>
          <w:szCs w:val="24"/>
        </w:rPr>
      </w:pPr>
    </w:p>
    <w:p w:rsidR="00047CE5" w:rsidRPr="00047CE5" w:rsidRDefault="00047CE5" w:rsidP="00047CE5">
      <w:pPr>
        <w:pStyle w:val="a3"/>
        <w:numPr>
          <w:ilvl w:val="0"/>
          <w:numId w:val="1"/>
        </w:numPr>
        <w:ind w:left="0" w:firstLine="426"/>
        <w:jc w:val="both"/>
        <w:rPr>
          <w:rFonts w:cs="Times New Roman"/>
          <w:b/>
          <w:szCs w:val="24"/>
        </w:rPr>
      </w:pPr>
      <w:r w:rsidRPr="00047CE5">
        <w:rPr>
          <w:rFonts w:cs="Times New Roman"/>
          <w:b/>
          <w:szCs w:val="24"/>
        </w:rPr>
        <w:t>Обґрунтування технічних та якісних характеристик закупівлі (якісні характеристики).</w:t>
      </w:r>
    </w:p>
    <w:p w:rsidR="00047CE5" w:rsidRPr="00047CE5" w:rsidRDefault="00047CE5" w:rsidP="00047CE5">
      <w:pPr>
        <w:ind w:firstLine="426"/>
        <w:jc w:val="both"/>
        <w:rPr>
          <w:rFonts w:cs="Times New Roman"/>
          <w:szCs w:val="24"/>
        </w:rPr>
      </w:pPr>
      <w:r w:rsidRPr="00047CE5">
        <w:rPr>
          <w:rFonts w:eastAsia="Times New Roman" w:cs="Times New Roman"/>
          <w:szCs w:val="24"/>
          <w:lang w:eastAsia="uk-UA"/>
        </w:rPr>
        <w:t>Визначено</w:t>
      </w:r>
      <w:r w:rsidRPr="00047CE5">
        <w:rPr>
          <w:rFonts w:cs="Times New Roman"/>
          <w:szCs w:val="24"/>
        </w:rPr>
        <w:t xml:space="preserve"> відповідно до потреб замовника та з урахуванням загальноприйнятих норм і стандартів для зазначеного предмета закупівлі.</w:t>
      </w:r>
    </w:p>
    <w:p w:rsidR="00047CE5" w:rsidRPr="00047CE5" w:rsidRDefault="00047CE5" w:rsidP="00047CE5">
      <w:pPr>
        <w:pStyle w:val="a3"/>
        <w:ind w:left="426"/>
        <w:jc w:val="both"/>
        <w:rPr>
          <w:rFonts w:cs="Times New Roman"/>
          <w:szCs w:val="24"/>
        </w:rPr>
      </w:pPr>
    </w:p>
    <w:p w:rsidR="00047CE5" w:rsidRPr="00047CE5" w:rsidRDefault="00047CE5" w:rsidP="00047CE5">
      <w:pPr>
        <w:pStyle w:val="a3"/>
        <w:numPr>
          <w:ilvl w:val="0"/>
          <w:numId w:val="1"/>
        </w:numPr>
        <w:ind w:left="0" w:firstLine="426"/>
        <w:jc w:val="both"/>
        <w:rPr>
          <w:rFonts w:cs="Times New Roman"/>
          <w:b/>
          <w:szCs w:val="24"/>
        </w:rPr>
      </w:pPr>
      <w:r w:rsidRPr="00047CE5">
        <w:rPr>
          <w:rFonts w:cs="Times New Roman"/>
          <w:b/>
          <w:szCs w:val="24"/>
        </w:rPr>
        <w:t xml:space="preserve">Обґрунтування бюджетного призначення та/або очікуваної вартості предмета закупівлі </w:t>
      </w:r>
    </w:p>
    <w:p w:rsidR="00047CE5" w:rsidRPr="00047CE5" w:rsidRDefault="00047CE5" w:rsidP="00047CE5">
      <w:pPr>
        <w:pStyle w:val="a3"/>
        <w:ind w:left="426"/>
        <w:jc w:val="both"/>
        <w:rPr>
          <w:rFonts w:cs="Times New Roman"/>
          <w:szCs w:val="24"/>
        </w:rPr>
      </w:pPr>
    </w:p>
    <w:p w:rsidR="00047CE5" w:rsidRPr="00047CE5" w:rsidRDefault="00047CE5" w:rsidP="00047CE5">
      <w:pPr>
        <w:ind w:firstLine="426"/>
        <w:jc w:val="both"/>
        <w:rPr>
          <w:rFonts w:cs="Times New Roman"/>
          <w:szCs w:val="24"/>
        </w:rPr>
      </w:pPr>
      <w:r w:rsidRPr="00047CE5">
        <w:rPr>
          <w:szCs w:val="24"/>
        </w:rPr>
        <w:t>Наказом</w:t>
      </w:r>
      <w:r w:rsidRPr="00047CE5">
        <w:rPr>
          <w:rFonts w:cs="Times New Roman"/>
          <w:szCs w:val="24"/>
        </w:rPr>
        <w:t xml:space="preserve"> Міністерства розвитку економіки, торгівлі та сільського господарства України від 18.02.2020 №275 затверджена примірна методика визначення очікуваної вартості предмета закупівлі, якою передбачені методи визначення очікування вартості предмета закупівлі. Так, очікувана вартість предмету закупівлі визначена на підставі ціни за попереднім договором. </w:t>
      </w:r>
    </w:p>
    <w:p w:rsidR="00DE0100" w:rsidRPr="00047CE5" w:rsidRDefault="00DE0100" w:rsidP="00047CE5">
      <w:pPr>
        <w:jc w:val="both"/>
        <w:rPr>
          <w:sz w:val="32"/>
        </w:rPr>
      </w:pPr>
    </w:p>
    <w:sectPr w:rsidR="00DE0100" w:rsidRPr="00047C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E5"/>
    <w:rsid w:val="00047CE5"/>
    <w:rsid w:val="00DE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5EDBD-C7E7-49EB-9927-BB3BC592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CE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"/>
    <w:basedOn w:val="a"/>
    <w:link w:val="a4"/>
    <w:uiPriority w:val="34"/>
    <w:qFormat/>
    <w:rsid w:val="00047CE5"/>
    <w:pPr>
      <w:ind w:left="720"/>
      <w:contextualSpacing/>
    </w:p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3"/>
    <w:uiPriority w:val="34"/>
    <w:qFormat/>
    <w:rsid w:val="00047CE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Zharkova</dc:creator>
  <cp:keywords/>
  <dc:description/>
  <cp:lastModifiedBy>Olga Zharkova</cp:lastModifiedBy>
  <cp:revision>1</cp:revision>
  <dcterms:created xsi:type="dcterms:W3CDTF">2024-05-13T06:30:00Z</dcterms:created>
  <dcterms:modified xsi:type="dcterms:W3CDTF">2024-05-13T06:32:00Z</dcterms:modified>
</cp:coreProperties>
</file>