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FE647B" w:rsidRDefault="009610A5" w:rsidP="00FE647B"/>
    <w:p w:rsidR="009610A5" w:rsidRDefault="009610A5" w:rsidP="00FE647B">
      <w:pPr>
        <w:jc w:val="center"/>
        <w:rPr>
          <w:b/>
          <w:sz w:val="28"/>
        </w:rPr>
      </w:pPr>
      <w:r w:rsidRPr="00FE647B">
        <w:rPr>
          <w:b/>
          <w:sz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B2215" w:rsidRPr="00FE647B" w:rsidRDefault="009B2215" w:rsidP="00FE647B">
      <w:pPr>
        <w:jc w:val="center"/>
        <w:rPr>
          <w:b/>
          <w:sz w:val="28"/>
        </w:rPr>
      </w:pPr>
      <w:r w:rsidRPr="009B2215">
        <w:rPr>
          <w:b/>
          <w:sz w:val="28"/>
        </w:rPr>
        <w:t>UA-2024-06-04-010144-a</w:t>
      </w:r>
      <w:bookmarkStart w:id="0" w:name="_GoBack"/>
      <w:bookmarkEnd w:id="0"/>
    </w:p>
    <w:p w:rsidR="009610A5" w:rsidRPr="00FE647B" w:rsidRDefault="009610A5" w:rsidP="00FE647B"/>
    <w:p w:rsidR="00CB42A6" w:rsidRPr="00FE647B" w:rsidRDefault="009610A5" w:rsidP="00FE647B">
      <w:pPr>
        <w:pStyle w:val="a"/>
        <w:spacing w:before="0" w:after="0"/>
        <w:ind w:firstLine="567"/>
      </w:pPr>
      <w:r w:rsidRPr="00FE647B">
        <w:t xml:space="preserve">Предмет закупівлі: </w:t>
      </w:r>
    </w:p>
    <w:p w:rsidR="00CB42A6" w:rsidRPr="000048E3" w:rsidRDefault="00D11FF6" w:rsidP="00D11FF6">
      <w:pPr>
        <w:ind w:firstLine="567"/>
        <w:jc w:val="both"/>
        <w:rPr>
          <w:lang w:val="x-none"/>
        </w:rPr>
      </w:pPr>
      <w:r w:rsidRPr="00D11FF6">
        <w:rPr>
          <w:rFonts w:eastAsia="Arial Unicode MS"/>
        </w:rPr>
        <w:t xml:space="preserve">Послуги з обстеження технічного стану (діагностики) мобільних скануючих систем </w:t>
      </w:r>
      <w:proofErr w:type="spellStart"/>
      <w:r w:rsidRPr="00D11FF6">
        <w:rPr>
          <w:rFonts w:eastAsia="Arial Unicode MS"/>
        </w:rPr>
        <w:t>Rapiscan</w:t>
      </w:r>
      <w:proofErr w:type="spellEnd"/>
      <w:r w:rsidRPr="00D11FF6">
        <w:rPr>
          <w:rFonts w:eastAsia="Arial Unicode MS"/>
        </w:rPr>
        <w:t xml:space="preserve"> </w:t>
      </w:r>
      <w:proofErr w:type="spellStart"/>
      <w:r w:rsidRPr="00D11FF6">
        <w:rPr>
          <w:rFonts w:eastAsia="Arial Unicode MS"/>
        </w:rPr>
        <w:t>Eagle</w:t>
      </w:r>
      <w:proofErr w:type="spellEnd"/>
      <w:r w:rsidRPr="00D11FF6">
        <w:rPr>
          <w:rFonts w:eastAsia="Arial Unicode MS"/>
        </w:rPr>
        <w:t xml:space="preserve"> </w:t>
      </w:r>
      <w:proofErr w:type="spellStart"/>
      <w:r w:rsidRPr="00D11FF6">
        <w:rPr>
          <w:rFonts w:eastAsia="Arial Unicode MS"/>
        </w:rPr>
        <w:t>Mobile</w:t>
      </w:r>
      <w:proofErr w:type="spellEnd"/>
      <w:r w:rsidRPr="00D11FF6">
        <w:rPr>
          <w:rFonts w:eastAsia="Arial Unicode MS"/>
        </w:rPr>
        <w:t xml:space="preserve"> M4507 (за кодом ДК 021:2015 50410000-2 Послуги з ремонту і технічного обслуговування  вимірювальних, випробувальних і контрольних приладів)</w:t>
      </w:r>
    </w:p>
    <w:p w:rsidR="009610A5" w:rsidRPr="00FE647B" w:rsidRDefault="009610A5" w:rsidP="00FE647B"/>
    <w:p w:rsidR="0006036D" w:rsidRPr="00FE647B" w:rsidRDefault="009610A5" w:rsidP="00FE647B">
      <w:pPr>
        <w:pStyle w:val="a"/>
        <w:spacing w:before="0" w:after="0"/>
        <w:ind w:firstLine="567"/>
      </w:pPr>
      <w:r w:rsidRPr="00FE647B">
        <w:t>Обґру</w:t>
      </w:r>
      <w:r w:rsidR="0006036D" w:rsidRPr="00FE647B">
        <w:t>нтування доцільності закупівлі:</w:t>
      </w:r>
    </w:p>
    <w:p w:rsidR="000048E3" w:rsidRPr="00D11FF6" w:rsidRDefault="0006036D" w:rsidP="000048E3">
      <w:pPr>
        <w:ind w:firstLine="567"/>
        <w:jc w:val="both"/>
      </w:pPr>
      <w:r w:rsidRPr="00FE647B">
        <w:t xml:space="preserve">Державна митна служба України з метою </w:t>
      </w:r>
      <w:r w:rsidR="000048E3">
        <w:rPr>
          <w:rFonts w:eastAsia="Calibri"/>
          <w:color w:val="000000"/>
          <w:lang w:eastAsia="uk-UA"/>
        </w:rPr>
        <w:t xml:space="preserve">забезпечення митного контролю товарів, що переміщуються через митний кордон України, із застосуванням </w:t>
      </w:r>
      <w:r w:rsidR="00D11FF6">
        <w:rPr>
          <w:rFonts w:eastAsia="Calibri"/>
          <w:color w:val="000000"/>
          <w:lang w:eastAsia="uk-UA"/>
        </w:rPr>
        <w:t>мобільних</w:t>
      </w:r>
      <w:r w:rsidR="00D11FF6">
        <w:rPr>
          <w:rFonts w:eastAsia="Calibri"/>
          <w:color w:val="000000"/>
          <w:lang w:val="en-US" w:eastAsia="uk-UA"/>
        </w:rPr>
        <w:t xml:space="preserve"> </w:t>
      </w:r>
      <w:r w:rsidR="000048E3">
        <w:rPr>
          <w:rFonts w:eastAsia="Calibri"/>
          <w:color w:val="000000"/>
          <w:lang w:eastAsia="uk-UA"/>
        </w:rPr>
        <w:t xml:space="preserve">скануючих систем </w:t>
      </w:r>
      <w:r w:rsidR="00D11FF6">
        <w:rPr>
          <w:rFonts w:eastAsia="Calibri"/>
          <w:color w:val="000000"/>
          <w:lang w:eastAsia="uk-UA"/>
        </w:rPr>
        <w:t>посадовими особами підрозділів</w:t>
      </w:r>
      <w:r w:rsidR="000048E3">
        <w:rPr>
          <w:rFonts w:eastAsia="Calibri"/>
          <w:color w:val="000000"/>
          <w:lang w:eastAsia="uk-UA"/>
        </w:rPr>
        <w:t xml:space="preserve"> митного оформлення на підставі результатів системи аналізу ризиків, у тому числі за результатами спрацювання автоматизованої системи управління ризиками з урахуванням положень Кодексу, постанови Кабінету Міністрів України від 21 травня 2012 року № 451 «Питання пропуску через державний кордон осіб, автомобільних, водних, залізничних та повітряних транспортних засобів перевізників і товарів, що переміщуються ними», наказу Міністерства фінансів України від 03 серпня 2018 року № 671 «Про затвердження Порядку виконання митних формальностей на повітряному транспорті», зареєстрованого в Міністерстві юстиції України 11 вересня 2018 року за № 1036/32488, та інших нормативних документів з питань митної справи, які регулюють питання застосування технічних засобів митного контролю</w:t>
      </w:r>
      <w:r w:rsidR="00D11FF6">
        <w:rPr>
          <w:rFonts w:eastAsia="Calibri"/>
          <w:color w:val="000000"/>
          <w:lang w:eastAsia="uk-UA"/>
        </w:rPr>
        <w:t xml:space="preserve"> закуповує послуги </w:t>
      </w:r>
      <w:r w:rsidR="00D11FF6" w:rsidRPr="00D11FF6">
        <w:rPr>
          <w:rFonts w:eastAsia="Arial Unicode MS"/>
        </w:rPr>
        <w:t xml:space="preserve">з обстеження технічного стану (діагностики) мобільних скануючих систем </w:t>
      </w:r>
      <w:proofErr w:type="spellStart"/>
      <w:r w:rsidR="00D11FF6" w:rsidRPr="00D11FF6">
        <w:rPr>
          <w:rFonts w:eastAsia="Arial Unicode MS"/>
        </w:rPr>
        <w:t>Rapiscan</w:t>
      </w:r>
      <w:proofErr w:type="spellEnd"/>
      <w:r w:rsidR="00D11FF6" w:rsidRPr="00D11FF6">
        <w:rPr>
          <w:rFonts w:eastAsia="Arial Unicode MS"/>
        </w:rPr>
        <w:t xml:space="preserve"> </w:t>
      </w:r>
      <w:proofErr w:type="spellStart"/>
      <w:r w:rsidR="00D11FF6" w:rsidRPr="00D11FF6">
        <w:rPr>
          <w:rFonts w:eastAsia="Arial Unicode MS"/>
        </w:rPr>
        <w:t>Eagle</w:t>
      </w:r>
      <w:proofErr w:type="spellEnd"/>
      <w:r w:rsidR="00D11FF6" w:rsidRPr="00D11FF6">
        <w:rPr>
          <w:rFonts w:eastAsia="Arial Unicode MS"/>
        </w:rPr>
        <w:t xml:space="preserve"> </w:t>
      </w:r>
      <w:proofErr w:type="spellStart"/>
      <w:r w:rsidR="00D11FF6" w:rsidRPr="00D11FF6">
        <w:rPr>
          <w:rFonts w:eastAsia="Arial Unicode MS"/>
        </w:rPr>
        <w:t>Mobile</w:t>
      </w:r>
      <w:proofErr w:type="spellEnd"/>
      <w:r w:rsidR="00D11FF6" w:rsidRPr="00D11FF6">
        <w:rPr>
          <w:rFonts w:eastAsia="Arial Unicode MS"/>
        </w:rPr>
        <w:t xml:space="preserve"> M4507</w:t>
      </w:r>
      <w:r w:rsidR="00D11FF6">
        <w:rPr>
          <w:rFonts w:eastAsia="Arial Unicode MS"/>
        </w:rPr>
        <w:t>.</w:t>
      </w:r>
    </w:p>
    <w:p w:rsidR="009610A5" w:rsidRPr="00FE647B" w:rsidRDefault="009610A5" w:rsidP="00FE647B"/>
    <w:p w:rsidR="00FC4FAE" w:rsidRPr="00FE647B" w:rsidRDefault="009610A5" w:rsidP="00FE647B">
      <w:pPr>
        <w:pStyle w:val="a"/>
        <w:spacing w:before="0" w:after="0"/>
        <w:ind w:firstLine="567"/>
      </w:pPr>
      <w:r w:rsidRPr="00FE647B">
        <w:t>Обґрунтування обсягів закупівлі</w:t>
      </w:r>
      <w:r w:rsidR="00FC4FAE" w:rsidRPr="00FE647B">
        <w:t>:</w:t>
      </w:r>
    </w:p>
    <w:p w:rsidR="00FC4FAE" w:rsidRPr="00FE647B" w:rsidRDefault="00FC4FAE" w:rsidP="000048E3">
      <w:pPr>
        <w:ind w:firstLine="567"/>
        <w:jc w:val="both"/>
      </w:pPr>
      <w:r w:rsidRPr="00FE647B">
        <w:t xml:space="preserve">З метою </w:t>
      </w:r>
      <w:r w:rsidR="00D11FF6">
        <w:t>о</w:t>
      </w:r>
      <w:r w:rsidR="00D11FF6" w:rsidRPr="00D11FF6">
        <w:rPr>
          <w:rFonts w:eastAsia="Arial Unicode MS"/>
        </w:rPr>
        <w:t xml:space="preserve">бстеження технічного стану (діагностики) мобільних скануючих систем </w:t>
      </w:r>
      <w:proofErr w:type="spellStart"/>
      <w:r w:rsidR="00D11FF6" w:rsidRPr="00D11FF6">
        <w:rPr>
          <w:rFonts w:eastAsia="Arial Unicode MS"/>
        </w:rPr>
        <w:t>Rapiscan</w:t>
      </w:r>
      <w:proofErr w:type="spellEnd"/>
      <w:r w:rsidR="00D11FF6" w:rsidRPr="00D11FF6">
        <w:rPr>
          <w:rFonts w:eastAsia="Arial Unicode MS"/>
        </w:rPr>
        <w:t xml:space="preserve"> </w:t>
      </w:r>
      <w:proofErr w:type="spellStart"/>
      <w:r w:rsidR="00D11FF6" w:rsidRPr="00D11FF6">
        <w:rPr>
          <w:rFonts w:eastAsia="Arial Unicode MS"/>
        </w:rPr>
        <w:t>Eagle</w:t>
      </w:r>
      <w:proofErr w:type="spellEnd"/>
      <w:r w:rsidR="00D11FF6" w:rsidRPr="00D11FF6">
        <w:rPr>
          <w:rFonts w:eastAsia="Arial Unicode MS"/>
        </w:rPr>
        <w:t xml:space="preserve"> </w:t>
      </w:r>
      <w:proofErr w:type="spellStart"/>
      <w:r w:rsidR="00D11FF6" w:rsidRPr="00D11FF6">
        <w:rPr>
          <w:rFonts w:eastAsia="Arial Unicode MS"/>
        </w:rPr>
        <w:t>Mobile</w:t>
      </w:r>
      <w:proofErr w:type="spellEnd"/>
      <w:r w:rsidR="00D11FF6" w:rsidRPr="00D11FF6">
        <w:rPr>
          <w:rFonts w:eastAsia="Arial Unicode MS"/>
        </w:rPr>
        <w:t xml:space="preserve"> M4507</w:t>
      </w:r>
      <w:r w:rsidRPr="00FE647B">
        <w:t xml:space="preserve"> </w:t>
      </w:r>
      <w:r w:rsidR="000048E3">
        <w:t xml:space="preserve">здійснено ряд вичерпних заходів щодо </w:t>
      </w:r>
      <w:r w:rsidR="00D11FF6">
        <w:t>переміщення скануючих систем до зони діяльності Одеської митниці.</w:t>
      </w:r>
      <w:r w:rsidR="000048E3">
        <w:t xml:space="preserve"> </w:t>
      </w:r>
    </w:p>
    <w:p w:rsidR="00FC4FAE" w:rsidRPr="00FE647B" w:rsidRDefault="00FC4FAE" w:rsidP="00FE647B">
      <w:pPr>
        <w:ind w:firstLine="567"/>
        <w:jc w:val="both"/>
      </w:pPr>
      <w:r w:rsidRPr="00FE647B">
        <w:t xml:space="preserve">Враховуючи викладене, Держмитслужба планує закупівлю </w:t>
      </w:r>
      <w:r w:rsidR="00D11FF6">
        <w:t>послуг з о</w:t>
      </w:r>
      <w:r w:rsidR="00D11FF6" w:rsidRPr="00D11FF6">
        <w:rPr>
          <w:rFonts w:eastAsia="Arial Unicode MS"/>
        </w:rPr>
        <w:t xml:space="preserve">бстеження технічного стану (діагностики) мобільних скануючих систем </w:t>
      </w:r>
      <w:proofErr w:type="spellStart"/>
      <w:r w:rsidR="00D11FF6" w:rsidRPr="00D11FF6">
        <w:rPr>
          <w:rFonts w:eastAsia="Arial Unicode MS"/>
        </w:rPr>
        <w:t>Rapiscan</w:t>
      </w:r>
      <w:proofErr w:type="spellEnd"/>
      <w:r w:rsidR="00D11FF6" w:rsidRPr="00D11FF6">
        <w:rPr>
          <w:rFonts w:eastAsia="Arial Unicode MS"/>
        </w:rPr>
        <w:t xml:space="preserve"> </w:t>
      </w:r>
      <w:proofErr w:type="spellStart"/>
      <w:r w:rsidR="00D11FF6" w:rsidRPr="00D11FF6">
        <w:rPr>
          <w:rFonts w:eastAsia="Arial Unicode MS"/>
        </w:rPr>
        <w:t>Eagle</w:t>
      </w:r>
      <w:proofErr w:type="spellEnd"/>
      <w:r w:rsidR="00D11FF6" w:rsidRPr="00D11FF6">
        <w:rPr>
          <w:rFonts w:eastAsia="Arial Unicode MS"/>
        </w:rPr>
        <w:t xml:space="preserve"> </w:t>
      </w:r>
      <w:proofErr w:type="spellStart"/>
      <w:r w:rsidR="00D11FF6" w:rsidRPr="00D11FF6">
        <w:rPr>
          <w:rFonts w:eastAsia="Arial Unicode MS"/>
        </w:rPr>
        <w:t>Mobile</w:t>
      </w:r>
      <w:proofErr w:type="spellEnd"/>
      <w:r w:rsidR="00D11FF6" w:rsidRPr="00D11FF6">
        <w:rPr>
          <w:rFonts w:eastAsia="Arial Unicode MS"/>
        </w:rPr>
        <w:t xml:space="preserve"> M4507</w:t>
      </w:r>
      <w:r w:rsidR="00D11FF6">
        <w:rPr>
          <w:rFonts w:eastAsia="Arial Unicode MS"/>
        </w:rPr>
        <w:t>, наявних у Одеській митниці</w:t>
      </w:r>
      <w:r w:rsidRPr="00FE647B">
        <w:t>.</w:t>
      </w:r>
    </w:p>
    <w:p w:rsidR="009610A5" w:rsidRPr="00FE647B" w:rsidRDefault="009610A5" w:rsidP="00FE647B"/>
    <w:p w:rsidR="00FE647B" w:rsidRPr="00FE647B" w:rsidRDefault="009610A5" w:rsidP="00FE647B">
      <w:pPr>
        <w:pStyle w:val="a"/>
        <w:spacing w:before="0" w:after="0"/>
        <w:ind w:firstLine="567"/>
      </w:pPr>
      <w:r w:rsidRPr="00FE647B">
        <w:t xml:space="preserve">Обґрунтування технічних та </w:t>
      </w:r>
      <w:r w:rsidR="00D82B1A" w:rsidRPr="00FE647B">
        <w:t>якісних характеристик закупівлі</w:t>
      </w:r>
      <w:r w:rsidR="00FE647B" w:rsidRPr="00FE647B">
        <w:t>:</w:t>
      </w:r>
    </w:p>
    <w:p w:rsidR="009610A5" w:rsidRPr="00FE647B" w:rsidRDefault="00FE647B" w:rsidP="00FE647B">
      <w:pPr>
        <w:ind w:firstLine="567"/>
        <w:jc w:val="both"/>
      </w:pPr>
      <w:r w:rsidRPr="00FE647B">
        <w:t>Технічні та я</w:t>
      </w:r>
      <w:r w:rsidR="009610A5" w:rsidRPr="00FE647B">
        <w:t xml:space="preserve">кісні характеристики визначено </w:t>
      </w:r>
      <w:r w:rsidR="00DD6E03" w:rsidRPr="00FE647B">
        <w:t>з урахуванням</w:t>
      </w:r>
      <w:r w:rsidR="009610A5" w:rsidRPr="00FE647B">
        <w:t xml:space="preserve"> </w:t>
      </w:r>
      <w:r w:rsidR="00DD6E03" w:rsidRPr="00FE647B">
        <w:t xml:space="preserve">наказу Державної фіскальної служби України від 21.04.2017 № 287 Про затвердження Вимог до скануючих систем для здійснення митного контролю </w:t>
      </w:r>
      <w:r w:rsidR="009610A5" w:rsidRPr="00FE647B">
        <w:t xml:space="preserve">та з урахуванням загальноприйнятих норм і стандартів для зазначеного предмета закупівлі, </w:t>
      </w:r>
      <w:r w:rsidRPr="00FE647B">
        <w:t>задля збільшення пропускної спроможності пунктів пропуску та зменшення часу на проведення митних формальностей, мінімізації впливу людського фактору при проведенні митного контролю та попередження переміщення заборонених товарів через державний кордон України</w:t>
      </w:r>
      <w:r w:rsidR="009610A5" w:rsidRPr="00FE647B">
        <w:t>.</w:t>
      </w:r>
    </w:p>
    <w:p w:rsidR="00FE647B" w:rsidRPr="00FE647B" w:rsidRDefault="00FE647B" w:rsidP="00FE647B"/>
    <w:p w:rsidR="00993399" w:rsidRPr="00FE647B" w:rsidRDefault="009610A5" w:rsidP="00FE647B">
      <w:pPr>
        <w:pStyle w:val="a"/>
        <w:spacing w:before="0" w:after="0"/>
        <w:ind w:firstLine="567"/>
      </w:pPr>
      <w:r w:rsidRPr="00FE647B">
        <w:t>Обґрунтування бюджетного призначення та/або очікуван</w:t>
      </w:r>
      <w:r w:rsidR="000425D8" w:rsidRPr="00FE647B">
        <w:t>ої вартості предмета закупівлі.</w:t>
      </w:r>
    </w:p>
    <w:p w:rsidR="00993399" w:rsidRDefault="00694B49" w:rsidP="002778DF">
      <w:pPr>
        <w:ind w:firstLine="567"/>
        <w:jc w:val="both"/>
      </w:pPr>
      <w:r>
        <w:t xml:space="preserve">Розрахунок очікуваної вартості послуг було складено 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 та сільського господарства України від 18.02.2020 № 275 (зі змінами), </w:t>
      </w:r>
      <w:r w:rsidR="00D11FF6" w:rsidRPr="006F2812">
        <w:t xml:space="preserve">на підставі відкритих даних та отриманих відповідей від компаній що мають ліцензію Державної інспекції ядерного регулювання України на право провадження </w:t>
      </w:r>
      <w:r w:rsidR="00D11FF6" w:rsidRPr="006F2812">
        <w:lastRenderedPageBreak/>
        <w:t xml:space="preserve">діяльності (ремонту, технічного обслуговування) мобільних скануючих систем </w:t>
      </w:r>
      <w:proofErr w:type="spellStart"/>
      <w:r w:rsidR="00D11FF6" w:rsidRPr="006F2812">
        <w:t>Rapiscan</w:t>
      </w:r>
      <w:proofErr w:type="spellEnd"/>
      <w:r w:rsidR="00D11FF6" w:rsidRPr="006F2812">
        <w:t xml:space="preserve"> </w:t>
      </w:r>
      <w:proofErr w:type="spellStart"/>
      <w:r w:rsidR="00D11FF6" w:rsidRPr="006F2812">
        <w:t>Eagle</w:t>
      </w:r>
      <w:proofErr w:type="spellEnd"/>
      <w:r w:rsidR="00D11FF6" w:rsidRPr="006F2812">
        <w:t xml:space="preserve"> </w:t>
      </w:r>
      <w:proofErr w:type="spellStart"/>
      <w:r w:rsidR="00D11FF6" w:rsidRPr="006F2812">
        <w:t>Mobile</w:t>
      </w:r>
      <w:proofErr w:type="spellEnd"/>
      <w:r w:rsidR="00D11FF6" w:rsidRPr="006F2812">
        <w:t xml:space="preserve"> M4507</w:t>
      </w:r>
      <w:r>
        <w:t xml:space="preserve"> та з урахуванням потреб на 2024 рік.</w:t>
      </w:r>
    </w:p>
    <w:p w:rsidR="000F2BE6" w:rsidRDefault="00206132" w:rsidP="00206132">
      <w:pPr>
        <w:ind w:firstLine="567"/>
        <w:jc w:val="both"/>
      </w:pPr>
      <w:r>
        <w:t xml:space="preserve">Розмір бюджетного призначення (згідно з кошторисом по центральному апарату Держмитслужби на 2024 рік) на закупівлю </w:t>
      </w:r>
      <w:r w:rsidR="002778DF" w:rsidRPr="00D11FF6">
        <w:rPr>
          <w:rFonts w:eastAsia="Arial Unicode MS"/>
        </w:rPr>
        <w:t xml:space="preserve">Послуги з обстеження технічного стану (діагностики) мобільних скануючих систем </w:t>
      </w:r>
      <w:proofErr w:type="spellStart"/>
      <w:r w:rsidR="002778DF" w:rsidRPr="00D11FF6">
        <w:rPr>
          <w:rFonts w:eastAsia="Arial Unicode MS"/>
        </w:rPr>
        <w:t>Rapiscan</w:t>
      </w:r>
      <w:proofErr w:type="spellEnd"/>
      <w:r w:rsidR="002778DF" w:rsidRPr="00D11FF6">
        <w:rPr>
          <w:rFonts w:eastAsia="Arial Unicode MS"/>
        </w:rPr>
        <w:t xml:space="preserve"> </w:t>
      </w:r>
      <w:proofErr w:type="spellStart"/>
      <w:r w:rsidR="002778DF" w:rsidRPr="00D11FF6">
        <w:rPr>
          <w:rFonts w:eastAsia="Arial Unicode MS"/>
        </w:rPr>
        <w:t>Eagle</w:t>
      </w:r>
      <w:proofErr w:type="spellEnd"/>
      <w:r w:rsidR="002778DF" w:rsidRPr="00D11FF6">
        <w:rPr>
          <w:rFonts w:eastAsia="Arial Unicode MS"/>
        </w:rPr>
        <w:t xml:space="preserve"> </w:t>
      </w:r>
      <w:proofErr w:type="spellStart"/>
      <w:r w:rsidR="002778DF" w:rsidRPr="00D11FF6">
        <w:rPr>
          <w:rFonts w:eastAsia="Arial Unicode MS"/>
        </w:rPr>
        <w:t>Mobile</w:t>
      </w:r>
      <w:proofErr w:type="spellEnd"/>
      <w:r w:rsidR="002778DF" w:rsidRPr="00D11FF6">
        <w:rPr>
          <w:rFonts w:eastAsia="Arial Unicode MS"/>
        </w:rPr>
        <w:t xml:space="preserve"> M4507</w:t>
      </w:r>
      <w:r w:rsidRPr="000F2BE6">
        <w:t xml:space="preserve"> </w:t>
      </w:r>
      <w:r>
        <w:t>складає:</w:t>
      </w:r>
    </w:p>
    <w:p w:rsidR="00206132" w:rsidRPr="002778DF" w:rsidRDefault="002778DF" w:rsidP="002778DF">
      <w:pPr>
        <w:ind w:firstLine="567"/>
        <w:jc w:val="both"/>
        <w:rPr>
          <w:b/>
        </w:rPr>
      </w:pPr>
      <w:r w:rsidRPr="002778DF">
        <w:rPr>
          <w:b/>
        </w:rPr>
        <w:t>2 302 406,00 грн</w:t>
      </w:r>
    </w:p>
    <w:sectPr w:rsidR="00206132" w:rsidRPr="002778DF" w:rsidSect="00FE647B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D36" w:rsidRDefault="00606D36">
      <w:r>
        <w:separator/>
      </w:r>
    </w:p>
  </w:endnote>
  <w:endnote w:type="continuationSeparator" w:id="0">
    <w:p w:rsidR="00606D36" w:rsidRDefault="0060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215" w:rsidRPr="009B2215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D36" w:rsidRDefault="00606D36">
      <w:r>
        <w:separator/>
      </w:r>
    </w:p>
  </w:footnote>
  <w:footnote w:type="continuationSeparator" w:id="0">
    <w:p w:rsidR="00606D36" w:rsidRDefault="0060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9B2215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63F2C27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61E13FA3"/>
    <w:multiLevelType w:val="hybridMultilevel"/>
    <w:tmpl w:val="13FE54C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048E3"/>
    <w:rsid w:val="000425D8"/>
    <w:rsid w:val="0006036D"/>
    <w:rsid w:val="00074330"/>
    <w:rsid w:val="000F2BE6"/>
    <w:rsid w:val="00125FCD"/>
    <w:rsid w:val="001E34C3"/>
    <w:rsid w:val="00206132"/>
    <w:rsid w:val="002778DF"/>
    <w:rsid w:val="00293DB8"/>
    <w:rsid w:val="002E2BC4"/>
    <w:rsid w:val="002F1698"/>
    <w:rsid w:val="002F3EB6"/>
    <w:rsid w:val="003319DA"/>
    <w:rsid w:val="00340822"/>
    <w:rsid w:val="00412090"/>
    <w:rsid w:val="00496F3A"/>
    <w:rsid w:val="00566E21"/>
    <w:rsid w:val="00605369"/>
    <w:rsid w:val="00606D36"/>
    <w:rsid w:val="00623566"/>
    <w:rsid w:val="00650922"/>
    <w:rsid w:val="00694B49"/>
    <w:rsid w:val="00695754"/>
    <w:rsid w:val="006B17CF"/>
    <w:rsid w:val="00744A2A"/>
    <w:rsid w:val="008101A5"/>
    <w:rsid w:val="008416B6"/>
    <w:rsid w:val="00847E0C"/>
    <w:rsid w:val="008A3DC3"/>
    <w:rsid w:val="008D2D29"/>
    <w:rsid w:val="009610A5"/>
    <w:rsid w:val="009676BE"/>
    <w:rsid w:val="00993399"/>
    <w:rsid w:val="009B2215"/>
    <w:rsid w:val="00A3492E"/>
    <w:rsid w:val="00A45585"/>
    <w:rsid w:val="00A8155B"/>
    <w:rsid w:val="00AC2412"/>
    <w:rsid w:val="00B25403"/>
    <w:rsid w:val="00C5358C"/>
    <w:rsid w:val="00CB42A6"/>
    <w:rsid w:val="00CB43C3"/>
    <w:rsid w:val="00CD76F5"/>
    <w:rsid w:val="00D024A2"/>
    <w:rsid w:val="00D0573C"/>
    <w:rsid w:val="00D11FF6"/>
    <w:rsid w:val="00D228AB"/>
    <w:rsid w:val="00D82B1A"/>
    <w:rsid w:val="00DD46BB"/>
    <w:rsid w:val="00DD6E03"/>
    <w:rsid w:val="00E84CEC"/>
    <w:rsid w:val="00E97CCD"/>
    <w:rsid w:val="00EF4785"/>
    <w:rsid w:val="00F55DE2"/>
    <w:rsid w:val="00F70EBD"/>
    <w:rsid w:val="00FA7DD0"/>
    <w:rsid w:val="00FC4FAE"/>
    <w:rsid w:val="00FC58E5"/>
    <w:rsid w:val="00FD6A8D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9485D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9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2227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10</cp:revision>
  <cp:lastPrinted>2024-01-11T15:10:00Z</cp:lastPrinted>
  <dcterms:created xsi:type="dcterms:W3CDTF">2024-04-18T13:13:00Z</dcterms:created>
  <dcterms:modified xsi:type="dcterms:W3CDTF">2024-06-04T13:16:00Z</dcterms:modified>
</cp:coreProperties>
</file>