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CD0138" w:rsidRDefault="00B1660F" w:rsidP="00D816B8">
      <w:pPr>
        <w:spacing w:after="0" w:line="240" w:lineRule="auto"/>
        <w:contextualSpacing/>
        <w:jc w:val="center"/>
        <w:rPr>
          <w:rFonts w:ascii="Times New Roman" w:hAnsi="Times New Roman" w:cs="Times New Roman"/>
          <w:sz w:val="24"/>
          <w:szCs w:val="24"/>
        </w:rPr>
      </w:pPr>
      <w:r w:rsidRPr="00CD0138">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CD0138">
        <w:rPr>
          <w:rFonts w:ascii="Times New Roman" w:eastAsia="Times New Roman" w:hAnsi="Times New Roman" w:cs="Times New Roman"/>
          <w:sz w:val="24"/>
          <w:szCs w:val="24"/>
          <w:lang w:eastAsia="ru-RU"/>
        </w:rPr>
        <w:br/>
      </w:r>
      <w:r w:rsidR="00D816B8" w:rsidRPr="00CD0138">
        <w:rPr>
          <w:rFonts w:ascii="Times New Roman" w:hAnsi="Times New Roman" w:cs="Times New Roman"/>
          <w:sz w:val="24"/>
          <w:szCs w:val="24"/>
        </w:rPr>
        <w:t>(відповідно до пункту</w:t>
      </w:r>
      <w:r w:rsidR="002B76A7" w:rsidRPr="00CD0138">
        <w:rPr>
          <w:rFonts w:ascii="Times New Roman" w:hAnsi="Times New Roman" w:cs="Times New Roman"/>
          <w:sz w:val="24"/>
          <w:szCs w:val="24"/>
        </w:rPr>
        <w:t xml:space="preserve"> 4</w:t>
      </w:r>
      <w:r w:rsidR="00D816B8" w:rsidRPr="00CD0138">
        <w:rPr>
          <w:rFonts w:ascii="Times New Roman" w:hAnsi="Times New Roman" w:cs="Times New Roman"/>
          <w:sz w:val="24"/>
          <w:szCs w:val="24"/>
          <w:vertAlign w:val="superscript"/>
        </w:rPr>
        <w:t>1</w:t>
      </w:r>
      <w:r w:rsidR="00D816B8" w:rsidRPr="00CD0138">
        <w:rPr>
          <w:rFonts w:ascii="Times New Roman" w:hAnsi="Times New Roman" w:cs="Times New Roman"/>
          <w:sz w:val="24"/>
          <w:szCs w:val="24"/>
        </w:rPr>
        <w:t xml:space="preserve"> постанови КМУ </w:t>
      </w:r>
      <w:r w:rsidR="002B76A7" w:rsidRPr="00CD0138">
        <w:rPr>
          <w:rFonts w:ascii="Times New Roman" w:hAnsi="Times New Roman" w:cs="Times New Roman"/>
          <w:sz w:val="24"/>
          <w:szCs w:val="24"/>
        </w:rPr>
        <w:t xml:space="preserve">«Про ефективне використання державних коштів» </w:t>
      </w:r>
      <w:r w:rsidR="00D816B8" w:rsidRPr="00CD0138">
        <w:rPr>
          <w:rFonts w:ascii="Times New Roman" w:hAnsi="Times New Roman" w:cs="Times New Roman"/>
          <w:sz w:val="24"/>
          <w:szCs w:val="24"/>
        </w:rPr>
        <w:t>від 11.10.2016 № 710</w:t>
      </w:r>
      <w:r w:rsidR="002B76A7" w:rsidRPr="00CD0138">
        <w:rPr>
          <w:rFonts w:ascii="Times New Roman" w:hAnsi="Times New Roman" w:cs="Times New Roman"/>
          <w:sz w:val="24"/>
          <w:szCs w:val="24"/>
        </w:rPr>
        <w:t xml:space="preserve">, </w:t>
      </w:r>
      <w:r w:rsidR="00D816B8" w:rsidRPr="00CD0138">
        <w:rPr>
          <w:rFonts w:ascii="Times New Roman" w:hAnsi="Times New Roman" w:cs="Times New Roman"/>
          <w:sz w:val="24"/>
          <w:szCs w:val="24"/>
        </w:rPr>
        <w:t xml:space="preserve">зі </w:t>
      </w:r>
      <w:r w:rsidR="002B76A7" w:rsidRPr="00CD0138">
        <w:rPr>
          <w:rFonts w:ascii="Times New Roman" w:hAnsi="Times New Roman" w:cs="Times New Roman"/>
          <w:sz w:val="24"/>
          <w:szCs w:val="24"/>
        </w:rPr>
        <w:t>змінами</w:t>
      </w:r>
      <w:r w:rsidR="00D816B8" w:rsidRPr="00CD0138">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2518"/>
        <w:gridCol w:w="7229"/>
      </w:tblGrid>
      <w:tr w:rsidR="007F114D" w:rsidRPr="00CD0138" w:rsidTr="00C878ED">
        <w:tc>
          <w:tcPr>
            <w:tcW w:w="2518" w:type="dxa"/>
          </w:tcPr>
          <w:p w:rsidR="007F114D" w:rsidRPr="00CD0138"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CD0138">
              <w:rPr>
                <w:b w:val="0"/>
                <w:sz w:val="24"/>
                <w:szCs w:val="24"/>
                <w:lang w:eastAsia="ru-RU"/>
              </w:rPr>
              <w:t>Назва предмета закупівлі</w:t>
            </w:r>
          </w:p>
        </w:tc>
        <w:tc>
          <w:tcPr>
            <w:tcW w:w="7229" w:type="dxa"/>
          </w:tcPr>
          <w:p w:rsidR="007F114D" w:rsidRPr="00F51EB0" w:rsidRDefault="004C0158" w:rsidP="004C0158">
            <w:pPr>
              <w:ind w:firstLine="176"/>
              <w:jc w:val="both"/>
              <w:rPr>
                <w:rFonts w:ascii="Times New Roman" w:hAnsi="Times New Roman" w:cs="Times New Roman"/>
                <w:sz w:val="24"/>
                <w:szCs w:val="24"/>
              </w:rPr>
            </w:pPr>
            <w:r w:rsidRPr="004C0158">
              <w:rPr>
                <w:rFonts w:ascii="Times New Roman" w:hAnsi="Times New Roman" w:cs="Times New Roman"/>
                <w:sz w:val="24"/>
                <w:szCs w:val="24"/>
              </w:rPr>
              <w:t>Світильники за кодом ДК 021:2015 – 31520000-7 Світильники та освітлювальна арматура</w:t>
            </w:r>
          </w:p>
        </w:tc>
      </w:tr>
      <w:tr w:rsidR="007F114D" w:rsidRPr="00CD0138" w:rsidTr="00E10F4C">
        <w:trPr>
          <w:trHeight w:val="9523"/>
        </w:trPr>
        <w:tc>
          <w:tcPr>
            <w:tcW w:w="2518" w:type="dxa"/>
          </w:tcPr>
          <w:p w:rsidR="007F114D" w:rsidRPr="00CD0138"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CD0138">
              <w:rPr>
                <w:b w:val="0"/>
                <w:sz w:val="24"/>
                <w:szCs w:val="24"/>
                <w:lang w:eastAsia="ru-RU"/>
              </w:rPr>
              <w:t xml:space="preserve">Обґрунтування технічних та якісних характеристик предмета </w:t>
            </w:r>
            <w:r w:rsidRPr="00CD0138">
              <w:rPr>
                <w:b w:val="0"/>
                <w:sz w:val="24"/>
                <w:szCs w:val="24"/>
              </w:rPr>
              <w:t>закупівлі</w:t>
            </w:r>
          </w:p>
        </w:tc>
        <w:tc>
          <w:tcPr>
            <w:tcW w:w="7229" w:type="dxa"/>
          </w:tcPr>
          <w:p w:rsidR="006D5F7D" w:rsidRPr="006D5F7D" w:rsidRDefault="006D5F7D" w:rsidP="006D5F7D">
            <w:pPr>
              <w:pStyle w:val="Default"/>
              <w:ind w:firstLine="176"/>
              <w:rPr>
                <w:rFonts w:eastAsia="Times New Roman"/>
                <w:lang w:eastAsia="x-none"/>
              </w:rPr>
            </w:pPr>
            <w:r w:rsidRPr="006D5F7D">
              <w:rPr>
                <w:rFonts w:eastAsia="Times New Roman"/>
                <w:lang w:eastAsia="x-none"/>
              </w:rPr>
              <w:t>Технічні та якісні характеристики предмета закупівлі визначені відповідно до потреб замовника.</w:t>
            </w:r>
          </w:p>
          <w:p w:rsidR="006D5F7D" w:rsidRPr="006D5F7D" w:rsidRDefault="006D5F7D" w:rsidP="006D5F7D">
            <w:pPr>
              <w:pStyle w:val="Default"/>
              <w:ind w:firstLine="176"/>
              <w:jc w:val="center"/>
              <w:rPr>
                <w:rFonts w:eastAsia="Times New Roman"/>
                <w:lang w:eastAsia="x-none"/>
              </w:rPr>
            </w:pPr>
            <w:r w:rsidRPr="006D5F7D">
              <w:rPr>
                <w:rFonts w:eastAsia="Times New Roman"/>
                <w:lang w:eastAsia="x-none"/>
              </w:rPr>
              <w:t>Вимоги замовника до товару:</w:t>
            </w:r>
          </w:p>
          <w:p w:rsidR="006D5F7D" w:rsidRPr="00F90582" w:rsidRDefault="006D5F7D" w:rsidP="006D5F7D">
            <w:pPr>
              <w:spacing w:before="120" w:after="120"/>
              <w:rPr>
                <w:rFonts w:eastAsia="Times New Roman"/>
                <w:lang w:eastAsia="x-none"/>
              </w:rPr>
            </w:pPr>
            <w:r w:rsidRPr="006D5F7D">
              <w:rPr>
                <w:rFonts w:ascii="Times New Roman" w:eastAsia="Times New Roman" w:hAnsi="Times New Roman"/>
                <w:color w:val="000000" w:themeColor="text1"/>
                <w:sz w:val="24"/>
                <w:szCs w:val="24"/>
              </w:rPr>
              <w:t>1. Назва товару: Світильник LED IP 65</w:t>
            </w:r>
          </w:p>
          <w:tbl>
            <w:tblPr>
              <w:tblW w:w="6610" w:type="dxa"/>
              <w:jc w:val="center"/>
              <w:tblInd w:w="1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925"/>
              <w:gridCol w:w="3685"/>
            </w:tblGrid>
            <w:tr w:rsidR="004C0158" w:rsidRPr="009D5E3C" w:rsidTr="004C0158">
              <w:trPr>
                <w:trHeight w:val="425"/>
                <w:jc w:val="center"/>
              </w:trPr>
              <w:tc>
                <w:tcPr>
                  <w:tcW w:w="2925" w:type="dxa"/>
                  <w:tcBorders>
                    <w:top w:val="single" w:sz="4" w:space="0" w:color="000000"/>
                    <w:left w:val="single" w:sz="4" w:space="0" w:color="000000"/>
                    <w:bottom w:val="single" w:sz="4" w:space="0" w:color="000000"/>
                    <w:right w:val="nil"/>
                  </w:tcBorders>
                  <w:vAlign w:val="center"/>
                  <w:hideMark/>
                </w:tcPr>
                <w:p w:rsidR="004C0158" w:rsidRPr="009D5E3C" w:rsidRDefault="004C0158" w:rsidP="00AA7689">
                  <w:pPr>
                    <w:spacing w:after="0" w:line="240" w:lineRule="auto"/>
                    <w:jc w:val="both"/>
                    <w:rPr>
                      <w:rFonts w:ascii="Times New Roman" w:eastAsia="Times New Roman" w:hAnsi="Times New Roman"/>
                      <w:color w:val="000000" w:themeColor="text1"/>
                      <w:sz w:val="24"/>
                      <w:szCs w:val="24"/>
                      <w:lang w:eastAsia="uk-UA"/>
                    </w:rPr>
                  </w:pPr>
                  <w:r w:rsidRPr="009D5E3C">
                    <w:rPr>
                      <w:rFonts w:ascii="Times New Roman" w:eastAsia="Times" w:hAnsi="Times New Roman"/>
                      <w:color w:val="000000" w:themeColor="text1"/>
                      <w:sz w:val="24"/>
                      <w:szCs w:val="24"/>
                    </w:rPr>
                    <w:t>Назва параметра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4C0158" w:rsidRPr="009D5E3C" w:rsidRDefault="004C0158" w:rsidP="00AA7689">
                  <w:pPr>
                    <w:spacing w:after="0" w:line="240" w:lineRule="auto"/>
                    <w:jc w:val="both"/>
                    <w:rPr>
                      <w:rFonts w:ascii="Times New Roman" w:eastAsia="Times New Roman" w:hAnsi="Times New Roman"/>
                      <w:color w:val="000000" w:themeColor="text1"/>
                      <w:sz w:val="24"/>
                      <w:szCs w:val="24"/>
                      <w:lang w:eastAsia="uk-UA"/>
                    </w:rPr>
                  </w:pPr>
                  <w:r w:rsidRPr="009D5E3C">
                    <w:rPr>
                      <w:rFonts w:ascii="Times New Roman" w:eastAsia="Times" w:hAnsi="Times New Roman"/>
                      <w:color w:val="000000" w:themeColor="text1"/>
                      <w:sz w:val="24"/>
                      <w:szCs w:val="24"/>
                    </w:rPr>
                    <w:t>Технічні вимоги</w:t>
                  </w:r>
                </w:p>
              </w:tc>
            </w:tr>
            <w:tr w:rsidR="004C0158" w:rsidRPr="009D5E3C" w:rsidTr="004C0158">
              <w:trPr>
                <w:trHeight w:val="312"/>
                <w:jc w:val="center"/>
              </w:trPr>
              <w:tc>
                <w:tcPr>
                  <w:tcW w:w="2925"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Тип джерела</w:t>
                  </w:r>
                </w:p>
              </w:tc>
              <w:tc>
                <w:tcPr>
                  <w:tcW w:w="3685"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 xml:space="preserve">Світильник LED для двох ламп по 1200 мм (цоколь </w:t>
                  </w:r>
                  <w:r w:rsidRPr="009D5E3C">
                    <w:rPr>
                      <w:rFonts w:ascii="Times New Roman" w:hAnsi="Times New Roman"/>
                      <w:color w:val="000000" w:themeColor="text1"/>
                      <w:sz w:val="24"/>
                      <w:szCs w:val="24"/>
                      <w:lang w:val="en-US"/>
                    </w:rPr>
                    <w:t>G</w:t>
                  </w:r>
                  <w:r w:rsidRPr="009D5E3C">
                    <w:rPr>
                      <w:rFonts w:ascii="Times New Roman" w:hAnsi="Times New Roman"/>
                      <w:color w:val="000000" w:themeColor="text1"/>
                      <w:sz w:val="24"/>
                      <w:szCs w:val="24"/>
                    </w:rPr>
                    <w:t>13)</w:t>
                  </w:r>
                </w:p>
              </w:tc>
            </w:tr>
            <w:tr w:rsidR="004C0158" w:rsidRPr="009D5E3C" w:rsidTr="004C0158">
              <w:trPr>
                <w:trHeight w:val="312"/>
                <w:jc w:val="center"/>
              </w:trPr>
              <w:tc>
                <w:tcPr>
                  <w:tcW w:w="2925"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lang w:val="ru-RU"/>
                    </w:rPr>
                  </w:pPr>
                  <w:r w:rsidRPr="009D5E3C">
                    <w:rPr>
                      <w:rFonts w:ascii="Times New Roman" w:hAnsi="Times New Roman"/>
                      <w:color w:val="000000" w:themeColor="text1"/>
                      <w:sz w:val="24"/>
                      <w:szCs w:val="24"/>
                    </w:rPr>
                    <w:t xml:space="preserve">Напруга (діапазон), </w:t>
                  </w:r>
                  <w:r w:rsidRPr="009D5E3C">
                    <w:rPr>
                      <w:rFonts w:ascii="Times New Roman" w:hAnsi="Times New Roman"/>
                      <w:color w:val="000000" w:themeColor="text1"/>
                      <w:sz w:val="24"/>
                      <w:szCs w:val="24"/>
                      <w:lang w:val="en-US"/>
                    </w:rPr>
                    <w:t>V</w:t>
                  </w:r>
                </w:p>
              </w:tc>
              <w:tc>
                <w:tcPr>
                  <w:tcW w:w="3685"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180-240</w:t>
                  </w:r>
                </w:p>
              </w:tc>
            </w:tr>
            <w:tr w:rsidR="004C0158" w:rsidRPr="009D5E3C" w:rsidTr="004C0158">
              <w:trPr>
                <w:trHeight w:val="312"/>
                <w:jc w:val="center"/>
              </w:trPr>
              <w:tc>
                <w:tcPr>
                  <w:tcW w:w="2925"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lang w:val="ru-RU"/>
                    </w:rPr>
                  </w:pPr>
                  <w:r w:rsidRPr="009D5E3C">
                    <w:rPr>
                      <w:rFonts w:ascii="Times New Roman" w:hAnsi="Times New Roman"/>
                      <w:color w:val="000000" w:themeColor="text1"/>
                      <w:sz w:val="24"/>
                      <w:szCs w:val="24"/>
                    </w:rPr>
                    <w:t>Ступінь захисту,</w:t>
                  </w:r>
                  <w:r w:rsidRPr="009D5E3C">
                    <w:rPr>
                      <w:rFonts w:ascii="Times New Roman" w:hAnsi="Times New Roman"/>
                      <w:color w:val="000000" w:themeColor="text1"/>
                      <w:sz w:val="24"/>
                      <w:szCs w:val="24"/>
                      <w:lang w:val="ru-RU"/>
                    </w:rPr>
                    <w:t xml:space="preserve"> </w:t>
                  </w:r>
                  <w:r w:rsidRPr="009D5E3C">
                    <w:rPr>
                      <w:rFonts w:ascii="Times New Roman" w:hAnsi="Times New Roman"/>
                      <w:color w:val="000000" w:themeColor="text1"/>
                      <w:sz w:val="24"/>
                      <w:szCs w:val="24"/>
                      <w:lang w:val="en-US"/>
                    </w:rPr>
                    <w:t>IP</w:t>
                  </w:r>
                </w:p>
              </w:tc>
              <w:tc>
                <w:tcPr>
                  <w:tcW w:w="3685"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lang w:val="ru-RU"/>
                    </w:rPr>
                  </w:pPr>
                  <w:r w:rsidRPr="009D5E3C">
                    <w:rPr>
                      <w:rFonts w:ascii="Times New Roman" w:hAnsi="Times New Roman"/>
                      <w:color w:val="000000" w:themeColor="text1"/>
                      <w:sz w:val="24"/>
                      <w:szCs w:val="24"/>
                      <w:lang w:val="ru-RU"/>
                    </w:rPr>
                    <w:t>65</w:t>
                  </w:r>
                </w:p>
              </w:tc>
            </w:tr>
            <w:tr w:rsidR="004C0158" w:rsidRPr="009D5E3C" w:rsidTr="004C0158">
              <w:trPr>
                <w:trHeight w:val="312"/>
                <w:jc w:val="center"/>
              </w:trPr>
              <w:tc>
                <w:tcPr>
                  <w:tcW w:w="2925"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Матеріал корпусу</w:t>
                  </w:r>
                </w:p>
              </w:tc>
              <w:tc>
                <w:tcPr>
                  <w:tcW w:w="3685"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пластик</w:t>
                  </w:r>
                </w:p>
              </w:tc>
            </w:tr>
            <w:tr w:rsidR="004C0158" w:rsidRPr="009D5E3C" w:rsidTr="004C0158">
              <w:trPr>
                <w:trHeight w:val="312"/>
                <w:jc w:val="center"/>
              </w:trPr>
              <w:tc>
                <w:tcPr>
                  <w:tcW w:w="2925"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Гарантійний строк, міс.</w:t>
                  </w:r>
                </w:p>
              </w:tc>
              <w:tc>
                <w:tcPr>
                  <w:tcW w:w="3685"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не менше 12</w:t>
                  </w:r>
                </w:p>
              </w:tc>
            </w:tr>
          </w:tbl>
          <w:p w:rsidR="004C0158" w:rsidRPr="009D5E3C" w:rsidRDefault="004C0158" w:rsidP="004C0158">
            <w:pPr>
              <w:spacing w:before="120" w:after="120"/>
              <w:rPr>
                <w:rFonts w:ascii="Times New Roman" w:eastAsia="Times New Roman" w:hAnsi="Times New Roman"/>
                <w:color w:val="000000" w:themeColor="text1"/>
                <w:sz w:val="24"/>
                <w:szCs w:val="24"/>
              </w:rPr>
            </w:pPr>
            <w:r w:rsidRPr="009D5E3C">
              <w:rPr>
                <w:rFonts w:ascii="Times New Roman" w:eastAsia="Times New Roman" w:hAnsi="Times New Roman"/>
                <w:color w:val="000000" w:themeColor="text1"/>
                <w:sz w:val="24"/>
                <w:szCs w:val="24"/>
              </w:rPr>
              <w:t>2. Назва товару: Світильник LED панель</w:t>
            </w:r>
          </w:p>
          <w:tbl>
            <w:tblPr>
              <w:tblW w:w="6702" w:type="dxa"/>
              <w:jc w:val="center"/>
              <w:tblInd w:w="30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016"/>
              <w:gridCol w:w="3686"/>
            </w:tblGrid>
            <w:tr w:rsidR="004C0158" w:rsidRPr="009D5E3C" w:rsidTr="004C0158">
              <w:trPr>
                <w:trHeight w:val="425"/>
                <w:jc w:val="center"/>
              </w:trPr>
              <w:tc>
                <w:tcPr>
                  <w:tcW w:w="3016" w:type="dxa"/>
                  <w:tcBorders>
                    <w:top w:val="single" w:sz="4" w:space="0" w:color="000000"/>
                    <w:left w:val="single" w:sz="4" w:space="0" w:color="000000"/>
                    <w:bottom w:val="single" w:sz="4" w:space="0" w:color="000000"/>
                    <w:right w:val="nil"/>
                  </w:tcBorders>
                  <w:vAlign w:val="center"/>
                  <w:hideMark/>
                </w:tcPr>
                <w:p w:rsidR="004C0158" w:rsidRPr="009D5E3C" w:rsidRDefault="004C0158" w:rsidP="00AA7689">
                  <w:pPr>
                    <w:spacing w:after="0" w:line="240" w:lineRule="auto"/>
                    <w:jc w:val="both"/>
                    <w:rPr>
                      <w:rFonts w:ascii="Times New Roman" w:eastAsia="Times New Roman" w:hAnsi="Times New Roman"/>
                      <w:color w:val="000000" w:themeColor="text1"/>
                      <w:sz w:val="24"/>
                      <w:szCs w:val="24"/>
                      <w:lang w:eastAsia="uk-UA"/>
                    </w:rPr>
                  </w:pPr>
                  <w:r w:rsidRPr="009D5E3C">
                    <w:rPr>
                      <w:rFonts w:ascii="Times New Roman" w:eastAsia="Times" w:hAnsi="Times New Roman"/>
                      <w:color w:val="000000" w:themeColor="text1"/>
                      <w:sz w:val="24"/>
                      <w:szCs w:val="24"/>
                    </w:rPr>
                    <w:t>Назва параметра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4C0158" w:rsidRPr="009D5E3C" w:rsidRDefault="004C0158" w:rsidP="00AA7689">
                  <w:pPr>
                    <w:spacing w:after="0" w:line="240" w:lineRule="auto"/>
                    <w:jc w:val="both"/>
                    <w:rPr>
                      <w:rFonts w:ascii="Times New Roman" w:eastAsia="Times New Roman" w:hAnsi="Times New Roman"/>
                      <w:color w:val="000000" w:themeColor="text1"/>
                      <w:sz w:val="24"/>
                      <w:szCs w:val="24"/>
                      <w:lang w:eastAsia="uk-UA"/>
                    </w:rPr>
                  </w:pPr>
                  <w:r w:rsidRPr="009D5E3C">
                    <w:rPr>
                      <w:rFonts w:ascii="Times New Roman" w:eastAsia="Times" w:hAnsi="Times New Roman"/>
                      <w:color w:val="000000" w:themeColor="text1"/>
                      <w:sz w:val="24"/>
                      <w:szCs w:val="24"/>
                    </w:rPr>
                    <w:t>Технічні вимоги</w:t>
                  </w:r>
                </w:p>
              </w:tc>
            </w:tr>
            <w:tr w:rsidR="004C0158" w:rsidRPr="009D5E3C" w:rsidTr="004C0158">
              <w:trPr>
                <w:trHeight w:val="312"/>
                <w:jc w:val="center"/>
              </w:trPr>
              <w:tc>
                <w:tcPr>
                  <w:tcW w:w="3016"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 xml:space="preserve">Потужність (діапазон), </w:t>
                  </w:r>
                  <w:r w:rsidRPr="009D5E3C">
                    <w:rPr>
                      <w:rFonts w:ascii="Times New Roman" w:hAnsi="Times New Roman"/>
                      <w:color w:val="000000" w:themeColor="text1"/>
                      <w:sz w:val="24"/>
                      <w:szCs w:val="24"/>
                      <w:lang w:val="en-US"/>
                    </w:rPr>
                    <w:t>W</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36 - 40</w:t>
                  </w:r>
                </w:p>
              </w:tc>
            </w:tr>
            <w:tr w:rsidR="004C0158" w:rsidRPr="009D5E3C" w:rsidTr="004C0158">
              <w:trPr>
                <w:trHeight w:val="312"/>
                <w:jc w:val="center"/>
              </w:trPr>
              <w:tc>
                <w:tcPr>
                  <w:tcW w:w="3016" w:type="dxa"/>
                  <w:tcBorders>
                    <w:top w:val="single" w:sz="4" w:space="0" w:color="000000"/>
                    <w:left w:val="single" w:sz="4" w:space="0" w:color="000000"/>
                    <w:bottom w:val="single" w:sz="4" w:space="0" w:color="000000"/>
                    <w:right w:val="nil"/>
                  </w:tcBorders>
                  <w:vAlign w:val="center"/>
                </w:tcPr>
                <w:p w:rsidR="004C0158" w:rsidRPr="009D5E3C" w:rsidRDefault="004C0158" w:rsidP="00AA7689">
                  <w:pPr>
                    <w:spacing w:after="0" w:line="240" w:lineRule="auto"/>
                    <w:jc w:val="both"/>
                    <w:rPr>
                      <w:rFonts w:ascii="Times New Roman" w:hAnsi="Times New Roman"/>
                      <w:color w:val="000000" w:themeColor="text1"/>
                      <w:sz w:val="24"/>
                      <w:szCs w:val="24"/>
                    </w:rPr>
                  </w:pPr>
                  <w:r w:rsidRPr="009D5E3C">
                    <w:rPr>
                      <w:rFonts w:ascii="Times New Roman" w:hAnsi="Times New Roman"/>
                      <w:color w:val="000000" w:themeColor="text1"/>
                      <w:sz w:val="24"/>
                      <w:szCs w:val="24"/>
                    </w:rPr>
                    <w:t xml:space="preserve">Світловий потік(діапазон), </w:t>
                  </w:r>
                  <w:r w:rsidRPr="009D5E3C">
                    <w:rPr>
                      <w:rFonts w:ascii="Times New Roman" w:hAnsi="Times New Roman"/>
                      <w:color w:val="000000" w:themeColor="text1"/>
                      <w:sz w:val="24"/>
                      <w:szCs w:val="24"/>
                      <w:lang w:val="en-US"/>
                    </w:rPr>
                    <w:t>Lm</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9D5E3C" w:rsidRDefault="004C0158" w:rsidP="00AA7689">
                  <w:pPr>
                    <w:spacing w:after="0" w:line="240" w:lineRule="auto"/>
                    <w:rPr>
                      <w:rFonts w:ascii="Times New Roman" w:hAnsi="Times New Roman"/>
                      <w:color w:val="000000" w:themeColor="text1"/>
                      <w:sz w:val="24"/>
                      <w:szCs w:val="24"/>
                    </w:rPr>
                  </w:pPr>
                  <w:r w:rsidRPr="009D5E3C">
                    <w:rPr>
                      <w:rFonts w:ascii="Times New Roman" w:hAnsi="Times New Roman"/>
                      <w:color w:val="000000" w:themeColor="text1"/>
                      <w:sz w:val="24"/>
                      <w:szCs w:val="24"/>
                    </w:rPr>
                    <w:t>3 000 – 4 000</w:t>
                  </w:r>
                </w:p>
              </w:tc>
            </w:tr>
            <w:tr w:rsidR="004C0158" w:rsidRPr="001E79CC" w:rsidTr="004C0158">
              <w:trPr>
                <w:trHeight w:val="312"/>
                <w:jc w:val="center"/>
              </w:trPr>
              <w:tc>
                <w:tcPr>
                  <w:tcW w:w="3016" w:type="dxa"/>
                  <w:tcBorders>
                    <w:top w:val="single" w:sz="4" w:space="0" w:color="000000"/>
                    <w:left w:val="single" w:sz="4" w:space="0" w:color="000000"/>
                    <w:bottom w:val="single" w:sz="4" w:space="0" w:color="000000"/>
                    <w:right w:val="nil"/>
                  </w:tcBorders>
                  <w:vAlign w:val="center"/>
                </w:tcPr>
                <w:p w:rsidR="004C0158" w:rsidRPr="00C036D1" w:rsidRDefault="004C0158" w:rsidP="00AA7689">
                  <w:pPr>
                    <w:spacing w:after="0" w:line="240" w:lineRule="auto"/>
                    <w:jc w:val="both"/>
                    <w:rPr>
                      <w:rFonts w:ascii="Times New Roman" w:hAnsi="Times New Roman"/>
                      <w:color w:val="000000" w:themeColor="text1"/>
                      <w:sz w:val="24"/>
                      <w:szCs w:val="24"/>
                    </w:rPr>
                  </w:pPr>
                  <w:r w:rsidRPr="0050782C">
                    <w:rPr>
                      <w:rFonts w:ascii="Times New Roman" w:hAnsi="Times New Roman"/>
                      <w:color w:val="000000" w:themeColor="text1"/>
                      <w:sz w:val="24"/>
                      <w:szCs w:val="24"/>
                    </w:rPr>
                    <w:t>Колірна температура</w:t>
                  </w:r>
                  <w:r>
                    <w:rPr>
                      <w:rFonts w:ascii="Times New Roman" w:hAnsi="Times New Roman"/>
                      <w:color w:val="000000" w:themeColor="text1"/>
                      <w:sz w:val="24"/>
                      <w:szCs w:val="24"/>
                    </w:rPr>
                    <w:t xml:space="preserve"> (діапазон)</w:t>
                  </w:r>
                  <w:r w:rsidRPr="0050782C">
                    <w:rPr>
                      <w:rFonts w:ascii="Times New Roman" w:hAnsi="Times New Roman"/>
                      <w:color w:val="000000" w:themeColor="text1"/>
                      <w:sz w:val="24"/>
                      <w:szCs w:val="24"/>
                    </w:rPr>
                    <w:t xml:space="preserve">, </w:t>
                  </w:r>
                  <w:r w:rsidRPr="0050782C">
                    <w:rPr>
                      <w:rFonts w:ascii="Times New Roman" w:hAnsi="Times New Roman"/>
                      <w:color w:val="000000" w:themeColor="text1"/>
                      <w:sz w:val="24"/>
                      <w:szCs w:val="24"/>
                      <w:lang w:val="en-US"/>
                    </w:rPr>
                    <w:t>K</w:t>
                  </w:r>
                  <w:bookmarkStart w:id="0" w:name="_GoBack"/>
                  <w:bookmarkEnd w:id="0"/>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50782C" w:rsidRDefault="004C0158" w:rsidP="00AA7689">
                  <w:pPr>
                    <w:spacing w:after="0" w:line="240" w:lineRule="auto"/>
                    <w:jc w:val="both"/>
                    <w:rPr>
                      <w:rFonts w:ascii="Times New Roman" w:hAnsi="Times New Roman"/>
                      <w:color w:val="000000" w:themeColor="text1"/>
                      <w:sz w:val="24"/>
                      <w:szCs w:val="24"/>
                    </w:rPr>
                  </w:pPr>
                  <w:r w:rsidRPr="0050782C">
                    <w:rPr>
                      <w:rFonts w:ascii="Times New Roman" w:hAnsi="Times New Roman"/>
                      <w:color w:val="000000" w:themeColor="text1"/>
                      <w:sz w:val="24"/>
                      <w:szCs w:val="24"/>
                    </w:rPr>
                    <w:t>5</w:t>
                  </w:r>
                  <w:r>
                    <w:rPr>
                      <w:rFonts w:ascii="Times New Roman" w:hAnsi="Times New Roman"/>
                      <w:color w:val="000000" w:themeColor="text1"/>
                      <w:sz w:val="24"/>
                      <w:szCs w:val="24"/>
                    </w:rPr>
                    <w:t> </w:t>
                  </w:r>
                  <w:r w:rsidRPr="0050782C">
                    <w:rPr>
                      <w:rFonts w:ascii="Times New Roman" w:hAnsi="Times New Roman"/>
                      <w:color w:val="000000" w:themeColor="text1"/>
                      <w:sz w:val="24"/>
                      <w:szCs w:val="24"/>
                    </w:rPr>
                    <w:t>000</w:t>
                  </w:r>
                  <w:r>
                    <w:rPr>
                      <w:rFonts w:ascii="Times New Roman" w:hAnsi="Times New Roman"/>
                      <w:color w:val="000000" w:themeColor="text1"/>
                      <w:sz w:val="24"/>
                      <w:szCs w:val="24"/>
                    </w:rPr>
                    <w:t xml:space="preserve"> – 6 000 </w:t>
                  </w:r>
                </w:p>
              </w:tc>
            </w:tr>
            <w:tr w:rsidR="004C0158" w:rsidRPr="001E79CC" w:rsidTr="004C0158">
              <w:trPr>
                <w:trHeight w:val="312"/>
                <w:jc w:val="center"/>
              </w:trPr>
              <w:tc>
                <w:tcPr>
                  <w:tcW w:w="3016" w:type="dxa"/>
                  <w:tcBorders>
                    <w:top w:val="single" w:sz="4" w:space="0" w:color="000000"/>
                    <w:left w:val="single" w:sz="4" w:space="0" w:color="000000"/>
                    <w:bottom w:val="single" w:sz="4" w:space="0" w:color="000000"/>
                    <w:right w:val="nil"/>
                  </w:tcBorders>
                </w:tcPr>
                <w:p w:rsidR="004C0158" w:rsidRPr="00C036D1" w:rsidRDefault="004C0158" w:rsidP="00AA7689">
                  <w:pPr>
                    <w:spacing w:after="0" w:line="240" w:lineRule="auto"/>
                    <w:jc w:val="both"/>
                    <w:rPr>
                      <w:rFonts w:ascii="Times New Roman" w:hAnsi="Times New Roman"/>
                      <w:color w:val="000000" w:themeColor="text1"/>
                      <w:sz w:val="24"/>
                      <w:szCs w:val="24"/>
                    </w:rPr>
                  </w:pPr>
                  <w:r w:rsidRPr="00E11E90">
                    <w:rPr>
                      <w:rFonts w:ascii="Times New Roman" w:hAnsi="Times New Roman"/>
                      <w:color w:val="000000" w:themeColor="text1"/>
                      <w:sz w:val="24"/>
                      <w:szCs w:val="24"/>
                    </w:rPr>
                    <w:t xml:space="preserve">Напруга (діапазон), </w:t>
                  </w:r>
                  <w:r w:rsidRPr="00E11E90">
                    <w:rPr>
                      <w:rFonts w:ascii="Times New Roman" w:hAnsi="Times New Roman"/>
                      <w:color w:val="000000" w:themeColor="text1"/>
                      <w:sz w:val="24"/>
                      <w:szCs w:val="24"/>
                      <w:lang w:val="en-US"/>
                    </w:rPr>
                    <w:t>V</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C036D1"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180 – 240</w:t>
                  </w:r>
                </w:p>
              </w:tc>
            </w:tr>
            <w:tr w:rsidR="004C0158" w:rsidRPr="001E79CC" w:rsidTr="004C0158">
              <w:trPr>
                <w:trHeight w:val="312"/>
                <w:jc w:val="center"/>
              </w:trPr>
              <w:tc>
                <w:tcPr>
                  <w:tcW w:w="3016" w:type="dxa"/>
                  <w:tcBorders>
                    <w:top w:val="single" w:sz="4" w:space="0" w:color="000000"/>
                    <w:left w:val="single" w:sz="4" w:space="0" w:color="000000"/>
                    <w:bottom w:val="single" w:sz="4" w:space="0" w:color="000000"/>
                    <w:right w:val="nil"/>
                  </w:tcBorders>
                </w:tcPr>
                <w:p w:rsidR="004C0158" w:rsidRPr="00E11E90"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Розмір, мм</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600х600 (+/- 15 мм)</w:t>
                  </w:r>
                </w:p>
              </w:tc>
            </w:tr>
            <w:tr w:rsidR="004C0158" w:rsidRPr="001E79CC" w:rsidTr="004C0158">
              <w:trPr>
                <w:trHeight w:val="312"/>
                <w:jc w:val="center"/>
              </w:trPr>
              <w:tc>
                <w:tcPr>
                  <w:tcW w:w="3016" w:type="dxa"/>
                  <w:tcBorders>
                    <w:top w:val="single" w:sz="4" w:space="0" w:color="000000"/>
                    <w:left w:val="single" w:sz="4" w:space="0" w:color="000000"/>
                    <w:bottom w:val="single" w:sz="4" w:space="0" w:color="000000"/>
                    <w:right w:val="nil"/>
                  </w:tcBorders>
                </w:tcPr>
                <w:p w:rsidR="004C0158" w:rsidRPr="001E79CC"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Кут розсіювання світла</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C036D1" w:rsidRDefault="004C0158" w:rsidP="00AA7689">
                  <w:pPr>
                    <w:widowControl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120</w:t>
                  </w:r>
                  <w:r w:rsidRPr="00C036D1">
                    <w:rPr>
                      <w:rFonts w:ascii="Times New Roman" w:eastAsia="Times New Roman" w:hAnsi="Times New Roman"/>
                      <w:color w:val="000000" w:themeColor="text1"/>
                      <w:sz w:val="24"/>
                      <w:szCs w:val="24"/>
                      <w:vertAlign w:val="superscript"/>
                    </w:rPr>
                    <w:t>0</w:t>
                  </w:r>
                </w:p>
              </w:tc>
            </w:tr>
            <w:tr w:rsidR="004C0158" w:rsidRPr="001E79CC" w:rsidTr="004C0158">
              <w:trPr>
                <w:trHeight w:val="312"/>
                <w:jc w:val="center"/>
              </w:trPr>
              <w:tc>
                <w:tcPr>
                  <w:tcW w:w="3016" w:type="dxa"/>
                  <w:tcBorders>
                    <w:top w:val="single" w:sz="4" w:space="0" w:color="000000"/>
                    <w:left w:val="single" w:sz="4" w:space="0" w:color="000000"/>
                    <w:bottom w:val="single" w:sz="4" w:space="0" w:color="000000"/>
                    <w:right w:val="nil"/>
                  </w:tcBorders>
                  <w:vAlign w:val="center"/>
                </w:tcPr>
                <w:p w:rsidR="004C0158" w:rsidRPr="001E79CC"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Гарантійний строк, міс.</w:t>
                  </w:r>
                </w:p>
              </w:tc>
              <w:tc>
                <w:tcPr>
                  <w:tcW w:w="3686" w:type="dxa"/>
                  <w:tcBorders>
                    <w:top w:val="single" w:sz="4" w:space="0" w:color="000000"/>
                    <w:left w:val="single" w:sz="4" w:space="0" w:color="000000"/>
                    <w:bottom w:val="single" w:sz="4" w:space="0" w:color="000000"/>
                    <w:right w:val="single" w:sz="4" w:space="0" w:color="000000"/>
                  </w:tcBorders>
                  <w:vAlign w:val="center"/>
                </w:tcPr>
                <w:p w:rsidR="004C0158" w:rsidRPr="001E79CC" w:rsidRDefault="004C0158" w:rsidP="00AA768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 менше 12</w:t>
                  </w:r>
                </w:p>
              </w:tc>
            </w:tr>
          </w:tbl>
          <w:p w:rsidR="00E10F4C" w:rsidRDefault="00E10F4C" w:rsidP="00E10F4C">
            <w:pPr>
              <w:pStyle w:val="Default"/>
              <w:ind w:firstLine="176"/>
              <w:jc w:val="both"/>
              <w:rPr>
                <w:rFonts w:eastAsia="Times New Roman"/>
                <w:lang w:val="en-US" w:eastAsia="x-none"/>
              </w:rPr>
            </w:pPr>
          </w:p>
          <w:p w:rsidR="00917BD9" w:rsidRPr="00CD0138" w:rsidRDefault="00B85CA7" w:rsidP="00E10F4C">
            <w:pPr>
              <w:pStyle w:val="Default"/>
              <w:ind w:firstLine="176"/>
              <w:jc w:val="both"/>
            </w:pPr>
            <w:r w:rsidRPr="00E10F4C">
              <w:rPr>
                <w:rFonts w:eastAsia="Times New Roman"/>
                <w:lang w:eastAsia="x-none"/>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тощо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F90582" w:rsidTr="00C878ED">
        <w:tc>
          <w:tcPr>
            <w:tcW w:w="2518" w:type="dxa"/>
          </w:tcPr>
          <w:p w:rsidR="007F114D" w:rsidRPr="00F90582" w:rsidRDefault="007F114D" w:rsidP="00237EFD">
            <w:pPr>
              <w:rPr>
                <w:rFonts w:ascii="Times New Roman" w:eastAsia="Times New Roman" w:hAnsi="Times New Roman" w:cs="Times New Roman"/>
                <w:color w:val="000000"/>
                <w:sz w:val="24"/>
                <w:szCs w:val="24"/>
                <w:lang w:eastAsia="x-none"/>
              </w:rPr>
            </w:pPr>
            <w:r w:rsidRPr="00F90582">
              <w:rPr>
                <w:rFonts w:ascii="Times New Roman" w:eastAsia="Times New Roman" w:hAnsi="Times New Roman" w:cs="Times New Roman"/>
                <w:color w:val="000000"/>
                <w:sz w:val="24"/>
                <w:szCs w:val="24"/>
                <w:lang w:eastAsia="x-none"/>
              </w:rPr>
              <w:t xml:space="preserve">Обґрунтування </w:t>
            </w:r>
            <w:r w:rsidR="000A4308" w:rsidRPr="00F90582">
              <w:rPr>
                <w:rFonts w:ascii="Times New Roman" w:eastAsia="Times New Roman" w:hAnsi="Times New Roman" w:cs="Times New Roman"/>
                <w:color w:val="000000"/>
                <w:sz w:val="24"/>
                <w:szCs w:val="24"/>
                <w:lang w:eastAsia="x-none"/>
              </w:rPr>
              <w:t>розміру бюджетного призначення</w:t>
            </w:r>
            <w:r w:rsidR="00575663" w:rsidRPr="00F90582">
              <w:rPr>
                <w:rFonts w:ascii="Times New Roman" w:eastAsia="Times New Roman" w:hAnsi="Times New Roman" w:cs="Times New Roman"/>
                <w:color w:val="000000"/>
                <w:sz w:val="24"/>
                <w:szCs w:val="24"/>
                <w:lang w:eastAsia="x-none"/>
              </w:rPr>
              <w:t>,</w:t>
            </w:r>
            <w:r w:rsidR="000A4308" w:rsidRPr="00F90582">
              <w:rPr>
                <w:rFonts w:ascii="Times New Roman" w:eastAsia="Times New Roman" w:hAnsi="Times New Roman" w:cs="Times New Roman"/>
                <w:color w:val="000000"/>
                <w:sz w:val="24"/>
                <w:szCs w:val="24"/>
                <w:lang w:eastAsia="x-none"/>
              </w:rPr>
              <w:t xml:space="preserve"> </w:t>
            </w:r>
            <w:r w:rsidRPr="00F90582">
              <w:rPr>
                <w:rFonts w:ascii="Times New Roman" w:eastAsia="Times New Roman" w:hAnsi="Times New Roman" w:cs="Times New Roman"/>
                <w:color w:val="000000"/>
                <w:sz w:val="24"/>
                <w:szCs w:val="24"/>
                <w:lang w:eastAsia="x-none"/>
              </w:rPr>
              <w:t>очікуваної вартості предмета закупівлі</w:t>
            </w:r>
          </w:p>
        </w:tc>
        <w:tc>
          <w:tcPr>
            <w:tcW w:w="7229" w:type="dxa"/>
          </w:tcPr>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Р</w:t>
            </w:r>
            <w:r w:rsidR="003440C2" w:rsidRPr="00F90582">
              <w:rPr>
                <w:rFonts w:eastAsia="Times New Roman"/>
                <w:lang w:eastAsia="x-none"/>
              </w:rPr>
              <w:t xml:space="preserve">озмір бюджетного призначення – </w:t>
            </w:r>
            <w:r w:rsidR="00C036D1" w:rsidRPr="00F90582">
              <w:rPr>
                <w:rFonts w:eastAsia="Times New Roman"/>
                <w:lang w:eastAsia="x-none"/>
              </w:rPr>
              <w:t>29</w:t>
            </w:r>
            <w:r w:rsidR="003440C2" w:rsidRPr="00F90582">
              <w:rPr>
                <w:rFonts w:eastAsia="Times New Roman"/>
                <w:lang w:eastAsia="x-none"/>
              </w:rPr>
              <w:t> </w:t>
            </w:r>
            <w:r w:rsidR="00C036D1" w:rsidRPr="00F90582">
              <w:rPr>
                <w:rFonts w:eastAsia="Times New Roman"/>
                <w:lang w:eastAsia="x-none"/>
              </w:rPr>
              <w:t>160</w:t>
            </w:r>
            <w:r w:rsidRPr="00F90582">
              <w:rPr>
                <w:rFonts w:eastAsia="Times New Roman"/>
                <w:lang w:eastAsia="x-none"/>
              </w:rPr>
              <w:t>,</w:t>
            </w:r>
            <w:r w:rsidR="002A3D2E" w:rsidRPr="00F90582">
              <w:rPr>
                <w:rFonts w:eastAsia="Times New Roman"/>
                <w:lang w:eastAsia="x-none"/>
              </w:rPr>
              <w:t>00</w:t>
            </w:r>
            <w:r w:rsidRPr="00F90582">
              <w:rPr>
                <w:rFonts w:eastAsia="Times New Roman"/>
                <w:lang w:eastAsia="x-none"/>
              </w:rPr>
              <w:t> гривень.</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Розмір </w:t>
            </w:r>
            <w:r w:rsidRPr="00E238F3">
              <w:rPr>
                <w:rFonts w:eastAsia="Times New Roman"/>
                <w:lang w:eastAsia="x-none"/>
              </w:rPr>
              <w:t>бюджетного</w:t>
            </w:r>
            <w:r w:rsidRPr="00F90582">
              <w:rPr>
                <w:rFonts w:eastAsia="Times New Roman"/>
                <w:lang w:eastAsia="x-none"/>
              </w:rPr>
              <w:t xml:space="preserve"> призначення відповідає розрахунку видатків до кошторису Чернігівської митниці на 202</w:t>
            </w:r>
            <w:r w:rsidR="005665C4" w:rsidRPr="00F90582">
              <w:rPr>
                <w:rFonts w:eastAsia="Times New Roman"/>
                <w:lang w:eastAsia="x-none"/>
              </w:rPr>
              <w:t>4</w:t>
            </w:r>
            <w:r w:rsidRPr="00F90582">
              <w:rPr>
                <w:rFonts w:eastAsia="Times New Roman"/>
                <w:lang w:eastAsia="x-none"/>
              </w:rPr>
              <w:t xml:space="preserve"> рік за КПКВК 3506010 «Керівництво та управління у сфері митної політики» (загальний фонд) за КЕКВ 2210 «Предмети, матеріали, обладнання та інвентар». </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Очікувана вартість предмета закупівлі – </w:t>
            </w:r>
            <w:r w:rsidR="00E238F3" w:rsidRPr="00F90582">
              <w:rPr>
                <w:rFonts w:eastAsia="Times New Roman"/>
                <w:lang w:eastAsia="x-none"/>
              </w:rPr>
              <w:t>26 572,6</w:t>
            </w:r>
            <w:r w:rsidR="006E26DD" w:rsidRPr="00F90582">
              <w:rPr>
                <w:rFonts w:eastAsia="Times New Roman"/>
                <w:lang w:eastAsia="x-none"/>
              </w:rPr>
              <w:t xml:space="preserve">0 </w:t>
            </w:r>
            <w:r w:rsidRPr="00F90582">
              <w:rPr>
                <w:rFonts w:eastAsia="Times New Roman"/>
                <w:lang w:eastAsia="x-none"/>
              </w:rPr>
              <w:t xml:space="preserve">грн з ПДВ. </w:t>
            </w:r>
          </w:p>
          <w:p w:rsidR="007F114D" w:rsidRPr="00F90582" w:rsidRDefault="00924FCF" w:rsidP="00E10F4C">
            <w:pPr>
              <w:pStyle w:val="Default"/>
              <w:ind w:firstLine="176"/>
              <w:jc w:val="both"/>
              <w:rPr>
                <w:rFonts w:eastAsia="Times New Roman"/>
                <w:lang w:eastAsia="x-none"/>
              </w:rPr>
            </w:pPr>
            <w:r w:rsidRPr="00F90582">
              <w:rPr>
                <w:rFonts w:eastAsia="Times New Roman"/>
                <w:lang w:eastAsia="x-none"/>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E10F4C" w:rsidRDefault="00666181" w:rsidP="00E10F4C">
      <w:pPr>
        <w:pStyle w:val="Default"/>
        <w:rPr>
          <w:rFonts w:eastAsia="Times New Roman"/>
          <w:lang w:val="en-US" w:eastAsia="x-none"/>
        </w:rPr>
      </w:pPr>
    </w:p>
    <w:sectPr w:rsidR="00666181" w:rsidRPr="00E10F4C" w:rsidSect="00F90582">
      <w:headerReference w:type="default" r:id="rId8"/>
      <w:pgSz w:w="11906" w:h="16838"/>
      <w:pgMar w:top="1134"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C8" w:rsidRDefault="00670AC8" w:rsidP="00267279">
      <w:pPr>
        <w:spacing w:after="0" w:line="240" w:lineRule="auto"/>
      </w:pPr>
      <w:r>
        <w:separator/>
      </w:r>
    </w:p>
  </w:endnote>
  <w:endnote w:type="continuationSeparator" w:id="0">
    <w:p w:rsidR="00670AC8" w:rsidRDefault="00670AC8"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C8" w:rsidRDefault="00670AC8" w:rsidP="00267279">
      <w:pPr>
        <w:spacing w:after="0" w:line="240" w:lineRule="auto"/>
      </w:pPr>
      <w:r>
        <w:separator/>
      </w:r>
    </w:p>
  </w:footnote>
  <w:footnote w:type="continuationSeparator" w:id="0">
    <w:p w:rsidR="00670AC8" w:rsidRDefault="00670AC8"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E10F4C" w:rsidRPr="00E10F4C">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414C"/>
    <w:rsid w:val="00011AA0"/>
    <w:rsid w:val="00024BDF"/>
    <w:rsid w:val="00026B54"/>
    <w:rsid w:val="00060DB8"/>
    <w:rsid w:val="00066B9B"/>
    <w:rsid w:val="00066F96"/>
    <w:rsid w:val="00073790"/>
    <w:rsid w:val="00080BFB"/>
    <w:rsid w:val="00094BCE"/>
    <w:rsid w:val="00096C7F"/>
    <w:rsid w:val="000A3A24"/>
    <w:rsid w:val="000A4308"/>
    <w:rsid w:val="000D0C69"/>
    <w:rsid w:val="000F1D7E"/>
    <w:rsid w:val="0010017B"/>
    <w:rsid w:val="001153F8"/>
    <w:rsid w:val="00117BF1"/>
    <w:rsid w:val="001211FA"/>
    <w:rsid w:val="00123F3D"/>
    <w:rsid w:val="00150EE0"/>
    <w:rsid w:val="00163A29"/>
    <w:rsid w:val="00171A20"/>
    <w:rsid w:val="00175A3A"/>
    <w:rsid w:val="00176AF5"/>
    <w:rsid w:val="00182738"/>
    <w:rsid w:val="0018670B"/>
    <w:rsid w:val="00194550"/>
    <w:rsid w:val="001964FD"/>
    <w:rsid w:val="001A3A69"/>
    <w:rsid w:val="001C7C89"/>
    <w:rsid w:val="001D460C"/>
    <w:rsid w:val="001D681E"/>
    <w:rsid w:val="001F7F0D"/>
    <w:rsid w:val="00204131"/>
    <w:rsid w:val="00207C08"/>
    <w:rsid w:val="00215403"/>
    <w:rsid w:val="00215529"/>
    <w:rsid w:val="00222F96"/>
    <w:rsid w:val="002318F7"/>
    <w:rsid w:val="00235EB5"/>
    <w:rsid w:val="00237EFD"/>
    <w:rsid w:val="00247210"/>
    <w:rsid w:val="00250256"/>
    <w:rsid w:val="00255167"/>
    <w:rsid w:val="00267279"/>
    <w:rsid w:val="002A26BF"/>
    <w:rsid w:val="002A3D2E"/>
    <w:rsid w:val="002A4395"/>
    <w:rsid w:val="002B16D4"/>
    <w:rsid w:val="002B76A7"/>
    <w:rsid w:val="00300844"/>
    <w:rsid w:val="00302F4F"/>
    <w:rsid w:val="00306E90"/>
    <w:rsid w:val="0031074A"/>
    <w:rsid w:val="003108B7"/>
    <w:rsid w:val="003214DD"/>
    <w:rsid w:val="00321908"/>
    <w:rsid w:val="00327A2A"/>
    <w:rsid w:val="003332E2"/>
    <w:rsid w:val="003410E0"/>
    <w:rsid w:val="003440C2"/>
    <w:rsid w:val="00355CE4"/>
    <w:rsid w:val="00364F67"/>
    <w:rsid w:val="003853E8"/>
    <w:rsid w:val="00393D8C"/>
    <w:rsid w:val="00393DFE"/>
    <w:rsid w:val="003A0702"/>
    <w:rsid w:val="003A70B9"/>
    <w:rsid w:val="003D3E88"/>
    <w:rsid w:val="00400755"/>
    <w:rsid w:val="00403B23"/>
    <w:rsid w:val="0042037A"/>
    <w:rsid w:val="00433404"/>
    <w:rsid w:val="004350C5"/>
    <w:rsid w:val="00444C7D"/>
    <w:rsid w:val="00444D9C"/>
    <w:rsid w:val="00451469"/>
    <w:rsid w:val="00454321"/>
    <w:rsid w:val="0046183A"/>
    <w:rsid w:val="004712D3"/>
    <w:rsid w:val="004B3D16"/>
    <w:rsid w:val="004C0158"/>
    <w:rsid w:val="004C56F1"/>
    <w:rsid w:val="005052E7"/>
    <w:rsid w:val="00514D8F"/>
    <w:rsid w:val="00514E13"/>
    <w:rsid w:val="00534E21"/>
    <w:rsid w:val="00536A37"/>
    <w:rsid w:val="00537091"/>
    <w:rsid w:val="0053729C"/>
    <w:rsid w:val="00537741"/>
    <w:rsid w:val="00547879"/>
    <w:rsid w:val="00547DAD"/>
    <w:rsid w:val="00553EFA"/>
    <w:rsid w:val="005665C4"/>
    <w:rsid w:val="00575663"/>
    <w:rsid w:val="00586ACA"/>
    <w:rsid w:val="00586FE4"/>
    <w:rsid w:val="005935CC"/>
    <w:rsid w:val="005D7436"/>
    <w:rsid w:val="005E1792"/>
    <w:rsid w:val="005E5297"/>
    <w:rsid w:val="005F423C"/>
    <w:rsid w:val="005F456A"/>
    <w:rsid w:val="00602BD0"/>
    <w:rsid w:val="00612FC4"/>
    <w:rsid w:val="0061796A"/>
    <w:rsid w:val="006262F2"/>
    <w:rsid w:val="006264B3"/>
    <w:rsid w:val="00647BA8"/>
    <w:rsid w:val="006639C1"/>
    <w:rsid w:val="00666181"/>
    <w:rsid w:val="00670AC8"/>
    <w:rsid w:val="00691D90"/>
    <w:rsid w:val="006B2A29"/>
    <w:rsid w:val="006C76D4"/>
    <w:rsid w:val="006D33B5"/>
    <w:rsid w:val="006D5F7D"/>
    <w:rsid w:val="006E26DD"/>
    <w:rsid w:val="006E5779"/>
    <w:rsid w:val="00713F5D"/>
    <w:rsid w:val="00742FA1"/>
    <w:rsid w:val="00750289"/>
    <w:rsid w:val="007571C0"/>
    <w:rsid w:val="00787F3F"/>
    <w:rsid w:val="007913CB"/>
    <w:rsid w:val="0079203C"/>
    <w:rsid w:val="00793386"/>
    <w:rsid w:val="007966E9"/>
    <w:rsid w:val="007B4D38"/>
    <w:rsid w:val="007B5393"/>
    <w:rsid w:val="007C1AF8"/>
    <w:rsid w:val="007C366B"/>
    <w:rsid w:val="007E0470"/>
    <w:rsid w:val="007E1C01"/>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A0432"/>
    <w:rsid w:val="008A1647"/>
    <w:rsid w:val="008B7AD7"/>
    <w:rsid w:val="008C3E97"/>
    <w:rsid w:val="008C62E3"/>
    <w:rsid w:val="008D527E"/>
    <w:rsid w:val="008D6BC1"/>
    <w:rsid w:val="008F2A54"/>
    <w:rsid w:val="00900399"/>
    <w:rsid w:val="00917BD9"/>
    <w:rsid w:val="00924FCF"/>
    <w:rsid w:val="00930DCF"/>
    <w:rsid w:val="00942260"/>
    <w:rsid w:val="0094341D"/>
    <w:rsid w:val="009442DF"/>
    <w:rsid w:val="009500AE"/>
    <w:rsid w:val="0096371A"/>
    <w:rsid w:val="00965368"/>
    <w:rsid w:val="009D2E0E"/>
    <w:rsid w:val="009D40E6"/>
    <w:rsid w:val="009D5E3C"/>
    <w:rsid w:val="009E44A6"/>
    <w:rsid w:val="009E66D8"/>
    <w:rsid w:val="009F05E8"/>
    <w:rsid w:val="009F3F11"/>
    <w:rsid w:val="009F453E"/>
    <w:rsid w:val="009F4B3A"/>
    <w:rsid w:val="00A13587"/>
    <w:rsid w:val="00A242C8"/>
    <w:rsid w:val="00A51767"/>
    <w:rsid w:val="00A5245D"/>
    <w:rsid w:val="00A573CE"/>
    <w:rsid w:val="00A613DD"/>
    <w:rsid w:val="00A65890"/>
    <w:rsid w:val="00A80DD5"/>
    <w:rsid w:val="00A872F2"/>
    <w:rsid w:val="00A97CCA"/>
    <w:rsid w:val="00AB1518"/>
    <w:rsid w:val="00AC1379"/>
    <w:rsid w:val="00AE1AC5"/>
    <w:rsid w:val="00B101AE"/>
    <w:rsid w:val="00B1660F"/>
    <w:rsid w:val="00B36B02"/>
    <w:rsid w:val="00B43EBE"/>
    <w:rsid w:val="00B575DE"/>
    <w:rsid w:val="00B7209E"/>
    <w:rsid w:val="00B73159"/>
    <w:rsid w:val="00B76BD2"/>
    <w:rsid w:val="00B81877"/>
    <w:rsid w:val="00B85761"/>
    <w:rsid w:val="00B85CA7"/>
    <w:rsid w:val="00B94F5D"/>
    <w:rsid w:val="00BB0451"/>
    <w:rsid w:val="00BB3192"/>
    <w:rsid w:val="00BD199C"/>
    <w:rsid w:val="00BD69AC"/>
    <w:rsid w:val="00BD6AE2"/>
    <w:rsid w:val="00BE65A4"/>
    <w:rsid w:val="00BF126D"/>
    <w:rsid w:val="00C036D1"/>
    <w:rsid w:val="00C07064"/>
    <w:rsid w:val="00C21A98"/>
    <w:rsid w:val="00C26CAD"/>
    <w:rsid w:val="00C345A0"/>
    <w:rsid w:val="00C367F1"/>
    <w:rsid w:val="00C56DB3"/>
    <w:rsid w:val="00C6466F"/>
    <w:rsid w:val="00C72764"/>
    <w:rsid w:val="00C72D34"/>
    <w:rsid w:val="00C73F13"/>
    <w:rsid w:val="00C74051"/>
    <w:rsid w:val="00C878ED"/>
    <w:rsid w:val="00C93E7B"/>
    <w:rsid w:val="00C95794"/>
    <w:rsid w:val="00CA2282"/>
    <w:rsid w:val="00CB3BFB"/>
    <w:rsid w:val="00CD0138"/>
    <w:rsid w:val="00CD2EC8"/>
    <w:rsid w:val="00CD7335"/>
    <w:rsid w:val="00CE3FFB"/>
    <w:rsid w:val="00D04DE3"/>
    <w:rsid w:val="00D1589D"/>
    <w:rsid w:val="00D25956"/>
    <w:rsid w:val="00D364B3"/>
    <w:rsid w:val="00D47913"/>
    <w:rsid w:val="00D54F90"/>
    <w:rsid w:val="00D816B8"/>
    <w:rsid w:val="00D91FAA"/>
    <w:rsid w:val="00D955B2"/>
    <w:rsid w:val="00DA6BAC"/>
    <w:rsid w:val="00DD15C8"/>
    <w:rsid w:val="00DD27DD"/>
    <w:rsid w:val="00DF427D"/>
    <w:rsid w:val="00DF6D70"/>
    <w:rsid w:val="00E03DBD"/>
    <w:rsid w:val="00E10F4C"/>
    <w:rsid w:val="00E17193"/>
    <w:rsid w:val="00E238F3"/>
    <w:rsid w:val="00E23C73"/>
    <w:rsid w:val="00E64B08"/>
    <w:rsid w:val="00E72B93"/>
    <w:rsid w:val="00E80371"/>
    <w:rsid w:val="00E8528B"/>
    <w:rsid w:val="00E91D79"/>
    <w:rsid w:val="00EA5444"/>
    <w:rsid w:val="00EB4015"/>
    <w:rsid w:val="00EE08B5"/>
    <w:rsid w:val="00EF1A04"/>
    <w:rsid w:val="00EF1B94"/>
    <w:rsid w:val="00EF6B74"/>
    <w:rsid w:val="00F00351"/>
    <w:rsid w:val="00F02742"/>
    <w:rsid w:val="00F02B42"/>
    <w:rsid w:val="00F24B43"/>
    <w:rsid w:val="00F51EB0"/>
    <w:rsid w:val="00F56E19"/>
    <w:rsid w:val="00F83C07"/>
    <w:rsid w:val="00F90582"/>
    <w:rsid w:val="00F96D12"/>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7DE1-ACA4-446E-8412-95241494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1483</Words>
  <Characters>846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9</cp:revision>
  <cp:lastPrinted>2024-04-18T07:10:00Z</cp:lastPrinted>
  <dcterms:created xsi:type="dcterms:W3CDTF">2024-04-18T07:05:00Z</dcterms:created>
  <dcterms:modified xsi:type="dcterms:W3CDTF">2024-06-20T12:43:00Z</dcterms:modified>
</cp:coreProperties>
</file>