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008" w:rsidRPr="001864AF" w:rsidRDefault="003C476C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</w:rPr>
        <w:t>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:rsidR="00B97195" w:rsidRDefault="00ED6D42" w:rsidP="00131FD5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ED6D4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ДК 021:2015:09130000-9 НАФТА І ДИСТИЛЯТИ (НАФТОПРОДУКТИ)</w:t>
      </w:r>
    </w:p>
    <w:p w:rsidR="003C476C" w:rsidRPr="001864AF" w:rsidRDefault="003C476C" w:rsidP="00131FD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97195">
        <w:rPr>
          <w:rFonts w:ascii="Times New Roman" w:hAnsi="Times New Roman" w:cs="Times New Roman"/>
          <w:sz w:val="28"/>
          <w:szCs w:val="28"/>
          <w:lang w:val="uk-UA"/>
        </w:rPr>
        <w:t>(відповідно до пункту 4</w:t>
      </w:r>
      <w:r w:rsidRPr="00B97195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 постанови К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абінету Міністрів України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 11.10.2016 №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>710 «Про ефективневикористання державних коштів» (зі змінами)</w:t>
      </w:r>
    </w:p>
    <w:tbl>
      <w:tblPr>
        <w:tblStyle w:val="a3"/>
        <w:tblW w:w="0" w:type="auto"/>
        <w:tblLook w:val="04A0"/>
      </w:tblPr>
      <w:tblGrid>
        <w:gridCol w:w="534"/>
        <w:gridCol w:w="3118"/>
        <w:gridCol w:w="5919"/>
      </w:tblGrid>
      <w:tr w:rsidR="006E7A9F" w:rsidRPr="001864AF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Ідентифікатор закупівлі</w:t>
            </w:r>
          </w:p>
        </w:tc>
        <w:tc>
          <w:tcPr>
            <w:tcW w:w="5919" w:type="dxa"/>
          </w:tcPr>
          <w:p w:rsidR="006E7A9F" w:rsidRPr="001864AF" w:rsidRDefault="002D32E6" w:rsidP="001F30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32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UA-2024-07-16-006489-a </w:t>
            </w:r>
            <w:r w:rsidR="00D028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(агрегована закупівля, яка проводиться державною установою «Професійні закупівлі» у тому числі в інтересах Одеської митниці)</w:t>
            </w:r>
          </w:p>
        </w:tc>
      </w:tr>
      <w:tr w:rsidR="006E7A9F" w:rsidRPr="002D32E6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Технічні та якісні характеристики предмета закупівлі</w:t>
            </w:r>
          </w:p>
        </w:tc>
        <w:tc>
          <w:tcPr>
            <w:tcW w:w="5919" w:type="dxa"/>
          </w:tcPr>
          <w:p w:rsidR="00ED6D42" w:rsidRDefault="0080014F" w:rsidP="008001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7903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редмет закупівлі: </w:t>
            </w:r>
            <w:r w:rsidR="00ED6D42" w:rsidRPr="00ED6D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ДК 021:2015:09130000-9 Нафта і дистиляти (Нафтопродукти)</w:t>
            </w:r>
            <w:r w:rsidR="001F30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а саме Дизельне паливо</w:t>
            </w:r>
            <w:r w:rsidR="00F720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бензин А-95</w:t>
            </w:r>
            <w:r w:rsidR="00ED6D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0C1787" w:rsidRDefault="0080014F" w:rsidP="008001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Строк </w:t>
            </w:r>
            <w:r w:rsid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поставки товару</w:t>
            </w:r>
            <w:r w:rsidR="007D41A6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7D41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7D41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>.12.2023 року.</w:t>
            </w:r>
          </w:p>
          <w:p w:rsidR="0019145B" w:rsidRDefault="00711A5F" w:rsidP="00711A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1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Місце </w:t>
            </w:r>
            <w:r w:rsidR="00ED6D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поставки товару</w:t>
            </w:r>
            <w:r w:rsidRPr="00711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 w:rsidR="0019145B" w:rsidRPr="001914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5078</w:t>
            </w:r>
            <w:r w:rsidR="0019145B" w:rsidRPr="001914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Одеська область, м. </w:t>
            </w:r>
            <w:r w:rsid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Одеса, вул.. Лип Івана та Юрія, 21А</w:t>
            </w:r>
            <w:r w:rsidR="001914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F7207F" w:rsidRDefault="00F7207F" w:rsidP="00B9719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Кількість товару: </w:t>
            </w:r>
          </w:p>
          <w:p w:rsidR="00B97195" w:rsidRDefault="007D41A6" w:rsidP="00B9719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- 8 00</w:t>
            </w:r>
            <w:r w:rsidR="00AE4B6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 літрів</w:t>
            </w:r>
            <w:r w:rsidR="00F720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(дизельне паливо);</w:t>
            </w:r>
          </w:p>
          <w:p w:rsidR="00F7207F" w:rsidRDefault="007D41A6" w:rsidP="00B9719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- 9 64</w:t>
            </w:r>
            <w:r w:rsidR="00F720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 літрів (бензин А-95).</w:t>
            </w:r>
          </w:p>
          <w:p w:rsidR="001F30DE" w:rsidRPr="001F30DE" w:rsidRDefault="001F30DE" w:rsidP="001F30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2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Предмет закупівлі повинен відповідати</w:t>
            </w:r>
            <w:r w:rsidR="007D41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hyperlink r:id="rId5" w:anchor="Text" w:history="1">
              <w:r w:rsidRPr="002D32E6">
                <w:rPr>
                  <w:rStyle w:val="a7"/>
                  <w:rFonts w:ascii="Times New Roman" w:eastAsia="Calibri" w:hAnsi="Times New Roman" w:cs="Times New Roman"/>
                  <w:color w:val="auto"/>
                  <w:sz w:val="28"/>
                  <w:szCs w:val="28"/>
                  <w:u w:val="none"/>
                  <w:lang w:val="uk-UA" w:eastAsia="zh-CN"/>
                </w:rPr>
                <w:t>Технічному регламенту щодо</w:t>
              </w:r>
              <w:r w:rsidR="007D41A6">
                <w:rPr>
                  <w:rStyle w:val="a7"/>
                  <w:rFonts w:ascii="Times New Roman" w:eastAsia="Calibri" w:hAnsi="Times New Roman" w:cs="Times New Roman"/>
                  <w:color w:val="auto"/>
                  <w:sz w:val="28"/>
                  <w:szCs w:val="28"/>
                  <w:u w:val="none"/>
                  <w:lang w:val="uk-UA" w:eastAsia="zh-CN"/>
                </w:rPr>
                <w:t xml:space="preserve"> </w:t>
              </w:r>
              <w:r w:rsidRPr="002D32E6">
                <w:rPr>
                  <w:rStyle w:val="a7"/>
                  <w:rFonts w:ascii="Times New Roman" w:eastAsia="Calibri" w:hAnsi="Times New Roman" w:cs="Times New Roman"/>
                  <w:color w:val="auto"/>
                  <w:sz w:val="28"/>
                  <w:szCs w:val="28"/>
                  <w:u w:val="none"/>
                  <w:lang w:val="uk-UA" w:eastAsia="zh-CN"/>
                </w:rPr>
                <w:t>вимог до автомобільних</w:t>
              </w:r>
              <w:r w:rsidR="007D41A6">
                <w:rPr>
                  <w:rStyle w:val="a7"/>
                  <w:rFonts w:ascii="Times New Roman" w:eastAsia="Calibri" w:hAnsi="Times New Roman" w:cs="Times New Roman"/>
                  <w:color w:val="auto"/>
                  <w:sz w:val="28"/>
                  <w:szCs w:val="28"/>
                  <w:u w:val="none"/>
                  <w:lang w:val="uk-UA" w:eastAsia="zh-CN"/>
                </w:rPr>
                <w:t xml:space="preserve"> </w:t>
              </w:r>
              <w:r w:rsidRPr="002D32E6">
                <w:rPr>
                  <w:rStyle w:val="a7"/>
                  <w:rFonts w:ascii="Times New Roman" w:eastAsia="Calibri" w:hAnsi="Times New Roman" w:cs="Times New Roman"/>
                  <w:color w:val="auto"/>
                  <w:sz w:val="28"/>
                  <w:szCs w:val="28"/>
                  <w:u w:val="none"/>
                  <w:lang w:val="uk-UA" w:eastAsia="zh-CN"/>
                </w:rPr>
                <w:t>бензинів, дизельного, суднового та котельного палива</w:t>
              </w:r>
            </w:hyperlink>
            <w:r w:rsidRPr="002D32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(затвердженого</w:t>
            </w:r>
            <w:r w:rsidR="007D41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D32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постановою</w:t>
            </w:r>
            <w:r w:rsidR="007D41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D32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Кабінету</w:t>
            </w:r>
            <w:r w:rsidR="007D41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D32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Міністрів</w:t>
            </w:r>
            <w:r w:rsidR="007D41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D32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України</w:t>
            </w:r>
            <w:r w:rsidR="007D41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D32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 01.08.2013 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2D32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927) та/або ДСТУ 7687:2015 «Бензини</w:t>
            </w:r>
            <w:r w:rsidR="007D41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D32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автомобільні</w:t>
            </w:r>
            <w:r w:rsidR="007D41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D32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Євро. Технічні</w:t>
            </w:r>
            <w:r w:rsidR="007D41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D32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умови», ДСТУ 7688:2015</w:t>
            </w:r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D32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«Паливо</w:t>
            </w:r>
            <w:r w:rsidR="007D41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D32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дизельне</w:t>
            </w:r>
            <w:r w:rsidR="007D41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D32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Євро. Технічні</w:t>
            </w:r>
            <w:r w:rsidR="007D41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D32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умови» в частині бензину, дизельного палива. В частині газу скрапленого</w:t>
            </w:r>
            <w:r w:rsidR="007D41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D32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нафтового, предмет закупівлі повинен відповідати ДСТУ </w:t>
            </w:r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EN</w:t>
            </w:r>
            <w:r w:rsidRPr="002D32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589:2017 «Палива</w:t>
            </w:r>
            <w:r w:rsidR="007D41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D32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автомобільні. </w:t>
            </w:r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Газ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нафтовий</w:t>
            </w:r>
            <w:proofErr w:type="spellEnd"/>
            <w:r w:rsidR="007D41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скраплений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Технічнівимоги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методи</w:t>
            </w:r>
            <w:proofErr w:type="spellEnd"/>
            <w:r w:rsidR="007D41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контролювання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1F30DE" w:rsidRPr="001F30DE" w:rsidRDefault="001F30DE" w:rsidP="001F30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Придбання</w:t>
            </w:r>
            <w:proofErr w:type="spellEnd"/>
            <w:r w:rsidR="007D41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палива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 буде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здійснюватися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умовах</w:t>
            </w:r>
            <w:proofErr w:type="spellEnd"/>
            <w:r w:rsidR="007D41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F30DE">
              <w:rPr>
                <w:rFonts w:ascii="Times New Roman" w:hAnsi="Times New Roman" w:cs="Times New Roman"/>
                <w:bCs/>
                <w:sz w:val="28"/>
                <w:szCs w:val="28"/>
              </w:rPr>
              <w:t>отримання</w:t>
            </w:r>
            <w:proofErr w:type="spellEnd"/>
            <w:r w:rsidR="007D41A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F30DE">
              <w:rPr>
                <w:rFonts w:ascii="Times New Roman" w:hAnsi="Times New Roman" w:cs="Times New Roman"/>
                <w:bCs/>
                <w:sz w:val="28"/>
                <w:szCs w:val="28"/>
              </w:rPr>
              <w:t>палива</w:t>
            </w:r>
            <w:proofErr w:type="spellEnd"/>
            <w:r w:rsidRPr="001F30D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 талонами та/</w:t>
            </w:r>
            <w:proofErr w:type="spellStart"/>
            <w:r w:rsidRPr="001F30DE">
              <w:rPr>
                <w:rFonts w:ascii="Times New Roman" w:hAnsi="Times New Roman" w:cs="Times New Roman"/>
                <w:bCs/>
                <w:sz w:val="28"/>
                <w:szCs w:val="28"/>
              </w:rPr>
              <w:t>або</w:t>
            </w:r>
            <w:proofErr w:type="spellEnd"/>
            <w:r w:rsidR="007D41A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паливними</w:t>
            </w:r>
            <w:proofErr w:type="spellEnd"/>
            <w:r w:rsidR="007D41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картками</w:t>
            </w:r>
            <w:proofErr w:type="spellEnd"/>
            <w:r w:rsidR="007D41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номінал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proofErr w:type="gram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ітри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») на АЗС.</w:t>
            </w:r>
          </w:p>
          <w:p w:rsidR="001F30DE" w:rsidRPr="001F30DE" w:rsidRDefault="001F30DE" w:rsidP="001F30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разі</w:t>
            </w:r>
            <w:proofErr w:type="spellEnd"/>
            <w:r w:rsidR="00373D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застосування</w:t>
            </w:r>
            <w:proofErr w:type="spellEnd"/>
            <w:r w:rsidR="00373D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талонів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їх</w:t>
            </w:r>
            <w:proofErr w:type="spellEnd"/>
            <w:r w:rsidR="00373D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номінал</w:t>
            </w:r>
            <w:proofErr w:type="spellEnd"/>
            <w:r w:rsidR="00373D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має</w:t>
            </w:r>
            <w:proofErr w:type="spellEnd"/>
            <w:r w:rsidR="00373D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становити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 «10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лі</w:t>
            </w:r>
            <w:proofErr w:type="gram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тр</w:t>
            </w:r>
            <w:proofErr w:type="gram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ів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» та «20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літрів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1F30DE" w:rsidRPr="001F30DE" w:rsidRDefault="001F30DE" w:rsidP="001F30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Строк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дії</w:t>
            </w:r>
            <w:proofErr w:type="spellEnd"/>
            <w:r w:rsidR="00373D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талон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паливних</w:t>
            </w:r>
            <w:proofErr w:type="spellEnd"/>
            <w:r w:rsidR="00373D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карток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становить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менше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місяців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дати</w:t>
            </w:r>
            <w:proofErr w:type="spellEnd"/>
            <w:r w:rsidR="00B276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активації</w:t>
            </w:r>
            <w:proofErr w:type="spellEnd"/>
            <w:r w:rsidR="00B276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талонів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паливних</w:t>
            </w:r>
            <w:proofErr w:type="spellEnd"/>
            <w:r w:rsidR="00B276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карток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F30DE" w:rsidRPr="001F30DE" w:rsidRDefault="001F30DE" w:rsidP="001F3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Учасник</w:t>
            </w:r>
            <w:proofErr w:type="spellEnd"/>
            <w:r w:rsidR="00B276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має</w:t>
            </w:r>
            <w:proofErr w:type="spellEnd"/>
            <w:r w:rsidR="00B276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proofErr w:type="gram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ідтвердити</w:t>
            </w:r>
            <w:proofErr w:type="spellEnd"/>
            <w:r w:rsidR="00B276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знаходження</w:t>
            </w:r>
            <w:proofErr w:type="spellEnd"/>
            <w:r w:rsidR="00B276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власної</w:t>
            </w:r>
            <w:proofErr w:type="spellEnd"/>
            <w:r w:rsidR="00B276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або</w:t>
            </w:r>
            <w:proofErr w:type="spellEnd"/>
            <w:r w:rsidR="00B276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>партнерської</w:t>
            </w:r>
            <w:proofErr w:type="spellEnd"/>
            <w:r w:rsidRPr="001F30DE">
              <w:rPr>
                <w:rFonts w:ascii="Times New Roman" w:hAnsi="Times New Roman" w:cs="Times New Roman"/>
                <w:sz w:val="28"/>
                <w:szCs w:val="28"/>
              </w:rPr>
              <w:t xml:space="preserve"> АЗС:</w:t>
            </w:r>
          </w:p>
          <w:p w:rsidR="001F30DE" w:rsidRPr="001F30DE" w:rsidRDefault="001F30DE" w:rsidP="001F30DE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F30DE">
              <w:rPr>
                <w:rFonts w:ascii="Times New Roman" w:hAnsi="Times New Roman" w:cs="Times New Roman"/>
                <w:i/>
                <w:sz w:val="28"/>
                <w:szCs w:val="28"/>
              </w:rPr>
              <w:t>не менше 1 (однієї) у межах міста Одеса</w:t>
            </w:r>
          </w:p>
          <w:p w:rsidR="001F30DE" w:rsidRPr="001F30DE" w:rsidRDefault="001F30DE" w:rsidP="001F30DE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F30DE">
              <w:rPr>
                <w:rFonts w:ascii="Times New Roman" w:hAnsi="Times New Roman" w:cs="Times New Roman"/>
                <w:i/>
                <w:sz w:val="28"/>
                <w:szCs w:val="28"/>
              </w:rPr>
              <w:t>не менше 1 (однієї) у межах міста Ізмаїл</w:t>
            </w:r>
          </w:p>
          <w:p w:rsidR="00AE4B6A" w:rsidRPr="002D32E6" w:rsidRDefault="001F30DE" w:rsidP="001F30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32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 надати</w:t>
            </w:r>
            <w:r w:rsidR="00B276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D32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перелік таких АЗС у складі</w:t>
            </w:r>
            <w:r w:rsidR="00FA68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D32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тендерної</w:t>
            </w:r>
            <w:r w:rsidR="00FA68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D32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пропозиції з зазначенням</w:t>
            </w:r>
            <w:r w:rsidR="00FA68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D32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назви АЗС або бренду, та адрес їх</w:t>
            </w:r>
            <w:r w:rsidR="00FA68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D32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розташування.</w:t>
            </w:r>
          </w:p>
        </w:tc>
      </w:tr>
      <w:tr w:rsidR="006E7A9F" w:rsidRPr="00B41F86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Розмір</w:t>
            </w:r>
            <w:proofErr w:type="spellEnd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бюджетного </w:t>
            </w: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призначення</w:t>
            </w:r>
            <w:proofErr w:type="spellEnd"/>
          </w:p>
        </w:tc>
        <w:tc>
          <w:tcPr>
            <w:tcW w:w="5919" w:type="dxa"/>
          </w:tcPr>
          <w:p w:rsidR="006E7A9F" w:rsidRPr="001864AF" w:rsidRDefault="00336F8E" w:rsidP="00593393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Р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озмір бюджетного призначення, визначений відповідно до розрахунку до кошторису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Одеської митниці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на 202</w:t>
            </w:r>
            <w:r w:rsidR="005933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4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рік, становить </w:t>
            </w:r>
            <w:r w:rsidR="00F7207F" w:rsidRPr="00F7207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9</w:t>
            </w:r>
            <w:r w:rsidR="005933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90</w:t>
            </w:r>
            <w:r w:rsidR="00F7207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="005933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000</w:t>
            </w:r>
            <w:r w:rsidR="00F7207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,00 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грн.</w:t>
            </w:r>
          </w:p>
        </w:tc>
      </w:tr>
      <w:tr w:rsidR="006E7A9F" w:rsidRPr="00ED6D42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Очікуван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а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варт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і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ст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ь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предмета закупівлі</w:t>
            </w:r>
          </w:p>
        </w:tc>
        <w:tc>
          <w:tcPr>
            <w:tcW w:w="5919" w:type="dxa"/>
          </w:tcPr>
          <w:p w:rsidR="00CA76CC" w:rsidRDefault="002B3D8E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Очікувана вартість – </w:t>
            </w:r>
            <w:r w:rsidR="0059339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989</w:t>
            </w:r>
            <w:r w:rsidR="00F7207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="00F7207F" w:rsidRPr="00F7207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6</w:t>
            </w:r>
            <w:r w:rsidR="005933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60</w:t>
            </w:r>
            <w:r w:rsidR="00F7207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,</w:t>
            </w:r>
            <w:r w:rsidR="005933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2</w:t>
            </w:r>
            <w:r w:rsidR="00F7207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0 </w:t>
            </w:r>
            <w:bookmarkStart w:id="0" w:name="_GoBack"/>
            <w:bookmarkEnd w:id="0"/>
            <w:r w:rsidR="00CA76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грн.</w:t>
            </w:r>
          </w:p>
          <w:p w:rsidR="00F97B07" w:rsidRPr="00CA76CC" w:rsidRDefault="00F97B07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Визначення очікуваної вартості предмета закупівлі проведено у відповідності до порядку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 275</w:t>
            </w:r>
            <w:r w:rsidR="000060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зі змінами</w:t>
            </w:r>
            <w:r w:rsidRPr="005B5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00601E" w:rsidRDefault="00F97B07" w:rsidP="009E61B3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Керуючись вищевказаною Методикою, для визначення очікуваної вартості предмета закупівлі здійснювався розрахунок методом порівняння ринкових цін, а саме </w:t>
            </w:r>
            <w:r w:rsidR="000060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державною установою «Професійні закупівлі» в інтересах замовників агрегованої закупівлі </w:t>
            </w: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було </w:t>
            </w:r>
            <w:r w:rsidR="0059339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зібрано</w:t>
            </w:r>
            <w:r w:rsidR="000060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0601E" w:rsidRPr="000060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цінов</w:t>
            </w:r>
            <w:r w:rsidR="0059339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і пропозиції </w:t>
            </w:r>
            <w:r w:rsidR="0000601E" w:rsidRPr="000060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постачальник</w:t>
            </w:r>
            <w:r w:rsidR="0059339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ів</w:t>
            </w:r>
            <w:r w:rsidR="000060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товару.</w:t>
            </w:r>
          </w:p>
          <w:p w:rsidR="006E7A9F" w:rsidRPr="00F97B07" w:rsidRDefault="0000601E" w:rsidP="00593393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Керуючись отриманими даними</w:t>
            </w:r>
            <w:r w:rsidR="006F4FD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="0059339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три</w:t>
            </w:r>
            <w:r w:rsidR="006F4FD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пропозиції)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визначено очікувану ціну за одиницю, як </w:t>
            </w:r>
            <w:r w:rsidRPr="000060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середньоарифметичне значення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та визначено </w:t>
            </w:r>
            <w:r w:rsidR="006F4FDB" w:rsidRPr="006F4FD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очікувану вартість, як добуток очікуваної ціни за одиницю на кількість товару</w:t>
            </w:r>
            <w:r w:rsidR="006F4FD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</w:tbl>
    <w:p w:rsidR="006E7A9F" w:rsidRPr="001864AF" w:rsidRDefault="006E7A9F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E7A9F" w:rsidRPr="001864AF" w:rsidSect="00B22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E4244F"/>
    <w:multiLevelType w:val="hybridMultilevel"/>
    <w:tmpl w:val="84E2384C"/>
    <w:lvl w:ilvl="0" w:tplc="EE34DD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C231B"/>
    <w:rsid w:val="0000601E"/>
    <w:rsid w:val="00094606"/>
    <w:rsid w:val="000C1787"/>
    <w:rsid w:val="0011669E"/>
    <w:rsid w:val="00131FD5"/>
    <w:rsid w:val="001372D9"/>
    <w:rsid w:val="00157F23"/>
    <w:rsid w:val="00171041"/>
    <w:rsid w:val="001864AF"/>
    <w:rsid w:val="00191441"/>
    <w:rsid w:val="0019145B"/>
    <w:rsid w:val="001F30DE"/>
    <w:rsid w:val="00202125"/>
    <w:rsid w:val="002B3D8E"/>
    <w:rsid w:val="002D32E6"/>
    <w:rsid w:val="00335384"/>
    <w:rsid w:val="00336F8E"/>
    <w:rsid w:val="003558A3"/>
    <w:rsid w:val="00373DFA"/>
    <w:rsid w:val="003778F9"/>
    <w:rsid w:val="0038021F"/>
    <w:rsid w:val="0038791C"/>
    <w:rsid w:val="00394B51"/>
    <w:rsid w:val="003C476C"/>
    <w:rsid w:val="003E14AF"/>
    <w:rsid w:val="00415284"/>
    <w:rsid w:val="004F0E01"/>
    <w:rsid w:val="005444AB"/>
    <w:rsid w:val="00581A04"/>
    <w:rsid w:val="00593393"/>
    <w:rsid w:val="00595EE7"/>
    <w:rsid w:val="005E6F74"/>
    <w:rsid w:val="00624E09"/>
    <w:rsid w:val="00630149"/>
    <w:rsid w:val="006E7A9F"/>
    <w:rsid w:val="006F4FDB"/>
    <w:rsid w:val="006F50D3"/>
    <w:rsid w:val="00711A5F"/>
    <w:rsid w:val="00766050"/>
    <w:rsid w:val="00772C64"/>
    <w:rsid w:val="007903AE"/>
    <w:rsid w:val="007A6520"/>
    <w:rsid w:val="007C231B"/>
    <w:rsid w:val="007D41A6"/>
    <w:rsid w:val="007D6422"/>
    <w:rsid w:val="0080014F"/>
    <w:rsid w:val="00802634"/>
    <w:rsid w:val="00832FA7"/>
    <w:rsid w:val="00860A40"/>
    <w:rsid w:val="008D5F30"/>
    <w:rsid w:val="008E5560"/>
    <w:rsid w:val="00937340"/>
    <w:rsid w:val="009D360A"/>
    <w:rsid w:val="009E61B3"/>
    <w:rsid w:val="00A469FA"/>
    <w:rsid w:val="00AA6395"/>
    <w:rsid w:val="00AE4B6A"/>
    <w:rsid w:val="00B07FC7"/>
    <w:rsid w:val="00B1032B"/>
    <w:rsid w:val="00B22008"/>
    <w:rsid w:val="00B22C89"/>
    <w:rsid w:val="00B276C1"/>
    <w:rsid w:val="00B41F86"/>
    <w:rsid w:val="00B56CF7"/>
    <w:rsid w:val="00B97195"/>
    <w:rsid w:val="00B97BD0"/>
    <w:rsid w:val="00BC080B"/>
    <w:rsid w:val="00CA15D2"/>
    <w:rsid w:val="00CA76CC"/>
    <w:rsid w:val="00CE04A2"/>
    <w:rsid w:val="00D0280D"/>
    <w:rsid w:val="00D33857"/>
    <w:rsid w:val="00DC28E1"/>
    <w:rsid w:val="00E53990"/>
    <w:rsid w:val="00E95633"/>
    <w:rsid w:val="00ED6D42"/>
    <w:rsid w:val="00F01C01"/>
    <w:rsid w:val="00F10FA9"/>
    <w:rsid w:val="00F656C3"/>
    <w:rsid w:val="00F71BBB"/>
    <w:rsid w:val="00F7207F"/>
    <w:rsid w:val="00F97B07"/>
    <w:rsid w:val="00FA68C6"/>
    <w:rsid w:val="00FF6C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A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1"/>
    <w:locked/>
    <w:rsid w:val="00CA15D2"/>
    <w:rPr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A15D2"/>
    <w:pPr>
      <w:widowControl w:val="0"/>
      <w:shd w:val="clear" w:color="auto" w:fill="FFFFFF"/>
      <w:spacing w:after="0" w:line="317" w:lineRule="exact"/>
      <w:jc w:val="right"/>
    </w:pPr>
    <w:rPr>
      <w:b/>
      <w:bCs/>
      <w:sz w:val="27"/>
      <w:szCs w:val="27"/>
    </w:rPr>
  </w:style>
  <w:style w:type="paragraph" w:styleId="a4">
    <w:name w:val="List Paragraph"/>
    <w:aliases w:val="Elenco Normale,List Paragraph,Список уровня 2,название табл/рис,Chapter10"/>
    <w:basedOn w:val="a"/>
    <w:link w:val="a5"/>
    <w:uiPriority w:val="34"/>
    <w:qFormat/>
    <w:rsid w:val="001F30DE"/>
    <w:pPr>
      <w:spacing w:after="160" w:line="259" w:lineRule="auto"/>
      <w:ind w:left="720"/>
      <w:contextualSpacing/>
    </w:pPr>
    <w:rPr>
      <w:rFonts w:eastAsiaTheme="minorHAnsi"/>
      <w:lang w:val="uk-UA" w:eastAsia="en-US"/>
    </w:rPr>
  </w:style>
  <w:style w:type="character" w:styleId="a6">
    <w:name w:val="Strong"/>
    <w:uiPriority w:val="22"/>
    <w:qFormat/>
    <w:rsid w:val="001F30DE"/>
    <w:rPr>
      <w:b/>
      <w:bCs/>
    </w:rPr>
  </w:style>
  <w:style w:type="character" w:styleId="a7">
    <w:name w:val="Hyperlink"/>
    <w:uiPriority w:val="99"/>
    <w:unhideWhenUsed/>
    <w:rsid w:val="001F30DE"/>
    <w:rPr>
      <w:color w:val="0000FF"/>
      <w:u w:val="single"/>
    </w:rPr>
  </w:style>
  <w:style w:type="character" w:customStyle="1" w:styleId="a5">
    <w:name w:val="Абзац списка Знак"/>
    <w:aliases w:val="Elenco Normale Знак,List Paragraph Знак,Список уровня 2 Знак,название табл/рис Знак,Chapter10 Знак"/>
    <w:link w:val="a4"/>
    <w:uiPriority w:val="34"/>
    <w:rsid w:val="001F30DE"/>
    <w:rPr>
      <w:rFonts w:eastAsiaTheme="minorHAnsi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3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927-2013-%D0%B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Вадим</cp:lastModifiedBy>
  <cp:revision>7</cp:revision>
  <dcterms:created xsi:type="dcterms:W3CDTF">2024-07-16T12:43:00Z</dcterms:created>
  <dcterms:modified xsi:type="dcterms:W3CDTF">2024-07-16T13:11:00Z</dcterms:modified>
</cp:coreProperties>
</file>