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EBF" w:rsidRPr="006A3171" w:rsidRDefault="00B83B94" w:rsidP="00F74EBF">
      <w:pPr>
        <w:ind w:firstLine="567"/>
        <w:jc w:val="center"/>
        <w:rPr>
          <w:rFonts w:eastAsia="Calibri"/>
          <w:b/>
          <w:sz w:val="28"/>
          <w:szCs w:val="28"/>
        </w:rPr>
      </w:pPr>
      <w:bookmarkStart w:id="0" w:name="_GoBack"/>
      <w:bookmarkEnd w:id="0"/>
      <w:r>
        <w:rPr>
          <w:rFonts w:eastAsia="Calibri"/>
          <w:b/>
          <w:sz w:val="28"/>
          <w:szCs w:val="28"/>
        </w:rPr>
        <w:t>ІНФОРМАЦІЯ</w:t>
      </w:r>
    </w:p>
    <w:p w:rsidR="00F74EBF" w:rsidRPr="006A3171" w:rsidRDefault="00F74EBF" w:rsidP="00F74EBF">
      <w:pPr>
        <w:ind w:firstLine="567"/>
        <w:jc w:val="center"/>
        <w:rPr>
          <w:rFonts w:eastAsia="Calibri"/>
          <w:b/>
          <w:sz w:val="28"/>
          <w:szCs w:val="28"/>
        </w:rPr>
      </w:pPr>
      <w:r w:rsidRPr="006A3171">
        <w:rPr>
          <w:rFonts w:eastAsia="Calibri"/>
          <w:b/>
          <w:sz w:val="28"/>
          <w:szCs w:val="28"/>
        </w:rPr>
        <w:t xml:space="preserve">щодо організації роботи зі зверненнями громадян </w:t>
      </w:r>
    </w:p>
    <w:p w:rsidR="00F74EBF" w:rsidRDefault="00F74EBF" w:rsidP="00F74EBF">
      <w:pPr>
        <w:ind w:firstLine="567"/>
        <w:jc w:val="center"/>
        <w:rPr>
          <w:rFonts w:eastAsia="Calibri"/>
          <w:b/>
          <w:sz w:val="28"/>
          <w:szCs w:val="28"/>
        </w:rPr>
      </w:pPr>
      <w:r w:rsidRPr="006A3171">
        <w:rPr>
          <w:rFonts w:eastAsia="Calibri"/>
          <w:b/>
          <w:sz w:val="28"/>
          <w:szCs w:val="28"/>
        </w:rPr>
        <w:t xml:space="preserve">у Державній митній службі України за перше півріччя 2023 року </w:t>
      </w:r>
    </w:p>
    <w:p w:rsidR="00B83B94" w:rsidRPr="006A3171" w:rsidRDefault="00B83B94" w:rsidP="00F74EBF">
      <w:pPr>
        <w:ind w:firstLine="567"/>
        <w:jc w:val="center"/>
        <w:rPr>
          <w:rFonts w:eastAsia="Calibri"/>
          <w:b/>
          <w:sz w:val="28"/>
          <w:szCs w:val="28"/>
        </w:rPr>
      </w:pPr>
    </w:p>
    <w:p w:rsidR="00A40602" w:rsidRDefault="00A40602" w:rsidP="00A4060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B1759">
        <w:rPr>
          <w:sz w:val="28"/>
          <w:szCs w:val="28"/>
          <w:lang w:val="uk-UA"/>
        </w:rPr>
        <w:t>До Держмитслужби за перше півріччя</w:t>
      </w:r>
      <w:r w:rsidRPr="000B1759">
        <w:rPr>
          <w:b/>
          <w:sz w:val="28"/>
          <w:szCs w:val="28"/>
          <w:lang w:val="uk-UA"/>
        </w:rPr>
        <w:t xml:space="preserve"> </w:t>
      </w:r>
      <w:r w:rsidRPr="000B1759">
        <w:rPr>
          <w:sz w:val="28"/>
          <w:szCs w:val="28"/>
          <w:lang w:val="uk-UA"/>
        </w:rPr>
        <w:t xml:space="preserve">2023 року надійшло </w:t>
      </w:r>
      <w:r w:rsidRPr="000B1759">
        <w:rPr>
          <w:b/>
          <w:sz w:val="28"/>
          <w:szCs w:val="28"/>
          <w:lang w:val="uk-UA"/>
        </w:rPr>
        <w:t>377 </w:t>
      </w:r>
      <w:r w:rsidRPr="00C45563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вернень громадян, з них:</w:t>
      </w:r>
    </w:p>
    <w:p w:rsidR="00A40602" w:rsidRPr="000B1759" w:rsidRDefault="00A40602" w:rsidP="00A4060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B1759">
        <w:rPr>
          <w:b/>
          <w:sz w:val="28"/>
          <w:szCs w:val="28"/>
          <w:lang w:val="uk-UA"/>
        </w:rPr>
        <w:t>348</w:t>
      </w:r>
      <w:r w:rsidRPr="000B1759">
        <w:rPr>
          <w:sz w:val="28"/>
          <w:szCs w:val="28"/>
          <w:lang w:val="uk-UA"/>
        </w:rPr>
        <w:t xml:space="preserve"> заяв (клопотань), що становить (92,3 %) від загальної кількості звернень громадян;</w:t>
      </w:r>
    </w:p>
    <w:p w:rsidR="00A40602" w:rsidRDefault="00A40602" w:rsidP="00A40602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0B1759">
        <w:rPr>
          <w:b/>
          <w:sz w:val="28"/>
          <w:szCs w:val="28"/>
          <w:lang w:val="uk-UA"/>
        </w:rPr>
        <w:t>28</w:t>
      </w:r>
      <w:r w:rsidRPr="000B1759">
        <w:rPr>
          <w:sz w:val="28"/>
          <w:szCs w:val="28"/>
          <w:lang w:val="uk-UA"/>
        </w:rPr>
        <w:t xml:space="preserve"> скарг, що становить (7,4 %) від загальної кількості звернень громадян</w:t>
      </w:r>
      <w:r>
        <w:rPr>
          <w:sz w:val="28"/>
          <w:szCs w:val="28"/>
          <w:lang w:val="uk-UA"/>
        </w:rPr>
        <w:t>;</w:t>
      </w:r>
      <w:r w:rsidRPr="000B1759">
        <w:rPr>
          <w:sz w:val="28"/>
          <w:szCs w:val="28"/>
          <w:lang w:val="uk-UA"/>
        </w:rPr>
        <w:t xml:space="preserve"> </w:t>
      </w:r>
    </w:p>
    <w:p w:rsidR="00A40602" w:rsidRPr="000B1759" w:rsidRDefault="00A40602" w:rsidP="00A40602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0B1759">
        <w:rPr>
          <w:b/>
          <w:sz w:val="28"/>
          <w:szCs w:val="28"/>
          <w:lang w:val="uk-UA"/>
        </w:rPr>
        <w:t xml:space="preserve">1 </w:t>
      </w:r>
      <w:r w:rsidRPr="000B1759">
        <w:rPr>
          <w:sz w:val="28"/>
          <w:szCs w:val="28"/>
          <w:lang w:val="uk-UA"/>
        </w:rPr>
        <w:t>пропозиція, що становить (0,3 %) в</w:t>
      </w:r>
      <w:r>
        <w:rPr>
          <w:sz w:val="28"/>
          <w:szCs w:val="28"/>
          <w:lang w:val="uk-UA"/>
        </w:rPr>
        <w:t xml:space="preserve">ід загальної кількості звернень </w:t>
      </w:r>
      <w:r w:rsidRPr="000B1759">
        <w:rPr>
          <w:sz w:val="28"/>
          <w:szCs w:val="28"/>
          <w:lang w:val="uk-UA"/>
        </w:rPr>
        <w:t>громадян.</w:t>
      </w:r>
    </w:p>
    <w:p w:rsidR="00A40602" w:rsidRDefault="00A40602" w:rsidP="00A40602">
      <w:pPr>
        <w:rPr>
          <w:noProof/>
          <w:lang w:eastAsia="uk-UA"/>
        </w:rPr>
      </w:pPr>
      <w:r>
        <w:rPr>
          <w:noProof/>
          <w:lang w:eastAsia="uk-UA"/>
        </w:rPr>
        <w:drawing>
          <wp:inline distT="0" distB="0" distL="0" distR="0" wp14:anchorId="67791BCD" wp14:editId="2C2C70C0">
            <wp:extent cx="6105525" cy="349567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40602" w:rsidRPr="000B1759" w:rsidRDefault="00A40602" w:rsidP="00A40602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0B1759">
        <w:rPr>
          <w:sz w:val="28"/>
          <w:szCs w:val="28"/>
          <w:lang w:val="uk-UA"/>
        </w:rPr>
        <w:t xml:space="preserve">У звітному періоді за ознакою надходження </w:t>
      </w:r>
      <w:r>
        <w:rPr>
          <w:sz w:val="28"/>
          <w:szCs w:val="28"/>
          <w:lang w:val="uk-UA"/>
        </w:rPr>
        <w:t>отримано</w:t>
      </w:r>
      <w:r w:rsidRPr="000B1759">
        <w:rPr>
          <w:sz w:val="28"/>
          <w:szCs w:val="28"/>
          <w:lang w:val="uk-UA"/>
        </w:rPr>
        <w:t xml:space="preserve"> 335 первинних, </w:t>
      </w:r>
      <w:r w:rsidRPr="000B1759">
        <w:rPr>
          <w:sz w:val="28"/>
          <w:szCs w:val="28"/>
          <w:lang w:val="uk-UA"/>
        </w:rPr>
        <w:br/>
        <w:t>12 повторних, 12 дублетних, 18 неодноразових звернень, що становить відповідно 88,8 %, 3,2 %, 3,2 % та 4,8 % від загальної кількості звернень громадян, у тому числі 2 колективн</w:t>
      </w:r>
      <w:r>
        <w:rPr>
          <w:sz w:val="28"/>
          <w:szCs w:val="28"/>
          <w:lang w:val="uk-UA"/>
        </w:rPr>
        <w:t>і</w:t>
      </w:r>
      <w:r w:rsidRPr="000B1759">
        <w:rPr>
          <w:sz w:val="28"/>
          <w:szCs w:val="28"/>
          <w:lang w:val="uk-UA"/>
        </w:rPr>
        <w:t xml:space="preserve"> звернення (0,5 % від загальної кількості звернень) та 5 анонімних звернень (1,3 % від загальної кількості звернень). </w:t>
      </w:r>
      <w:r>
        <w:rPr>
          <w:sz w:val="28"/>
          <w:szCs w:val="28"/>
          <w:lang w:val="uk-UA"/>
        </w:rPr>
        <w:t>Враховуючи</w:t>
      </w:r>
      <w:r w:rsidRPr="000B1759">
        <w:rPr>
          <w:sz w:val="28"/>
          <w:szCs w:val="28"/>
          <w:lang w:val="uk-UA"/>
        </w:rPr>
        <w:t xml:space="preserve"> стат</w:t>
      </w:r>
      <w:r>
        <w:rPr>
          <w:sz w:val="28"/>
          <w:szCs w:val="28"/>
          <w:lang w:val="uk-UA"/>
        </w:rPr>
        <w:t>ь</w:t>
      </w:r>
      <w:r w:rsidRPr="000B1759">
        <w:rPr>
          <w:sz w:val="28"/>
          <w:szCs w:val="28"/>
          <w:lang w:val="uk-UA"/>
        </w:rPr>
        <w:t xml:space="preserve"> авторів</w:t>
      </w:r>
      <w:r>
        <w:rPr>
          <w:sz w:val="28"/>
          <w:szCs w:val="28"/>
          <w:lang w:val="uk-UA"/>
        </w:rPr>
        <w:t>,</w:t>
      </w:r>
      <w:r w:rsidRPr="000B1759">
        <w:rPr>
          <w:sz w:val="28"/>
          <w:szCs w:val="28"/>
          <w:lang w:val="uk-UA"/>
        </w:rPr>
        <w:t xml:space="preserve"> надійшло 263 звернення від чоловіків та 114 звернень від жінок, що становить відповідно 69,8 %, 30,2 % від загальної кількості звернень громадян. </w:t>
      </w:r>
    </w:p>
    <w:p w:rsidR="00A40602" w:rsidRPr="000B1759" w:rsidRDefault="00A40602" w:rsidP="00A40602">
      <w:pPr>
        <w:ind w:firstLine="567"/>
        <w:jc w:val="both"/>
        <w:rPr>
          <w:sz w:val="28"/>
          <w:szCs w:val="28"/>
        </w:rPr>
      </w:pPr>
      <w:r w:rsidRPr="000B1759">
        <w:rPr>
          <w:sz w:val="28"/>
          <w:szCs w:val="28"/>
        </w:rPr>
        <w:t>Аналіз звернень громадян свідчить, що найбільш численними є питання щодо:</w:t>
      </w:r>
    </w:p>
    <w:p w:rsidR="00A40602" w:rsidRPr="000B1759" w:rsidRDefault="00A40602" w:rsidP="00A40602">
      <w:pPr>
        <w:ind w:firstLine="567"/>
        <w:jc w:val="both"/>
        <w:rPr>
          <w:sz w:val="28"/>
          <w:szCs w:val="28"/>
        </w:rPr>
      </w:pPr>
      <w:r w:rsidRPr="000B1759">
        <w:rPr>
          <w:sz w:val="28"/>
          <w:szCs w:val="28"/>
        </w:rPr>
        <w:t xml:space="preserve">перетину кордону на транспортному засобі – </w:t>
      </w:r>
      <w:r w:rsidRPr="000B1759">
        <w:rPr>
          <w:b/>
          <w:sz w:val="28"/>
          <w:szCs w:val="28"/>
        </w:rPr>
        <w:t>94</w:t>
      </w:r>
      <w:r w:rsidRPr="000B1759">
        <w:rPr>
          <w:sz w:val="28"/>
          <w:szCs w:val="28"/>
        </w:rPr>
        <w:t xml:space="preserve"> звернення (24,9 %);</w:t>
      </w:r>
    </w:p>
    <w:p w:rsidR="00A40602" w:rsidRPr="000B1759" w:rsidRDefault="00A40602" w:rsidP="00A40602">
      <w:pPr>
        <w:ind w:firstLine="567"/>
        <w:jc w:val="both"/>
        <w:rPr>
          <w:sz w:val="28"/>
          <w:szCs w:val="28"/>
        </w:rPr>
      </w:pPr>
      <w:r w:rsidRPr="000B1759">
        <w:rPr>
          <w:sz w:val="28"/>
          <w:szCs w:val="28"/>
        </w:rPr>
        <w:t xml:space="preserve">митного оформлення товарів (нарахування митних платежів тощо) – </w:t>
      </w:r>
      <w:r w:rsidRPr="000B1759">
        <w:rPr>
          <w:sz w:val="28"/>
          <w:szCs w:val="28"/>
        </w:rPr>
        <w:br/>
      </w:r>
      <w:r w:rsidRPr="000B1759">
        <w:rPr>
          <w:b/>
          <w:sz w:val="28"/>
          <w:szCs w:val="28"/>
        </w:rPr>
        <w:t xml:space="preserve">84 </w:t>
      </w:r>
      <w:r w:rsidRPr="000B1759">
        <w:rPr>
          <w:sz w:val="28"/>
          <w:szCs w:val="28"/>
        </w:rPr>
        <w:t>звернення</w:t>
      </w:r>
      <w:r w:rsidRPr="000B1759">
        <w:rPr>
          <w:b/>
          <w:sz w:val="28"/>
          <w:szCs w:val="28"/>
        </w:rPr>
        <w:t xml:space="preserve"> </w:t>
      </w:r>
      <w:r w:rsidRPr="000B1759">
        <w:rPr>
          <w:sz w:val="28"/>
          <w:szCs w:val="28"/>
        </w:rPr>
        <w:t>(22,3%);</w:t>
      </w:r>
    </w:p>
    <w:p w:rsidR="00A40602" w:rsidRPr="000B1759" w:rsidRDefault="00A40602" w:rsidP="00A40602">
      <w:pPr>
        <w:ind w:firstLine="567"/>
        <w:jc w:val="both"/>
        <w:rPr>
          <w:sz w:val="28"/>
          <w:szCs w:val="28"/>
        </w:rPr>
      </w:pPr>
      <w:r w:rsidRPr="000B1759">
        <w:rPr>
          <w:sz w:val="28"/>
          <w:szCs w:val="28"/>
        </w:rPr>
        <w:t xml:space="preserve">митного оформлення транспортних засобів – </w:t>
      </w:r>
      <w:r w:rsidRPr="000B1759">
        <w:rPr>
          <w:b/>
          <w:sz w:val="28"/>
          <w:szCs w:val="28"/>
        </w:rPr>
        <w:t>49</w:t>
      </w:r>
      <w:r w:rsidRPr="000B1759">
        <w:rPr>
          <w:sz w:val="28"/>
          <w:szCs w:val="28"/>
        </w:rPr>
        <w:t xml:space="preserve"> звернень (13,0 %);</w:t>
      </w:r>
    </w:p>
    <w:p w:rsidR="00A40602" w:rsidRPr="000B1759" w:rsidRDefault="00A40602" w:rsidP="00A40602">
      <w:pPr>
        <w:ind w:firstLine="567"/>
        <w:jc w:val="both"/>
        <w:rPr>
          <w:sz w:val="28"/>
          <w:szCs w:val="28"/>
        </w:rPr>
      </w:pPr>
      <w:r w:rsidRPr="000B1759">
        <w:rPr>
          <w:sz w:val="28"/>
          <w:szCs w:val="28"/>
        </w:rPr>
        <w:t xml:space="preserve">порушення митних правил – </w:t>
      </w:r>
      <w:r w:rsidRPr="000B1759">
        <w:rPr>
          <w:b/>
          <w:sz w:val="28"/>
          <w:szCs w:val="28"/>
        </w:rPr>
        <w:t>44</w:t>
      </w:r>
      <w:r w:rsidRPr="000B1759">
        <w:rPr>
          <w:sz w:val="28"/>
          <w:szCs w:val="28"/>
        </w:rPr>
        <w:t xml:space="preserve"> звернення (11,7 %);</w:t>
      </w:r>
    </w:p>
    <w:p w:rsidR="00A40602" w:rsidRPr="000B1759" w:rsidRDefault="00A40602" w:rsidP="00A40602">
      <w:pPr>
        <w:ind w:firstLine="567"/>
        <w:jc w:val="both"/>
        <w:rPr>
          <w:sz w:val="28"/>
          <w:szCs w:val="28"/>
        </w:rPr>
      </w:pPr>
      <w:r w:rsidRPr="000B1759">
        <w:rPr>
          <w:sz w:val="28"/>
          <w:szCs w:val="28"/>
        </w:rPr>
        <w:t xml:space="preserve">переміщення поштових відправлень – </w:t>
      </w:r>
      <w:r w:rsidRPr="000B1759">
        <w:rPr>
          <w:b/>
          <w:sz w:val="28"/>
          <w:szCs w:val="28"/>
        </w:rPr>
        <w:t>35</w:t>
      </w:r>
      <w:r w:rsidRPr="000B1759">
        <w:rPr>
          <w:sz w:val="28"/>
          <w:szCs w:val="28"/>
        </w:rPr>
        <w:t xml:space="preserve"> звернень (9,3 %);</w:t>
      </w:r>
    </w:p>
    <w:p w:rsidR="00A40602" w:rsidRPr="000B1759" w:rsidRDefault="00A40602" w:rsidP="00A40602">
      <w:pPr>
        <w:ind w:firstLine="567"/>
        <w:jc w:val="both"/>
        <w:rPr>
          <w:sz w:val="28"/>
          <w:szCs w:val="28"/>
        </w:rPr>
      </w:pPr>
      <w:r w:rsidRPr="000B1759">
        <w:rPr>
          <w:sz w:val="28"/>
          <w:szCs w:val="28"/>
        </w:rPr>
        <w:t xml:space="preserve">планово-фінансової та господарської роботи – </w:t>
      </w:r>
      <w:r w:rsidRPr="000B1759">
        <w:rPr>
          <w:b/>
          <w:sz w:val="28"/>
          <w:szCs w:val="28"/>
        </w:rPr>
        <w:t>22</w:t>
      </w:r>
      <w:r w:rsidRPr="000B1759">
        <w:rPr>
          <w:sz w:val="28"/>
          <w:szCs w:val="28"/>
        </w:rPr>
        <w:t xml:space="preserve"> звернення (5,8 %);</w:t>
      </w:r>
    </w:p>
    <w:p w:rsidR="00A40602" w:rsidRPr="000B1759" w:rsidRDefault="00A40602" w:rsidP="00A40602">
      <w:pPr>
        <w:ind w:firstLine="567"/>
        <w:jc w:val="both"/>
        <w:rPr>
          <w:sz w:val="28"/>
          <w:szCs w:val="28"/>
        </w:rPr>
      </w:pPr>
      <w:r w:rsidRPr="000B1759">
        <w:rPr>
          <w:sz w:val="28"/>
          <w:szCs w:val="28"/>
        </w:rPr>
        <w:t xml:space="preserve">кадрових питань – </w:t>
      </w:r>
      <w:r w:rsidRPr="000B1759">
        <w:rPr>
          <w:b/>
          <w:sz w:val="28"/>
          <w:szCs w:val="28"/>
        </w:rPr>
        <w:t xml:space="preserve">12 </w:t>
      </w:r>
      <w:r w:rsidRPr="000B1759">
        <w:rPr>
          <w:sz w:val="28"/>
          <w:szCs w:val="28"/>
        </w:rPr>
        <w:t>звернень (3,2 %);</w:t>
      </w:r>
    </w:p>
    <w:p w:rsidR="00A40602" w:rsidRPr="000B1759" w:rsidRDefault="00A40602" w:rsidP="00A40602">
      <w:pPr>
        <w:ind w:firstLine="567"/>
        <w:jc w:val="both"/>
        <w:rPr>
          <w:sz w:val="28"/>
          <w:szCs w:val="28"/>
        </w:rPr>
      </w:pPr>
      <w:r w:rsidRPr="000B1759">
        <w:rPr>
          <w:sz w:val="28"/>
          <w:szCs w:val="28"/>
        </w:rPr>
        <w:lastRenderedPageBreak/>
        <w:t xml:space="preserve">порушень правил етичної поведінки працівниками митних органів – </w:t>
      </w:r>
      <w:r w:rsidRPr="000B1759">
        <w:rPr>
          <w:sz w:val="28"/>
          <w:szCs w:val="28"/>
        </w:rPr>
        <w:br/>
      </w:r>
      <w:r w:rsidRPr="000B1759">
        <w:rPr>
          <w:b/>
          <w:sz w:val="28"/>
          <w:szCs w:val="28"/>
        </w:rPr>
        <w:t xml:space="preserve">4 </w:t>
      </w:r>
      <w:r w:rsidRPr="000B1759">
        <w:rPr>
          <w:sz w:val="28"/>
          <w:szCs w:val="28"/>
        </w:rPr>
        <w:t>звернення (1,1 %);</w:t>
      </w:r>
    </w:p>
    <w:p w:rsidR="00A40602" w:rsidRPr="000B1759" w:rsidRDefault="00A40602" w:rsidP="00A40602">
      <w:pPr>
        <w:ind w:firstLine="567"/>
        <w:jc w:val="both"/>
        <w:rPr>
          <w:sz w:val="28"/>
          <w:szCs w:val="28"/>
        </w:rPr>
      </w:pPr>
      <w:r w:rsidRPr="000B1759">
        <w:rPr>
          <w:sz w:val="28"/>
          <w:szCs w:val="28"/>
        </w:rPr>
        <w:t xml:space="preserve">житлової політики – </w:t>
      </w:r>
      <w:r w:rsidRPr="000B1759">
        <w:rPr>
          <w:b/>
          <w:sz w:val="28"/>
          <w:szCs w:val="28"/>
        </w:rPr>
        <w:t>3</w:t>
      </w:r>
      <w:r w:rsidRPr="000B1759">
        <w:rPr>
          <w:sz w:val="28"/>
          <w:szCs w:val="28"/>
        </w:rPr>
        <w:t xml:space="preserve"> звернення (0,8 %);</w:t>
      </w:r>
    </w:p>
    <w:p w:rsidR="00A40602" w:rsidRPr="000B1759" w:rsidRDefault="00A40602" w:rsidP="00A40602">
      <w:pPr>
        <w:ind w:firstLine="567"/>
        <w:jc w:val="both"/>
        <w:rPr>
          <w:sz w:val="28"/>
          <w:szCs w:val="28"/>
        </w:rPr>
      </w:pPr>
      <w:r w:rsidRPr="000B1759">
        <w:rPr>
          <w:sz w:val="28"/>
          <w:szCs w:val="28"/>
        </w:rPr>
        <w:t xml:space="preserve">соціальної політики (соціального захисту населення) – </w:t>
      </w:r>
      <w:r w:rsidRPr="000B1759">
        <w:rPr>
          <w:b/>
          <w:sz w:val="28"/>
          <w:szCs w:val="28"/>
        </w:rPr>
        <w:t>2</w:t>
      </w:r>
      <w:r w:rsidRPr="000B1759">
        <w:rPr>
          <w:sz w:val="28"/>
          <w:szCs w:val="28"/>
        </w:rPr>
        <w:t xml:space="preserve"> звернення (0,5 %);</w:t>
      </w:r>
    </w:p>
    <w:p w:rsidR="00A40602" w:rsidRPr="000B1759" w:rsidRDefault="00A40602" w:rsidP="00A40602">
      <w:pPr>
        <w:ind w:firstLine="567"/>
        <w:jc w:val="both"/>
        <w:rPr>
          <w:sz w:val="28"/>
          <w:szCs w:val="28"/>
        </w:rPr>
      </w:pPr>
      <w:r w:rsidRPr="000B1759">
        <w:rPr>
          <w:sz w:val="28"/>
          <w:szCs w:val="28"/>
        </w:rPr>
        <w:t xml:space="preserve">запобігання та виявлення корупції – </w:t>
      </w:r>
      <w:r w:rsidRPr="000B1759">
        <w:rPr>
          <w:b/>
          <w:sz w:val="28"/>
          <w:szCs w:val="28"/>
        </w:rPr>
        <w:t xml:space="preserve">2 </w:t>
      </w:r>
      <w:r w:rsidRPr="000B1759">
        <w:rPr>
          <w:sz w:val="28"/>
          <w:szCs w:val="28"/>
        </w:rPr>
        <w:t>звернення (0,5 %);</w:t>
      </w:r>
    </w:p>
    <w:p w:rsidR="00A40602" w:rsidRDefault="00A40602" w:rsidP="00A40602">
      <w:pPr>
        <w:rPr>
          <w:noProof/>
          <w:lang w:eastAsia="uk-UA"/>
        </w:rPr>
      </w:pPr>
      <w:r w:rsidRPr="000B1759">
        <w:rPr>
          <w:sz w:val="28"/>
          <w:szCs w:val="28"/>
        </w:rPr>
        <w:t xml:space="preserve">інших питань – </w:t>
      </w:r>
      <w:r w:rsidRPr="000B1759">
        <w:rPr>
          <w:b/>
          <w:sz w:val="28"/>
          <w:szCs w:val="28"/>
        </w:rPr>
        <w:t>26</w:t>
      </w:r>
      <w:r w:rsidRPr="000B1759">
        <w:rPr>
          <w:sz w:val="28"/>
          <w:szCs w:val="28"/>
        </w:rPr>
        <w:t xml:space="preserve"> звернень (6,9 %).</w:t>
      </w:r>
    </w:p>
    <w:p w:rsidR="00A40602" w:rsidRDefault="00A40602" w:rsidP="00A40602">
      <w:pPr>
        <w:rPr>
          <w:noProof/>
          <w:lang w:eastAsia="uk-UA"/>
        </w:rPr>
      </w:pPr>
      <w:r>
        <w:rPr>
          <w:noProof/>
          <w:lang w:eastAsia="uk-UA"/>
        </w:rPr>
        <w:drawing>
          <wp:inline distT="0" distB="0" distL="0" distR="0" wp14:anchorId="3FEE3118" wp14:editId="2FDE3A2A">
            <wp:extent cx="6038850" cy="5238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203" cy="5239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634D" w:rsidRPr="000B1759" w:rsidRDefault="0032634D" w:rsidP="0032634D">
      <w:pPr>
        <w:ind w:firstLine="567"/>
        <w:jc w:val="both"/>
        <w:rPr>
          <w:sz w:val="28"/>
          <w:szCs w:val="28"/>
        </w:rPr>
      </w:pPr>
      <w:r w:rsidRPr="000B1759">
        <w:rPr>
          <w:sz w:val="28"/>
          <w:szCs w:val="28"/>
        </w:rPr>
        <w:t>Таким чином, найбільша кількість звернень стосується перетину кордону на транспортному засобі, митного оформлення товарів (нарахування митних платежів тощо) та митного оформлення транспортних засобів, ввезених на територію України.</w:t>
      </w:r>
    </w:p>
    <w:p w:rsidR="0032634D" w:rsidRPr="000B1759" w:rsidRDefault="0032634D" w:rsidP="0032634D">
      <w:pPr>
        <w:ind w:firstLine="567"/>
        <w:jc w:val="both"/>
        <w:rPr>
          <w:sz w:val="28"/>
          <w:szCs w:val="28"/>
        </w:rPr>
      </w:pPr>
      <w:r w:rsidRPr="000B1759">
        <w:rPr>
          <w:sz w:val="28"/>
          <w:szCs w:val="28"/>
        </w:rPr>
        <w:t xml:space="preserve">У зв’язку із </w:t>
      </w:r>
      <w:r>
        <w:rPr>
          <w:sz w:val="28"/>
          <w:szCs w:val="28"/>
        </w:rPr>
        <w:t>в</w:t>
      </w:r>
      <w:r w:rsidRPr="000B1759">
        <w:rPr>
          <w:sz w:val="28"/>
          <w:szCs w:val="28"/>
        </w:rPr>
        <w:t xml:space="preserve">провадженням в Україні правового режиму воєнного стану </w:t>
      </w:r>
      <w:r w:rsidRPr="000B1759">
        <w:rPr>
          <w:sz w:val="28"/>
          <w:szCs w:val="28"/>
          <w:lang w:eastAsia="uk-UA"/>
        </w:rPr>
        <w:t>відповідно до Указу Президента України від 24 лютого 2022 року № 64/2022 «Про введення воєнного стану в Україні» (зі змінами) протягом звітного періоду громадяни найбільше зверталися, зокрема, щодо таких питань:</w:t>
      </w:r>
    </w:p>
    <w:p w:rsidR="0032634D" w:rsidRPr="000B1759" w:rsidRDefault="0032634D" w:rsidP="0032634D">
      <w:pPr>
        <w:ind w:firstLine="567"/>
        <w:jc w:val="both"/>
        <w:rPr>
          <w:sz w:val="28"/>
          <w:szCs w:val="28"/>
        </w:rPr>
      </w:pPr>
      <w:r w:rsidRPr="000B1759">
        <w:rPr>
          <w:sz w:val="28"/>
          <w:szCs w:val="28"/>
        </w:rPr>
        <w:t xml:space="preserve">продовження строку тимчасового ввезення громадянами транспортних засобів особистого користування на митну територію України у зв’язку </w:t>
      </w:r>
      <w:r w:rsidRPr="000B1759">
        <w:rPr>
          <w:sz w:val="28"/>
          <w:szCs w:val="28"/>
        </w:rPr>
        <w:br/>
        <w:t>із неможливістю вивезення транспортних засобів в умовах дії воєнного стану;</w:t>
      </w:r>
    </w:p>
    <w:p w:rsidR="0032634D" w:rsidRPr="000B1759" w:rsidRDefault="0032634D" w:rsidP="0032634D">
      <w:pPr>
        <w:ind w:firstLine="567"/>
        <w:jc w:val="both"/>
        <w:rPr>
          <w:sz w:val="28"/>
          <w:szCs w:val="28"/>
          <w:lang w:eastAsia="uk-UA"/>
        </w:rPr>
      </w:pPr>
      <w:r w:rsidRPr="000B1759">
        <w:rPr>
          <w:sz w:val="28"/>
          <w:szCs w:val="28"/>
        </w:rPr>
        <w:t xml:space="preserve">оподаткування транспортних засобів громадян України, які тимчасово були вивезені за межі митної території України з державними номерними знаками </w:t>
      </w:r>
      <w:r w:rsidRPr="000B1759">
        <w:rPr>
          <w:sz w:val="28"/>
          <w:szCs w:val="28"/>
        </w:rPr>
        <w:lastRenderedPageBreak/>
        <w:t>(тобто транспортні засоби перебувають на обліку в сервісних це</w:t>
      </w:r>
      <w:r>
        <w:rPr>
          <w:sz w:val="28"/>
          <w:szCs w:val="28"/>
        </w:rPr>
        <w:t xml:space="preserve">нтрах МВС) і </w:t>
      </w:r>
      <w:r w:rsidRPr="000B1759">
        <w:rPr>
          <w:sz w:val="28"/>
          <w:szCs w:val="28"/>
        </w:rPr>
        <w:t xml:space="preserve">будуть </w:t>
      </w:r>
      <w:r>
        <w:rPr>
          <w:sz w:val="28"/>
          <w:szCs w:val="28"/>
        </w:rPr>
        <w:t xml:space="preserve">у зворотньому напрямку </w:t>
      </w:r>
      <w:r w:rsidRPr="000B1759">
        <w:rPr>
          <w:sz w:val="28"/>
          <w:szCs w:val="28"/>
        </w:rPr>
        <w:t>ввозитися на митну територію України;</w:t>
      </w:r>
    </w:p>
    <w:p w:rsidR="0032634D" w:rsidRPr="000B1759" w:rsidRDefault="0032634D" w:rsidP="0032634D">
      <w:pPr>
        <w:ind w:firstLine="567"/>
        <w:jc w:val="both"/>
        <w:rPr>
          <w:sz w:val="28"/>
          <w:szCs w:val="28"/>
        </w:rPr>
      </w:pPr>
      <w:r w:rsidRPr="000B1759">
        <w:rPr>
          <w:sz w:val="28"/>
          <w:szCs w:val="28"/>
          <w:lang w:eastAsia="uk-UA"/>
        </w:rPr>
        <w:t xml:space="preserve">надання роз’яснень про </w:t>
      </w:r>
      <w:r w:rsidRPr="000B1759">
        <w:rPr>
          <w:sz w:val="28"/>
          <w:szCs w:val="28"/>
        </w:rPr>
        <w:t>транскордонне переміщення фізичними особами валютних цінностей у сумі, що перевищує еквівалент 10 тисяч євро за офіційним курсом валют, встановленим Національним банком України на день</w:t>
      </w:r>
      <w:r>
        <w:rPr>
          <w:sz w:val="28"/>
          <w:szCs w:val="28"/>
        </w:rPr>
        <w:t xml:space="preserve"> </w:t>
      </w:r>
      <w:r w:rsidRPr="000B1759">
        <w:rPr>
          <w:sz w:val="28"/>
          <w:szCs w:val="28"/>
        </w:rPr>
        <w:t>переміщення через митний кордон України, у тому числі знятих з рахунків власників їх представниками за довіреністю.</w:t>
      </w:r>
    </w:p>
    <w:p w:rsidR="00144174" w:rsidRDefault="00144174" w:rsidP="00A40602">
      <w:pPr>
        <w:ind w:firstLine="567"/>
        <w:jc w:val="both"/>
        <w:rPr>
          <w:sz w:val="28"/>
          <w:szCs w:val="28"/>
        </w:rPr>
      </w:pPr>
    </w:p>
    <w:p w:rsidR="00A40602" w:rsidRPr="000B1759" w:rsidRDefault="00A40602" w:rsidP="00A40602">
      <w:pPr>
        <w:ind w:firstLine="567"/>
        <w:jc w:val="both"/>
        <w:rPr>
          <w:sz w:val="28"/>
          <w:szCs w:val="28"/>
        </w:rPr>
      </w:pPr>
      <w:r w:rsidRPr="000B1759">
        <w:rPr>
          <w:sz w:val="28"/>
          <w:szCs w:val="28"/>
        </w:rPr>
        <w:t>За результатами розгляду із загальної кількості отриманих Держмитслужбою звернень громадян:</w:t>
      </w:r>
    </w:p>
    <w:p w:rsidR="00A40602" w:rsidRPr="000B1759" w:rsidRDefault="00A40602" w:rsidP="00A40602">
      <w:pPr>
        <w:ind w:firstLine="567"/>
        <w:rPr>
          <w:sz w:val="28"/>
          <w:szCs w:val="28"/>
        </w:rPr>
      </w:pPr>
      <w:r w:rsidRPr="000B1759">
        <w:rPr>
          <w:sz w:val="28"/>
          <w:szCs w:val="28"/>
        </w:rPr>
        <w:t xml:space="preserve">вирішено позитивно – </w:t>
      </w:r>
      <w:r w:rsidRPr="000B1759">
        <w:rPr>
          <w:b/>
          <w:sz w:val="28"/>
          <w:szCs w:val="28"/>
        </w:rPr>
        <w:t>38</w:t>
      </w:r>
      <w:r w:rsidRPr="000B1759">
        <w:rPr>
          <w:sz w:val="28"/>
          <w:szCs w:val="28"/>
        </w:rPr>
        <w:t xml:space="preserve"> звернень;</w:t>
      </w:r>
    </w:p>
    <w:p w:rsidR="00A40602" w:rsidRPr="000B1759" w:rsidRDefault="00A40602" w:rsidP="00A40602">
      <w:pPr>
        <w:ind w:firstLine="567"/>
        <w:rPr>
          <w:sz w:val="28"/>
          <w:szCs w:val="28"/>
        </w:rPr>
      </w:pPr>
      <w:r w:rsidRPr="000B1759">
        <w:rPr>
          <w:sz w:val="28"/>
          <w:szCs w:val="28"/>
        </w:rPr>
        <w:t xml:space="preserve">відмовлено у задоволенні – </w:t>
      </w:r>
      <w:r w:rsidRPr="000B1759">
        <w:rPr>
          <w:b/>
          <w:sz w:val="28"/>
          <w:szCs w:val="28"/>
        </w:rPr>
        <w:t>11</w:t>
      </w:r>
      <w:r w:rsidRPr="000B1759">
        <w:rPr>
          <w:sz w:val="28"/>
          <w:szCs w:val="28"/>
        </w:rPr>
        <w:t xml:space="preserve"> звернень;</w:t>
      </w:r>
    </w:p>
    <w:p w:rsidR="00A40602" w:rsidRPr="000B1759" w:rsidRDefault="00A40602" w:rsidP="00A40602">
      <w:pPr>
        <w:ind w:firstLine="567"/>
        <w:rPr>
          <w:sz w:val="28"/>
          <w:szCs w:val="28"/>
        </w:rPr>
      </w:pPr>
      <w:r w:rsidRPr="000B1759">
        <w:rPr>
          <w:sz w:val="28"/>
          <w:szCs w:val="28"/>
        </w:rPr>
        <w:t xml:space="preserve">надано роз’яснення – </w:t>
      </w:r>
      <w:r w:rsidRPr="000B1759">
        <w:rPr>
          <w:b/>
          <w:sz w:val="28"/>
          <w:szCs w:val="28"/>
        </w:rPr>
        <w:t>282</w:t>
      </w:r>
      <w:r w:rsidRPr="000B1759">
        <w:rPr>
          <w:sz w:val="28"/>
          <w:szCs w:val="28"/>
        </w:rPr>
        <w:t xml:space="preserve"> звернення;</w:t>
      </w:r>
    </w:p>
    <w:p w:rsidR="00A40602" w:rsidRDefault="00A40602" w:rsidP="00A40602">
      <w:pPr>
        <w:ind w:firstLine="567"/>
        <w:jc w:val="both"/>
        <w:rPr>
          <w:sz w:val="28"/>
          <w:szCs w:val="28"/>
        </w:rPr>
      </w:pPr>
      <w:r w:rsidRPr="000B1759">
        <w:rPr>
          <w:sz w:val="28"/>
          <w:szCs w:val="28"/>
        </w:rPr>
        <w:t xml:space="preserve">переслано за належністю – </w:t>
      </w:r>
      <w:r w:rsidRPr="000B1759">
        <w:rPr>
          <w:b/>
          <w:sz w:val="28"/>
          <w:szCs w:val="28"/>
        </w:rPr>
        <w:t>20</w:t>
      </w:r>
      <w:r w:rsidRPr="000B1759">
        <w:rPr>
          <w:sz w:val="28"/>
          <w:szCs w:val="28"/>
        </w:rPr>
        <w:t xml:space="preserve"> звернень (</w:t>
      </w:r>
      <w:r>
        <w:rPr>
          <w:sz w:val="28"/>
          <w:szCs w:val="28"/>
        </w:rPr>
        <w:t xml:space="preserve">у тому числі </w:t>
      </w:r>
      <w:r w:rsidRPr="000B1759">
        <w:rPr>
          <w:sz w:val="28"/>
          <w:szCs w:val="28"/>
        </w:rPr>
        <w:t xml:space="preserve">до Національного банку України – 10, Адміністрації Державної прикордонної служби </w:t>
      </w:r>
      <w:r>
        <w:rPr>
          <w:sz w:val="28"/>
          <w:szCs w:val="28"/>
        </w:rPr>
        <w:br/>
      </w:r>
      <w:r w:rsidRPr="000B1759">
        <w:rPr>
          <w:sz w:val="28"/>
          <w:szCs w:val="28"/>
        </w:rPr>
        <w:t>України – 4, Державній службі України з питань безпечності харчових продуктів та захисту споживачів – 3</w:t>
      </w:r>
      <w:r>
        <w:rPr>
          <w:sz w:val="28"/>
          <w:szCs w:val="28"/>
        </w:rPr>
        <w:t>);</w:t>
      </w:r>
    </w:p>
    <w:p w:rsidR="00A40602" w:rsidRPr="000B1759" w:rsidRDefault="00A40602" w:rsidP="00A40602">
      <w:pPr>
        <w:ind w:firstLine="567"/>
        <w:jc w:val="both"/>
        <w:rPr>
          <w:sz w:val="28"/>
          <w:szCs w:val="28"/>
        </w:rPr>
      </w:pPr>
      <w:r w:rsidRPr="000B1759">
        <w:rPr>
          <w:sz w:val="28"/>
          <w:szCs w:val="28"/>
        </w:rPr>
        <w:t xml:space="preserve">не підлягали розгляду відповідно до статей 8 і 17 Закону України </w:t>
      </w:r>
      <w:r>
        <w:rPr>
          <w:sz w:val="28"/>
          <w:szCs w:val="28"/>
        </w:rPr>
        <w:br/>
      </w:r>
      <w:r w:rsidRPr="000B1759">
        <w:rPr>
          <w:sz w:val="28"/>
          <w:szCs w:val="28"/>
        </w:rPr>
        <w:t xml:space="preserve">«Про звернення громадян» – </w:t>
      </w:r>
      <w:r w:rsidRPr="000B1759">
        <w:rPr>
          <w:b/>
          <w:sz w:val="28"/>
          <w:szCs w:val="28"/>
        </w:rPr>
        <w:t>4</w:t>
      </w:r>
      <w:r w:rsidRPr="000B1759">
        <w:rPr>
          <w:sz w:val="28"/>
          <w:szCs w:val="28"/>
        </w:rPr>
        <w:t xml:space="preserve"> звернення;</w:t>
      </w:r>
    </w:p>
    <w:p w:rsidR="00A40602" w:rsidRDefault="00A40602" w:rsidP="00A40602">
      <w:pPr>
        <w:ind w:firstLine="567"/>
        <w:jc w:val="both"/>
        <w:rPr>
          <w:sz w:val="28"/>
          <w:szCs w:val="28"/>
        </w:rPr>
      </w:pPr>
      <w:r w:rsidRPr="000B1759">
        <w:rPr>
          <w:sz w:val="28"/>
          <w:szCs w:val="28"/>
        </w:rPr>
        <w:t xml:space="preserve">станом на 01.07.2023 </w:t>
      </w:r>
      <w:r>
        <w:rPr>
          <w:sz w:val="28"/>
          <w:szCs w:val="28"/>
        </w:rPr>
        <w:t>на</w:t>
      </w:r>
      <w:r w:rsidRPr="000B1759">
        <w:rPr>
          <w:sz w:val="28"/>
          <w:szCs w:val="28"/>
        </w:rPr>
        <w:t xml:space="preserve"> стадії розгляду – </w:t>
      </w:r>
      <w:r w:rsidRPr="000B1759">
        <w:rPr>
          <w:b/>
          <w:sz w:val="28"/>
          <w:szCs w:val="28"/>
        </w:rPr>
        <w:t xml:space="preserve">22 </w:t>
      </w:r>
      <w:r w:rsidRPr="000B1759">
        <w:rPr>
          <w:sz w:val="28"/>
          <w:szCs w:val="28"/>
        </w:rPr>
        <w:t>звернення.</w:t>
      </w:r>
    </w:p>
    <w:p w:rsidR="00A40602" w:rsidRDefault="00A40602" w:rsidP="00A40602">
      <w:r>
        <w:rPr>
          <w:noProof/>
          <w:lang w:eastAsia="uk-UA"/>
        </w:rPr>
        <w:drawing>
          <wp:inline distT="0" distB="0" distL="0" distR="0" wp14:anchorId="7B6A2BEE" wp14:editId="33243F06">
            <wp:extent cx="6120130" cy="3538855"/>
            <wp:effectExtent l="0" t="0" r="0" b="44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920C8" w:rsidRDefault="00E920C8"/>
    <w:sectPr w:rsidR="00E920C8" w:rsidSect="00EE2DD4">
      <w:headerReference w:type="default" r:id="rId9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07E" w:rsidRDefault="00E3007E" w:rsidP="00EE2DD4">
      <w:r>
        <w:separator/>
      </w:r>
    </w:p>
  </w:endnote>
  <w:endnote w:type="continuationSeparator" w:id="0">
    <w:p w:rsidR="00E3007E" w:rsidRDefault="00E3007E" w:rsidP="00EE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07E" w:rsidRDefault="00E3007E" w:rsidP="00EE2DD4">
      <w:r>
        <w:separator/>
      </w:r>
    </w:p>
  </w:footnote>
  <w:footnote w:type="continuationSeparator" w:id="0">
    <w:p w:rsidR="00E3007E" w:rsidRDefault="00E3007E" w:rsidP="00EE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3542375"/>
      <w:docPartObj>
        <w:docPartGallery w:val="Page Numbers (Top of Page)"/>
        <w:docPartUnique/>
      </w:docPartObj>
    </w:sdtPr>
    <w:sdtEndPr/>
    <w:sdtContent>
      <w:p w:rsidR="00EE2DD4" w:rsidRDefault="00EE2DD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DD2" w:rsidRPr="00BF2DD2">
          <w:rPr>
            <w:noProof/>
            <w:lang w:val="ru-RU"/>
          </w:rPr>
          <w:t>2</w:t>
        </w:r>
        <w:r>
          <w:fldChar w:fldCharType="end"/>
        </w:r>
      </w:p>
    </w:sdtContent>
  </w:sdt>
  <w:p w:rsidR="00EE2DD4" w:rsidRDefault="00EE2D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909"/>
    <w:rsid w:val="00011609"/>
    <w:rsid w:val="00013142"/>
    <w:rsid w:val="00022284"/>
    <w:rsid w:val="00144174"/>
    <w:rsid w:val="002C46CA"/>
    <w:rsid w:val="0032634D"/>
    <w:rsid w:val="00382DDF"/>
    <w:rsid w:val="003C0BF3"/>
    <w:rsid w:val="00411467"/>
    <w:rsid w:val="004504CC"/>
    <w:rsid w:val="0098180E"/>
    <w:rsid w:val="00984D91"/>
    <w:rsid w:val="00A40602"/>
    <w:rsid w:val="00B70A7B"/>
    <w:rsid w:val="00B83B94"/>
    <w:rsid w:val="00BA2909"/>
    <w:rsid w:val="00BF2DD2"/>
    <w:rsid w:val="00CA5940"/>
    <w:rsid w:val="00E045EF"/>
    <w:rsid w:val="00E3007E"/>
    <w:rsid w:val="00E920C8"/>
    <w:rsid w:val="00EE2DD4"/>
    <w:rsid w:val="00F7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96148-9C27-4548-B4FF-D6B7C2AA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0602"/>
    <w:pPr>
      <w:spacing w:before="100" w:beforeAutospacing="1" w:after="100" w:afterAutospacing="1"/>
    </w:pPr>
    <w:rPr>
      <w:lang w:val="ru-RU"/>
    </w:rPr>
  </w:style>
  <w:style w:type="paragraph" w:styleId="a4">
    <w:name w:val="header"/>
    <w:basedOn w:val="a"/>
    <w:link w:val="a5"/>
    <w:uiPriority w:val="99"/>
    <w:unhideWhenUsed/>
    <w:rsid w:val="00EE2DD4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EE2D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E2DD4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EE2D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44;&#1110;&#1072;&#1075;&#1088;&#1072;&#1084;&#1080;%20&#1079;&#1072;%202023%20&#1088;&#1110;&#108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44;&#1110;&#1072;&#1075;&#1088;&#1072;&#1084;&#1080;%20&#1079;&#1072;%202023%20&#1088;&#1110;&#1082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8888888888888892E-2"/>
          <c:y val="4.7464940668824167E-2"/>
          <c:w val="0.88055555555555554"/>
          <c:h val="0.7545841721241155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00F3-48A4-8E81-C4BF8BC2C447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00F3-48A4-8E81-C4BF8BC2C447}"/>
              </c:ext>
            </c:extLst>
          </c:dPt>
          <c:dPt>
            <c:idx val="2"/>
            <c:bubble3D val="0"/>
            <c:explosion val="21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00F3-48A4-8E81-C4BF8BC2C447}"/>
              </c:ext>
            </c:extLst>
          </c:dPt>
          <c:dLbls>
            <c:dLbl>
              <c:idx val="0"/>
              <c:layout>
                <c:manualLayout>
                  <c:x val="0.2911596675415572"/>
                  <c:y val="4.1331291921843103E-3"/>
                </c:manualLayout>
              </c:layout>
              <c:tx>
                <c:rich>
                  <a:bodyPr/>
                  <a:lstStyle/>
                  <a:p>
                    <a:fld id="{EECD2FF3-E587-4FA2-8F0A-C14CE257CC1F}" type="CATEGORYNAME">
                      <a:rPr lang="uk-UA"/>
                      <a:pPr/>
                      <a:t>[ІМ’Я КАТЕГОРІЇ]</a:t>
                    </a:fld>
                    <a:r>
                      <a:rPr lang="uk-UA" baseline="0"/>
                      <a:t>
0,3%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0F3-48A4-8E81-C4BF8BC2C447}"/>
                </c:ext>
              </c:extLst>
            </c:dLbl>
            <c:dLbl>
              <c:idx val="1"/>
              <c:layout>
                <c:manualLayout>
                  <c:x val="-1.6275095098292121E-2"/>
                  <c:y val="8.152587722651157E-2"/>
                </c:manualLayout>
              </c:layout>
              <c:tx>
                <c:rich>
                  <a:bodyPr/>
                  <a:lstStyle/>
                  <a:p>
                    <a:fld id="{8D892ED2-467B-4FB4-A723-F1C0858549C2}" type="CATEGORYNAME">
                      <a:rPr lang="uk-UA"/>
                      <a:pPr/>
                      <a:t>[ІМ’Я КАТЕГОРІЇ]</a:t>
                    </a:fld>
                    <a:r>
                      <a:rPr lang="uk-UA" baseline="0"/>
                      <a:t>
92,3%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0F3-48A4-8E81-C4BF8BC2C447}"/>
                </c:ext>
              </c:extLst>
            </c:dLbl>
            <c:dLbl>
              <c:idx val="2"/>
              <c:layout>
                <c:manualLayout>
                  <c:x val="-0.26849664852735844"/>
                  <c:y val="0.1449476339729378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chemeClr val="tx2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B1D7163B-32DB-4FBD-BDA3-3CD723B5F549}" type="CATEGORYNAME">
                      <a:rPr lang="uk-UA" sz="1200" b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120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sz="1200" b="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7,4%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2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386111111111112"/>
                      <c:h val="0.1896759259259259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00F3-48A4-8E81-C4BF8BC2C44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'Зверненя громадян'!$A$8:$A$10</c:f>
              <c:strCache>
                <c:ptCount val="3"/>
                <c:pt idx="0">
                  <c:v>Пропозиції</c:v>
                </c:pt>
                <c:pt idx="1">
                  <c:v>Заяв (клопотань)</c:v>
                </c:pt>
                <c:pt idx="2">
                  <c:v>Скарг</c:v>
                </c:pt>
              </c:strCache>
            </c:strRef>
          </c:cat>
          <c:val>
            <c:numRef>
              <c:f>'Зверненя громадян'!$B$8:$B$10</c:f>
              <c:numCache>
                <c:formatCode>General</c:formatCode>
                <c:ptCount val="3"/>
                <c:pt idx="0">
                  <c:v>1</c:v>
                </c:pt>
                <c:pt idx="1">
                  <c:v>348</c:v>
                </c:pt>
                <c:pt idx="2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0F3-48A4-8E81-C4BF8BC2C447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3673074385254916E-2"/>
          <c:y val="0.17440602533378979"/>
          <c:w val="0.92632692561474506"/>
          <c:h val="0.82559397466621021"/>
        </c:manualLayout>
      </c:layout>
      <c:pie3DChart>
        <c:varyColors val="1"/>
        <c:ser>
          <c:idx val="0"/>
          <c:order val="0"/>
          <c:explosion val="78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5BA4-42EE-A16E-5BCBEA0F993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5BA4-42EE-A16E-5BCBEA0F9936}"/>
              </c:ext>
            </c:extLst>
          </c:dPt>
          <c:dPt>
            <c:idx val="2"/>
            <c:bubble3D val="0"/>
            <c:explosion val="28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5BA4-42EE-A16E-5BCBEA0F993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5BA4-42EE-A16E-5BCBEA0F993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5BA4-42EE-A16E-5BCBEA0F993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B-5BA4-42EE-A16E-5BCBEA0F9936}"/>
              </c:ext>
            </c:extLst>
          </c:dPt>
          <c:dLbls>
            <c:dLbl>
              <c:idx val="0"/>
              <c:layout>
                <c:manualLayout>
                  <c:x val="4.6554934823091178E-2"/>
                  <c:y val="-9.6618357487922857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spc="0" baseline="0">
                      <a:solidFill>
                        <a:schemeClr val="accent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BA4-42EE-A16E-5BCBEA0F9936}"/>
                </c:ext>
              </c:extLst>
            </c:dLbl>
            <c:dLbl>
              <c:idx val="1"/>
              <c:layout>
                <c:manualLayout>
                  <c:x val="3.7243947858473E-2"/>
                  <c:y val="0.1127214170692431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spc="0" baseline="0">
                      <a:solidFill>
                        <a:schemeClr val="accent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BA4-42EE-A16E-5BCBEA0F9936}"/>
                </c:ext>
              </c:extLst>
            </c:dLbl>
            <c:dLbl>
              <c:idx val="2"/>
              <c:layout>
                <c:manualLayout>
                  <c:x val="5.2141527001862059E-2"/>
                  <c:y val="1.288244766505636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spc="0" baseline="0">
                      <a:solidFill>
                        <a:schemeClr val="accent3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BA4-42EE-A16E-5BCBEA0F9936}"/>
                </c:ext>
              </c:extLst>
            </c:dLbl>
            <c:dLbl>
              <c:idx val="3"/>
              <c:layout>
                <c:manualLayout>
                  <c:x val="-8.1005513277320793E-2"/>
                  <c:y val="0.2190016103059580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1" i="0" u="none" strike="noStrike" kern="1200" spc="0" baseline="0">
                      <a:solidFill>
                        <a:schemeClr val="accent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739292364990689"/>
                      <c:h val="0.1605797101449275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5BA4-42EE-A16E-5BCBEA0F9936}"/>
                </c:ext>
              </c:extLst>
            </c:dLbl>
            <c:dLbl>
              <c:idx val="4"/>
              <c:layout>
                <c:manualLayout>
                  <c:x val="-8.1936685288640607E-2"/>
                  <c:y val="1.610305958132046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spc="0" baseline="0">
                      <a:solidFill>
                        <a:schemeClr val="accent5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BA4-42EE-A16E-5BCBEA0F9936}"/>
                </c:ext>
              </c:extLst>
            </c:dLbl>
            <c:dLbl>
              <c:idx val="5"/>
              <c:layout>
                <c:manualLayout>
                  <c:x val="5.027932960893855E-2"/>
                  <c:y val="-7.085346215780997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spc="0" baseline="0">
                      <a:solidFill>
                        <a:schemeClr val="accent6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BA4-42EE-A16E-5BCBEA0F99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spc="0" baseline="0">
                    <a:solidFill>
                      <a:schemeClr val="accen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'Результат розгляду'!$B$11:$B$16</c:f>
              <c:strCache>
                <c:ptCount val="6"/>
                <c:pt idx="0">
                  <c:v>Вирішено позитивно</c:v>
                </c:pt>
                <c:pt idx="1">
                  <c:v>Відмовлено у задоволенні</c:v>
                </c:pt>
                <c:pt idx="2">
                  <c:v>Надано роз'яснення</c:v>
                </c:pt>
                <c:pt idx="3">
                  <c:v>Переслано за належністю</c:v>
                </c:pt>
                <c:pt idx="4">
                  <c:v>Не підлягали розгляду</c:v>
                </c:pt>
                <c:pt idx="5">
                  <c:v>На стадії розгляду</c:v>
                </c:pt>
              </c:strCache>
            </c:strRef>
          </c:cat>
          <c:val>
            <c:numRef>
              <c:f>'Результат розгляду'!$C$11:$C$16</c:f>
              <c:numCache>
                <c:formatCode>General</c:formatCode>
                <c:ptCount val="6"/>
                <c:pt idx="0">
                  <c:v>38</c:v>
                </c:pt>
                <c:pt idx="1">
                  <c:v>11</c:v>
                </c:pt>
                <c:pt idx="2">
                  <c:v>282</c:v>
                </c:pt>
                <c:pt idx="3">
                  <c:v>20</c:v>
                </c:pt>
                <c:pt idx="4">
                  <c:v>4</c:v>
                </c:pt>
                <c:pt idx="5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5BA4-42EE-A16E-5BCBEA0F9936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2374</Words>
  <Characters>1354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User</cp:lastModifiedBy>
  <cp:revision>2</cp:revision>
  <dcterms:created xsi:type="dcterms:W3CDTF">2024-07-17T09:54:00Z</dcterms:created>
  <dcterms:modified xsi:type="dcterms:W3CDTF">2024-07-17T09:54:00Z</dcterms:modified>
</cp:coreProperties>
</file>