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3494E" w14:textId="55897F22" w:rsidR="00D71CE0" w:rsidRDefault="00D71CE0">
      <w:pPr>
        <w:spacing w:line="240" w:lineRule="auto"/>
        <w:ind w:left="6946"/>
        <w:contextualSpacing/>
        <w:rPr>
          <w:rStyle w:val="a3"/>
          <w:rFonts w:ascii="Times New Roman" w:hAnsi="Times New Roman"/>
          <w:b w:val="0"/>
        </w:rPr>
      </w:pPr>
      <w:bookmarkStart w:id="0" w:name="_GoBack"/>
      <w:bookmarkEnd w:id="0"/>
    </w:p>
    <w:p w14:paraId="3AF028A7" w14:textId="1332C09D" w:rsidR="00D71CE0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ОБГРУНТУВАННЯ ТЕХНІЧНИХ ТА ЯКІСНИХ ХАРАКТЕРИСТИК ПРЕДМЕТА ЗАКУПІВЛІ,</w:t>
      </w:r>
      <w:r w:rsidR="000501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553F32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r w:rsidRPr="00553F32">
        <w:rPr>
          <w:rFonts w:ascii="Times New Roman" w:hAnsi="Times New Roman"/>
          <w:sz w:val="24"/>
          <w:szCs w:val="24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553F32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699C3B19" w14:textId="36920280" w:rsidR="00B86C0F" w:rsidRPr="009C2389" w:rsidRDefault="00B86C0F" w:rsidP="001232B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C2389">
        <w:rPr>
          <w:rFonts w:ascii="Times New Roman" w:hAnsi="Times New Roman"/>
          <w:b/>
          <w:sz w:val="26"/>
          <w:szCs w:val="26"/>
          <w:lang w:val="uk-UA"/>
        </w:rPr>
        <w:t>1.</w:t>
      </w:r>
      <w:r w:rsidRPr="009C2389">
        <w:rPr>
          <w:rFonts w:ascii="Times New Roman" w:hAnsi="Times New Roman"/>
          <w:b/>
          <w:sz w:val="26"/>
          <w:szCs w:val="26"/>
          <w:lang w:val="uk-UA"/>
        </w:rPr>
        <w:tab/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9C2389">
        <w:rPr>
          <w:rFonts w:ascii="Times New Roman" w:hAnsi="Times New Roman" w:cs="Times New Roman"/>
          <w:b/>
          <w:sz w:val="26"/>
          <w:szCs w:val="26"/>
          <w:lang w:val="uk-UA"/>
        </w:rPr>
        <w:t xml:space="preserve">: </w:t>
      </w:r>
      <w:r w:rsidR="00C979FB" w:rsidRPr="009C2389">
        <w:rPr>
          <w:rFonts w:ascii="Times New Roman" w:hAnsi="Times New Roman" w:cs="Times New Roman"/>
          <w:sz w:val="26"/>
          <w:szCs w:val="26"/>
          <w:lang w:val="uk-UA"/>
        </w:rPr>
        <w:t xml:space="preserve"> Енергетична митниця, 04215, м. Київ, вул. Світлицького, будинок 28-А, ЄДРПОУ 44029610, категорія - орган державної влади, місцевого самоврядування або правоохоронний орган;</w:t>
      </w:r>
      <w:r w:rsidR="00CC0E09" w:rsidRPr="009C238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2A545720" w14:textId="77777777" w:rsidR="00D71CE0" w:rsidRPr="009C2389" w:rsidRDefault="00D71CE0" w:rsidP="00123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</w:pPr>
    </w:p>
    <w:p w14:paraId="04CFF229" w14:textId="77777777" w:rsidR="001126DF" w:rsidRPr="009C238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b/>
          <w:color w:val="0E1D2F"/>
          <w:sz w:val="26"/>
          <w:szCs w:val="26"/>
          <w:lang w:val="uk-UA" w:eastAsia="ru-RU"/>
        </w:rPr>
        <w:t>2.</w:t>
      </w:r>
      <w:r w:rsidRPr="009C2389">
        <w:rPr>
          <w:rFonts w:ascii="Times New Roman" w:eastAsia="Times New Roman" w:hAnsi="Times New Roman" w:cs="Times New Roman"/>
          <w:b/>
          <w:color w:val="0E1D2F"/>
          <w:sz w:val="26"/>
          <w:szCs w:val="26"/>
          <w:lang w:val="uk-UA" w:eastAsia="ru-RU"/>
        </w:rPr>
        <w:tab/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</w:p>
    <w:p w14:paraId="42EA3010" w14:textId="77777777" w:rsidR="001126DF" w:rsidRPr="009C2389" w:rsidRDefault="001126DF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</w:pPr>
    </w:p>
    <w:p w14:paraId="59762719" w14:textId="6F817317" w:rsidR="00D71CE0" w:rsidRPr="009C2389" w:rsidRDefault="00BB1C23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 xml:space="preserve">Закупівля за предметом </w:t>
      </w:r>
      <w:r w:rsidR="00702B28" w:rsidRPr="009C2389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>–</w:t>
      </w:r>
      <w:r w:rsidRPr="009C2389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 xml:space="preserve"> </w:t>
      </w:r>
      <w:r w:rsidR="00684A0F" w:rsidRPr="009C2389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>Бланки для листування, повідомлень</w:t>
      </w:r>
      <w:r w:rsidR="0002630D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06101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ДК 021:2015: 44610000-9</w:t>
      </w:r>
      <w:r w:rsidR="008C2673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(</w:t>
      </w:r>
      <w:r w:rsidR="0006101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Цистерни, резервуари, контейнери та посудини високого тиску (44617100-9 –картонні коробки</w:t>
      </w:r>
      <w:r w:rsidR="003950FD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)</w:t>
      </w: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проводиться</w:t>
      </w:r>
      <w:r w:rsid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 дотриманням</w:t>
      </w:r>
      <w:r w:rsidR="009C2389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пункту п. 10 Особливостей здійснення публічних закупівель товарів, робіт і послуг для замовників, передбачених Законом України "Про публічні закупівлі", на період дії воєнного стану в Україні та протягом 90 днів з дня його припинення або скасування, затверджених Постановою Кабінету Міністрів України № 1178 від 12.10.2023</w:t>
      </w:r>
      <w:r w:rsidR="00C979FB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74D46EE6" w14:textId="77777777" w:rsidR="00553F32" w:rsidRPr="009C238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6"/>
          <w:szCs w:val="26"/>
          <w:lang w:val="uk-UA" w:eastAsia="ru-RU"/>
        </w:rPr>
      </w:pPr>
    </w:p>
    <w:p w14:paraId="294BFAA3" w14:textId="5F39A10B" w:rsidR="00553F32" w:rsidRPr="009C2389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3.</w:t>
      </w:r>
      <w:r w:rsidR="00553F32"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>Ідентифікатори закупівель: -</w:t>
      </w:r>
      <w:r w:rsidR="00C979FB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унікальний номер позиції плану закупівлі, присвоєний електронною системою з</w:t>
      </w:r>
      <w:r w:rsidR="0006101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акупівель UA-P-2024-08-21-013291</w:t>
      </w:r>
      <w:r w:rsidR="00C979FB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-a</w:t>
      </w:r>
    </w:p>
    <w:p w14:paraId="7AE355A8" w14:textId="77777777" w:rsidR="00553F32" w:rsidRPr="009C238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54C7659" w14:textId="77777777" w:rsidR="001232BA" w:rsidRPr="009C238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4.</w:t>
      </w:r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proofErr w:type="spellStart"/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Обгрунтування</w:t>
      </w:r>
      <w:proofErr w:type="spellEnd"/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технічних та якісних характеристик предмета закупівлі:</w:t>
      </w:r>
    </w:p>
    <w:p w14:paraId="66DDCF78" w14:textId="2B29952C" w:rsidR="00553F32" w:rsidRPr="009C2389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</w:p>
    <w:p w14:paraId="746773AC" w14:textId="49503AEB" w:rsidR="001126DF" w:rsidRPr="009C2389" w:rsidRDefault="00497BE2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обсяги </w:t>
      </w:r>
      <w:r w:rsidR="001232BA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визначено згідно розрахун</w:t>
      </w:r>
      <w:r w:rsidR="003950FD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кової</w:t>
      </w:r>
      <w:r w:rsidR="00FC4C94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потреби</w:t>
      </w:r>
      <w:r w:rsidR="0006101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 належному архівному зберіганню документів</w:t>
      </w:r>
      <w:r w:rsidR="003950FD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Енергетичної митниці</w:t>
      </w:r>
      <w:r w:rsidR="00C979FB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</w:t>
      </w:r>
      <w:r w:rsidR="001232BA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затвердженими ко</w:t>
      </w:r>
      <w:r w:rsidR="009C2389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шторисними призначеннями на 2024</w:t>
      </w:r>
      <w:r w:rsidR="001232BA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</w:t>
      </w:r>
      <w:r w:rsidR="00DB22DB" w:rsidRPr="009C2389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  <w:t>;</w:t>
      </w:r>
    </w:p>
    <w:p w14:paraId="6D70C6B3" w14:textId="77777777" w:rsidR="00FC4C94" w:rsidRPr="009C2389" w:rsidRDefault="00FC4C94" w:rsidP="00FC4C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</w:pPr>
    </w:p>
    <w:p w14:paraId="549AA354" w14:textId="77777777" w:rsidR="00BB1C23" w:rsidRPr="009C2389" w:rsidRDefault="001126D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b/>
          <w:color w:val="404040" w:themeColor="text1" w:themeTint="BF"/>
          <w:sz w:val="26"/>
          <w:szCs w:val="26"/>
          <w:lang w:val="uk-UA" w:eastAsia="ru-RU"/>
        </w:rPr>
        <w:t>5.</w:t>
      </w:r>
      <w:r w:rsidRPr="009C2389">
        <w:rPr>
          <w:rFonts w:ascii="Times New Roman" w:eastAsia="Times New Roman" w:hAnsi="Times New Roman" w:cs="Times New Roman"/>
          <w:b/>
          <w:color w:val="404040" w:themeColor="text1" w:themeTint="BF"/>
          <w:sz w:val="26"/>
          <w:szCs w:val="26"/>
          <w:lang w:val="uk-UA" w:eastAsia="ru-RU"/>
        </w:rPr>
        <w:tab/>
        <w:t>Обґрунтування розміру бюджетного призначення: розмір бюджетного призначення для предмету закупівлі:</w:t>
      </w:r>
    </w:p>
    <w:p w14:paraId="3261694E" w14:textId="6063B831" w:rsidR="00C55CD5" w:rsidRPr="009C2389" w:rsidRDefault="00FC4C94" w:rsidP="0049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>Бланки для листування, повідомлень</w:t>
      </w:r>
      <w:r w:rsidR="00127E4F" w:rsidRPr="009C2389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 xml:space="preserve"> за кодом</w:t>
      </w:r>
      <w:r w:rsidR="00497BE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497BE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ДК 021:2015: 44610000-9</w:t>
      </w:r>
      <w:r w:rsidR="00497BE2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(</w:t>
      </w:r>
      <w:r w:rsidR="00497BE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Цистерни, резервуари, контейнери та посудини високого тиску (44617100-9 –картонні коробки</w:t>
      </w:r>
      <w:r w:rsidR="00497BE2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)</w:t>
      </w:r>
      <w:r w:rsidR="00C55CD5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відповідає розрахунку видатків до коштор</w:t>
      </w:r>
      <w:r w:rsidR="009C2389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ису Енергетичної митниці на 2024</w:t>
      </w:r>
      <w:r w:rsidR="00C55CD5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 (загальний фонд) за КПКВК 3506010;</w:t>
      </w:r>
    </w:p>
    <w:p w14:paraId="6F51848E" w14:textId="77777777" w:rsidR="00C55CD5" w:rsidRPr="009C2389" w:rsidRDefault="00C55CD5" w:rsidP="0049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8C3D35C" w14:textId="4FF58DF3" w:rsidR="00C55CD5" w:rsidRPr="009C238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6. </w:t>
      </w:r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>Очікувана вартість предмета закупівлі:</w:t>
      </w:r>
    </w:p>
    <w:p w14:paraId="1A53928C" w14:textId="65E55E8C" w:rsidR="00C55CD5" w:rsidRPr="009C238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="00497BE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44900</w:t>
      </w:r>
      <w:r w:rsidR="00FC4C94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</w:t>
      </w: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грн з ПДВ;</w:t>
      </w:r>
    </w:p>
    <w:p w14:paraId="175148D7" w14:textId="77777777" w:rsidR="00C55CD5" w:rsidRPr="009C238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83CC41B" w14:textId="3285FC4E" w:rsidR="00C55CD5" w:rsidRPr="009C238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7.</w:t>
      </w:r>
      <w:r w:rsidRPr="009C238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>Обґрунтування очікуваної вартості предмета закупівлі:</w:t>
      </w:r>
    </w:p>
    <w:p w14:paraId="592D0ADC" w14:textId="0B84FF42" w:rsidR="00C55CD5" w:rsidRPr="009C2389" w:rsidRDefault="00BB1C23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</w:t>
      </w:r>
      <w:r w:rsidR="00C55CD5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чікувана </w:t>
      </w: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вартість предмета закупівлі виз</w:t>
      </w:r>
      <w:r w:rsidR="00C55CD5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</w:t>
      </w: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</w:t>
      </w:r>
      <w:r w:rsidR="00C55CD5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чена на </w:t>
      </w: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моніторингу </w:t>
      </w:r>
      <w:r w:rsidR="00F028CC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ринку та </w:t>
      </w: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комерційних пропозицій на момент проведення закупівлі та відповідає розмір</w:t>
      </w:r>
      <w:r w:rsid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кошторисних призначень на 2024</w:t>
      </w:r>
      <w:r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рік.</w:t>
      </w:r>
    </w:p>
    <w:p w14:paraId="47E776F8" w14:textId="4FA71996" w:rsidR="001126DF" w:rsidRPr="009C2389" w:rsidRDefault="001126DF" w:rsidP="0011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</w:pPr>
    </w:p>
    <w:p w14:paraId="6A955ED7" w14:textId="61FD7813" w:rsidR="00D71CE0" w:rsidRPr="00127E4F" w:rsidRDefault="00D71CE0">
      <w:pPr>
        <w:spacing w:after="0" w:line="240" w:lineRule="auto"/>
        <w:rPr>
          <w:lang w:val="uk-UA"/>
        </w:rPr>
      </w:pPr>
    </w:p>
    <w:sectPr w:rsidR="00D71CE0" w:rsidRPr="00127E4F" w:rsidSect="00C979FB">
      <w:pgSz w:w="11906" w:h="16838"/>
      <w:pgMar w:top="284" w:right="850" w:bottom="142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E0"/>
    <w:rsid w:val="0002630D"/>
    <w:rsid w:val="00050135"/>
    <w:rsid w:val="0006101B"/>
    <w:rsid w:val="001126DF"/>
    <w:rsid w:val="001232BA"/>
    <w:rsid w:val="00127E4F"/>
    <w:rsid w:val="00264F5C"/>
    <w:rsid w:val="002A42E7"/>
    <w:rsid w:val="003950FD"/>
    <w:rsid w:val="00494DA9"/>
    <w:rsid w:val="00497BE2"/>
    <w:rsid w:val="00553F32"/>
    <w:rsid w:val="005C1FBC"/>
    <w:rsid w:val="005D5ED0"/>
    <w:rsid w:val="00664A65"/>
    <w:rsid w:val="00684A0F"/>
    <w:rsid w:val="00702B28"/>
    <w:rsid w:val="007347E8"/>
    <w:rsid w:val="0083365E"/>
    <w:rsid w:val="008663A9"/>
    <w:rsid w:val="008C2673"/>
    <w:rsid w:val="009C2389"/>
    <w:rsid w:val="00A002B4"/>
    <w:rsid w:val="00AB63EA"/>
    <w:rsid w:val="00B86C0F"/>
    <w:rsid w:val="00BB1C23"/>
    <w:rsid w:val="00C55CD5"/>
    <w:rsid w:val="00C979FB"/>
    <w:rsid w:val="00CB42FD"/>
    <w:rsid w:val="00CC0E09"/>
    <w:rsid w:val="00D71CE0"/>
    <w:rsid w:val="00D85F52"/>
    <w:rsid w:val="00DB22DB"/>
    <w:rsid w:val="00F028CC"/>
    <w:rsid w:val="00F14B67"/>
    <w:rsid w:val="00F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97D8B-EEE3-436C-89E3-5EF45745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2024-08-23T07:56:00Z</cp:lastPrinted>
  <dcterms:created xsi:type="dcterms:W3CDTF">2024-08-23T11:30:00Z</dcterms:created>
  <dcterms:modified xsi:type="dcterms:W3CDTF">2024-08-23T11:30:00Z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