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AB41E6" w:rsidRDefault="006E0648" w:rsidP="006E0648">
      <w:pPr>
        <w:contextualSpacing/>
        <w:jc w:val="center"/>
        <w:rPr>
          <w:b/>
        </w:rPr>
      </w:pPr>
      <w:r w:rsidRPr="00AB41E6">
        <w:rPr>
          <w:b/>
        </w:rPr>
        <w:t>ОБҐРУНТУВАННЯ ТЕХНІЧНИХ ТА ЯКІСНИХ ХАРАКТЕРИСТИК ПРЕДМЕТА</w:t>
      </w:r>
      <w:r w:rsidRPr="00AB41E6">
        <w:rPr>
          <w:b/>
          <w:lang w:val="ru-RU"/>
        </w:rPr>
        <w:t xml:space="preserve"> </w:t>
      </w:r>
      <w:r w:rsidRPr="00AB41E6">
        <w:rPr>
          <w:b/>
        </w:rPr>
        <w:t>ЗАКУПІВЛІ, РОЗМІРУ БЮДЖЕТНОГО ПРИЗНАЧЕННЯ, ОЧІКУВАНОЇ</w:t>
      </w:r>
      <w:r w:rsidRPr="00AB41E6">
        <w:rPr>
          <w:b/>
          <w:lang w:val="ru-RU"/>
        </w:rPr>
        <w:t xml:space="preserve"> </w:t>
      </w:r>
      <w:r w:rsidRPr="00AB41E6">
        <w:rPr>
          <w:b/>
        </w:rPr>
        <w:t>ВАРТОСТІ ПРЕДМЕТА ЗАКУПІВЛІ</w:t>
      </w:r>
    </w:p>
    <w:p w14:paraId="483AE19F" w14:textId="77777777" w:rsidR="007919B9" w:rsidRPr="00AB41E6" w:rsidRDefault="006E0648" w:rsidP="006E0648">
      <w:pPr>
        <w:contextualSpacing/>
        <w:jc w:val="center"/>
        <w:rPr>
          <w:b/>
        </w:rPr>
      </w:pPr>
      <w:r w:rsidRPr="00AB41E6">
        <w:rPr>
          <w:b/>
        </w:rPr>
        <w:t xml:space="preserve">(відповідно до пункту </w:t>
      </w:r>
      <w:r w:rsidR="00673C61" w:rsidRPr="00AB41E6">
        <w:rPr>
          <w:b/>
        </w:rPr>
        <w:t>4</w:t>
      </w:r>
      <w:r w:rsidR="00673C61" w:rsidRPr="00AB41E6">
        <w:rPr>
          <w:b/>
          <w:vertAlign w:val="superscript"/>
        </w:rPr>
        <w:t>1</w:t>
      </w:r>
      <w:r w:rsidRPr="00AB41E6">
        <w:rPr>
          <w:b/>
        </w:rPr>
        <w:t xml:space="preserve"> постанови КМУ від 11.10.2016 № 710 </w:t>
      </w:r>
    </w:p>
    <w:p w14:paraId="15EE5A58" w14:textId="77777777" w:rsidR="006E0648" w:rsidRPr="00AB41E6" w:rsidRDefault="006E0648" w:rsidP="006E0648">
      <w:pPr>
        <w:contextualSpacing/>
        <w:jc w:val="center"/>
        <w:rPr>
          <w:b/>
        </w:rPr>
      </w:pPr>
      <w:r w:rsidRPr="00AB41E6">
        <w:rPr>
          <w:b/>
        </w:rPr>
        <w:t>«Про ефективне</w:t>
      </w:r>
      <w:r w:rsidR="007919B9" w:rsidRPr="00AB41E6">
        <w:rPr>
          <w:b/>
        </w:rPr>
        <w:t xml:space="preserve"> </w:t>
      </w:r>
      <w:r w:rsidRPr="00AB41E6">
        <w:rPr>
          <w:b/>
        </w:rPr>
        <w:t>використання державних коштів» (зі змінами))</w:t>
      </w:r>
    </w:p>
    <w:p w14:paraId="3942DFD4" w14:textId="77777777" w:rsidR="00C9359B" w:rsidRPr="00AB41E6" w:rsidRDefault="00C9359B" w:rsidP="007919B9">
      <w:pPr>
        <w:ind w:firstLine="567"/>
        <w:contextualSpacing/>
        <w:jc w:val="both"/>
        <w:rPr>
          <w:b/>
        </w:rPr>
      </w:pPr>
    </w:p>
    <w:p w14:paraId="2415FEEE" w14:textId="77777777" w:rsidR="009A062F" w:rsidRPr="00AB41E6" w:rsidRDefault="006E0648" w:rsidP="007919B9">
      <w:pPr>
        <w:ind w:firstLine="567"/>
        <w:contextualSpacing/>
        <w:jc w:val="both"/>
        <w:rPr>
          <w:b/>
        </w:rPr>
      </w:pPr>
      <w:r w:rsidRPr="00AB41E6">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0D286759" w:rsidR="006E0648" w:rsidRPr="00AB41E6" w:rsidRDefault="00452DA4" w:rsidP="007919B9">
      <w:pPr>
        <w:ind w:firstLine="567"/>
        <w:contextualSpacing/>
        <w:jc w:val="both"/>
      </w:pPr>
      <w:r w:rsidRPr="00AB41E6">
        <w:t>Полтавська митниця; вул. Кукоби Анатолія, буд.</w:t>
      </w:r>
      <w:r w:rsidR="00BE601F" w:rsidRPr="00AB41E6">
        <w:t xml:space="preserve"> </w:t>
      </w:r>
      <w:r w:rsidRPr="00AB41E6">
        <w:t>28, м. Полтава</w:t>
      </w:r>
      <w:r w:rsidR="00BE601F" w:rsidRPr="00AB41E6">
        <w:t>,</w:t>
      </w:r>
      <w:r w:rsidRPr="00AB41E6">
        <w:t xml:space="preserve"> Полтавська область, 36022</w:t>
      </w:r>
      <w:r w:rsidR="006E0648" w:rsidRPr="00AB41E6">
        <w:t xml:space="preserve">; код ЄДРПОУ </w:t>
      </w:r>
      <w:r w:rsidR="006438F8" w:rsidRPr="00AB41E6">
        <w:t>ВП:</w:t>
      </w:r>
      <w:r w:rsidR="006E0648" w:rsidRPr="00AB41E6">
        <w:t xml:space="preserve"> 43</w:t>
      </w:r>
      <w:r w:rsidR="00BE601F" w:rsidRPr="00AB41E6">
        <w:t>9</w:t>
      </w:r>
      <w:r w:rsidR="006E0648" w:rsidRPr="00AB41E6">
        <w:t>9</w:t>
      </w:r>
      <w:r w:rsidR="00BE601F" w:rsidRPr="00AB41E6">
        <w:t>7576</w:t>
      </w:r>
      <w:r w:rsidR="006E0648" w:rsidRPr="00AB41E6">
        <w:t>; категорія замовника – орган державної влади.</w:t>
      </w:r>
    </w:p>
    <w:p w14:paraId="505BA49B" w14:textId="77777777" w:rsidR="006E0648" w:rsidRPr="00AB41E6" w:rsidRDefault="006E0648" w:rsidP="007919B9">
      <w:pPr>
        <w:ind w:firstLine="567"/>
        <w:contextualSpacing/>
        <w:jc w:val="both"/>
      </w:pPr>
    </w:p>
    <w:p w14:paraId="402338AC" w14:textId="77777777" w:rsidR="00975318" w:rsidRPr="00AB41E6" w:rsidRDefault="006E0648" w:rsidP="00006754">
      <w:pPr>
        <w:ind w:firstLine="567"/>
        <w:contextualSpacing/>
        <w:jc w:val="both"/>
        <w:rPr>
          <w:b/>
        </w:rPr>
      </w:pPr>
      <w:r w:rsidRPr="00AB41E6">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15B06E0" w14:textId="2A027C5A" w:rsidR="00006754" w:rsidRPr="00AB41E6" w:rsidRDefault="00E9577D" w:rsidP="009A062F">
      <w:pPr>
        <w:tabs>
          <w:tab w:val="left" w:pos="360"/>
          <w:tab w:val="left" w:pos="720"/>
        </w:tabs>
        <w:ind w:firstLine="567"/>
        <w:contextualSpacing/>
        <w:jc w:val="both"/>
        <w:rPr>
          <w:rFonts w:eastAsia="Calibri"/>
        </w:rPr>
      </w:pPr>
      <w:r w:rsidRPr="00AB41E6">
        <w:t xml:space="preserve">Поточний ремонт з усунення аварійного стану покрівлі будівлі Полтавської митниці за </w:t>
      </w:r>
      <w:proofErr w:type="spellStart"/>
      <w:r w:rsidRPr="00AB41E6">
        <w:t>адресою</w:t>
      </w:r>
      <w:proofErr w:type="spellEnd"/>
      <w:r w:rsidRPr="00AB41E6">
        <w:t>: м. Полтава, вул. Кукоби Анатолія, буд.28. (ДК 021:2015:45260000-7: Покрівельні роботи та інші спеціалізовані будівельні роботи)</w:t>
      </w:r>
      <w:r w:rsidR="00FA7F72" w:rsidRPr="00AB41E6">
        <w:t xml:space="preserve"> </w:t>
      </w:r>
      <w:r w:rsidR="009A062F" w:rsidRPr="00AB41E6">
        <w:t xml:space="preserve">за кодом ДК 021:2015 – </w:t>
      </w:r>
      <w:r w:rsidRPr="00AB41E6">
        <w:t xml:space="preserve">45260000-7 </w:t>
      </w:r>
      <w:r w:rsidRPr="00AB41E6">
        <w:t>«</w:t>
      </w:r>
      <w:r w:rsidRPr="00AB41E6">
        <w:t>Покрівельні роботи та інші спеціалізовані будівельні роботи</w:t>
      </w:r>
      <w:r w:rsidR="009A062F" w:rsidRPr="00AB41E6">
        <w:t>»</w:t>
      </w:r>
    </w:p>
    <w:p w14:paraId="30EFFB10" w14:textId="77777777" w:rsidR="009A062F" w:rsidRPr="00AB41E6" w:rsidRDefault="007C2BD8" w:rsidP="00C908AE">
      <w:pPr>
        <w:tabs>
          <w:tab w:val="left" w:pos="360"/>
          <w:tab w:val="left" w:pos="567"/>
        </w:tabs>
        <w:contextualSpacing/>
        <w:jc w:val="both"/>
        <w:rPr>
          <w:rFonts w:eastAsia="Calibri"/>
        </w:rPr>
      </w:pPr>
      <w:r w:rsidRPr="00AB41E6">
        <w:rPr>
          <w:rFonts w:eastAsia="Calibri"/>
        </w:rPr>
        <w:t xml:space="preserve"> </w:t>
      </w:r>
      <w:r w:rsidR="00006754" w:rsidRPr="00AB41E6">
        <w:rPr>
          <w:rFonts w:eastAsia="Calibri"/>
        </w:rPr>
        <w:tab/>
      </w:r>
      <w:r w:rsidR="00006754" w:rsidRPr="00AB41E6">
        <w:rPr>
          <w:rFonts w:eastAsia="Calibri"/>
        </w:rPr>
        <w:tab/>
      </w:r>
    </w:p>
    <w:p w14:paraId="31C5DCA3" w14:textId="77EE8C6D" w:rsidR="00262722" w:rsidRPr="00AB41E6" w:rsidRDefault="009A062F" w:rsidP="00262722">
      <w:pPr>
        <w:tabs>
          <w:tab w:val="left" w:pos="360"/>
          <w:tab w:val="left" w:pos="567"/>
        </w:tabs>
        <w:contextualSpacing/>
        <w:jc w:val="both"/>
        <w:rPr>
          <w:b/>
          <w:lang w:val="en-US"/>
        </w:rPr>
      </w:pPr>
      <w:r w:rsidRPr="00AB41E6">
        <w:rPr>
          <w:rFonts w:eastAsia="Calibri"/>
        </w:rPr>
        <w:t xml:space="preserve">         </w:t>
      </w:r>
      <w:r w:rsidR="006E0648" w:rsidRPr="00AB41E6">
        <w:rPr>
          <w:b/>
        </w:rPr>
        <w:t>3. Ідентифікатор закупів</w:t>
      </w:r>
      <w:r w:rsidR="007C2BD8" w:rsidRPr="00AB41E6">
        <w:rPr>
          <w:b/>
        </w:rPr>
        <w:t>л</w:t>
      </w:r>
      <w:r w:rsidR="00AF41A4" w:rsidRPr="00AB41E6">
        <w:rPr>
          <w:b/>
        </w:rPr>
        <w:t>і</w:t>
      </w:r>
      <w:r w:rsidR="006E0648" w:rsidRPr="00AB41E6">
        <w:rPr>
          <w:b/>
        </w:rPr>
        <w:t xml:space="preserve">: — </w:t>
      </w:r>
      <w:r w:rsidR="00880F4F" w:rsidRPr="00AB41E6">
        <w:rPr>
          <w:b/>
        </w:rPr>
        <w:t>UA-2024-08-28-004963-a</w:t>
      </w:r>
    </w:p>
    <w:p w14:paraId="4AB5DF98" w14:textId="77777777" w:rsidR="00262722" w:rsidRPr="00AB41E6" w:rsidRDefault="00262722" w:rsidP="00262722">
      <w:pPr>
        <w:tabs>
          <w:tab w:val="left" w:pos="360"/>
          <w:tab w:val="left" w:pos="567"/>
        </w:tabs>
        <w:contextualSpacing/>
        <w:jc w:val="both"/>
        <w:rPr>
          <w:b/>
          <w:lang w:val="en-US"/>
        </w:rPr>
      </w:pPr>
    </w:p>
    <w:p w14:paraId="3426CC09" w14:textId="0EAE2B0A" w:rsidR="00975318" w:rsidRPr="00AB41E6" w:rsidRDefault="00A0247F" w:rsidP="00262722">
      <w:pPr>
        <w:tabs>
          <w:tab w:val="left" w:pos="360"/>
          <w:tab w:val="left" w:pos="567"/>
        </w:tabs>
        <w:ind w:firstLine="567"/>
        <w:contextualSpacing/>
        <w:jc w:val="both"/>
        <w:rPr>
          <w:b/>
        </w:rPr>
      </w:pPr>
      <w:r w:rsidRPr="00AB41E6">
        <w:rPr>
          <w:b/>
        </w:rPr>
        <w:t>4. Обґрунтування технічних та якісних характеристик предмета закупівлі:</w:t>
      </w:r>
      <w:r w:rsidRPr="00AB41E6">
        <w:t xml:space="preserve"> технічні та якісні характеристики предмета закупівлі визначені відповідно до потреб замовника</w:t>
      </w:r>
      <w:r w:rsidR="00006754" w:rsidRPr="00AB41E6">
        <w:t>.</w:t>
      </w:r>
    </w:p>
    <w:p w14:paraId="4B8A7B59" w14:textId="77777777" w:rsidR="00253168" w:rsidRPr="00AB41E6" w:rsidRDefault="00253168" w:rsidP="00253168">
      <w:pPr>
        <w:jc w:val="center"/>
        <w:rPr>
          <w:b/>
        </w:rPr>
      </w:pPr>
      <w:r w:rsidRPr="00AB41E6">
        <w:rPr>
          <w:b/>
          <w:highlight w:val="white"/>
        </w:rPr>
        <w:t>ТЕХНІЧНА СПЕЦИФІКАЦІЯ</w:t>
      </w:r>
      <w:r w:rsidRPr="00AB41E6">
        <w:rPr>
          <w:b/>
        </w:rPr>
        <w:t xml:space="preserve"> ПРЕДМЕТА ЗАКУПІВЛІ</w:t>
      </w:r>
    </w:p>
    <w:p w14:paraId="1AAAD595" w14:textId="77777777" w:rsidR="00253168" w:rsidRPr="00AB41E6" w:rsidRDefault="00253168" w:rsidP="00253168">
      <w:pPr>
        <w:jc w:val="center"/>
        <w:rPr>
          <w:b/>
          <w:bCs/>
          <w:spacing w:val="-3"/>
        </w:rPr>
      </w:pPr>
      <w:r w:rsidRPr="00AB41E6">
        <w:rPr>
          <w:b/>
          <w:bCs/>
          <w:spacing w:val="-3"/>
        </w:rPr>
        <w:t xml:space="preserve">Поточний ремонт з усунення аварійного стану покрівлі будівлі Полтавської митниці за </w:t>
      </w:r>
      <w:proofErr w:type="spellStart"/>
      <w:r w:rsidRPr="00AB41E6">
        <w:rPr>
          <w:b/>
          <w:bCs/>
          <w:spacing w:val="-3"/>
        </w:rPr>
        <w:t>адресою</w:t>
      </w:r>
      <w:proofErr w:type="spellEnd"/>
      <w:r w:rsidRPr="00AB41E6">
        <w:rPr>
          <w:b/>
          <w:bCs/>
          <w:spacing w:val="-3"/>
        </w:rPr>
        <w:t>: м. Полтава, вул. Кукоби Анатолія, буд.28. (ДК 021:2015:45260000-7: Покрівельні роботи та інші спеціалізовані будівельні роботи)</w:t>
      </w:r>
    </w:p>
    <w:p w14:paraId="26D07D36" w14:textId="77777777" w:rsidR="00253168" w:rsidRPr="00AB41E6" w:rsidRDefault="00253168" w:rsidP="00253168">
      <w:pPr>
        <w:jc w:val="center"/>
        <w:rPr>
          <w:b/>
          <w:bCs/>
          <w:spacing w:val="-3"/>
        </w:rPr>
      </w:pPr>
      <w:r w:rsidRPr="00AB41E6">
        <w:rPr>
          <w:b/>
          <w:bCs/>
          <w:spacing w:val="-3"/>
        </w:rPr>
        <w:t>за кодом ДК 021:2015 – 45260000-7 «Покрівельні роботи та інші спеціалізовані будівельні роботи»</w:t>
      </w:r>
    </w:p>
    <w:p w14:paraId="2760506B" w14:textId="77777777" w:rsidR="00253168" w:rsidRPr="00AB41E6" w:rsidRDefault="00253168" w:rsidP="00253168">
      <w:pPr>
        <w:jc w:val="center"/>
        <w:rPr>
          <w:b/>
          <w:bCs/>
          <w:spacing w:val="-3"/>
        </w:rPr>
      </w:pPr>
    </w:p>
    <w:p w14:paraId="34F9DD82" w14:textId="77777777" w:rsidR="00253168" w:rsidRPr="00AB41E6" w:rsidRDefault="00253168" w:rsidP="00253168">
      <w:pPr>
        <w:jc w:val="center"/>
        <w:rPr>
          <w:b/>
          <w:bCs/>
          <w:spacing w:val="-3"/>
        </w:rPr>
      </w:pPr>
      <w:r w:rsidRPr="00AB41E6">
        <w:rPr>
          <w:b/>
          <w:bCs/>
          <w:spacing w:val="-3"/>
        </w:rPr>
        <w:t>Технічні та інші вимоги:</w:t>
      </w:r>
    </w:p>
    <w:p w14:paraId="32376CB7" w14:textId="637D0C9E" w:rsidR="00253168" w:rsidRPr="00AB41E6" w:rsidRDefault="00253168" w:rsidP="00253168">
      <w:pPr>
        <w:jc w:val="both"/>
        <w:rPr>
          <w:spacing w:val="-3"/>
        </w:rPr>
      </w:pPr>
      <w:r w:rsidRPr="00AB41E6">
        <w:rPr>
          <w:spacing w:val="-3"/>
        </w:rPr>
        <w:tab/>
      </w:r>
      <w:r w:rsidR="002C3BA3" w:rsidRPr="00AB41E6">
        <w:rPr>
          <w:spacing w:val="-3"/>
        </w:rPr>
        <w:t>1</w:t>
      </w:r>
      <w:r w:rsidRPr="00AB41E6">
        <w:rPr>
          <w:spacing w:val="-3"/>
        </w:rPr>
        <w:t>. Ціну тендерної пропозиції Учасник визначає згідно з кошторисними нормами України в будівництві «Настанови з визначення вартості будівництва», затверджених наказом Міністерства розвитку громад та територій України від 01.11.2021 № 281. Розрахунок ціни тендерної пропозиції здійснюється у вигляді інформаційної моделі, складеної у програмному комплексі АВК-5, та у форматі “PDF” чи “JPEG”.</w:t>
      </w:r>
    </w:p>
    <w:p w14:paraId="13527FED" w14:textId="77777777" w:rsidR="00253168" w:rsidRPr="00AB41E6" w:rsidRDefault="00253168" w:rsidP="00253168">
      <w:pPr>
        <w:ind w:firstLine="709"/>
        <w:jc w:val="both"/>
        <w:rPr>
          <w:spacing w:val="-3"/>
        </w:rPr>
      </w:pPr>
      <w:r w:rsidRPr="00AB41E6">
        <w:rPr>
          <w:spacing w:val="-3"/>
        </w:rPr>
        <w:t>Для підтвердження відповідності тендерної пропозиції Учасника умовам технічної специфікації та іншим вимогам до предмета закупівлі тендерної документації Учасник у складі своєї тендерної пропозиції повинен надати:</w:t>
      </w:r>
    </w:p>
    <w:p w14:paraId="5F025999" w14:textId="77777777" w:rsidR="00253168" w:rsidRPr="00AB41E6" w:rsidRDefault="00253168" w:rsidP="00253168">
      <w:pPr>
        <w:jc w:val="both"/>
        <w:rPr>
          <w:spacing w:val="-3"/>
        </w:rPr>
      </w:pPr>
      <w:r w:rsidRPr="00AB41E6">
        <w:rPr>
          <w:spacing w:val="-3"/>
        </w:rPr>
        <w:tab/>
        <w:t>- Договірну ціну;</w:t>
      </w:r>
    </w:p>
    <w:p w14:paraId="78342CC1" w14:textId="77777777" w:rsidR="00253168" w:rsidRPr="00AB41E6" w:rsidRDefault="00253168" w:rsidP="00253168">
      <w:pPr>
        <w:jc w:val="both"/>
        <w:rPr>
          <w:spacing w:val="-3"/>
        </w:rPr>
      </w:pPr>
      <w:r w:rsidRPr="00AB41E6">
        <w:rPr>
          <w:spacing w:val="-3"/>
        </w:rPr>
        <w:tab/>
        <w:t xml:space="preserve">- </w:t>
      </w:r>
      <w:bookmarkStart w:id="0" w:name="_Hlk175570129"/>
      <w:r w:rsidRPr="00AB41E6">
        <w:rPr>
          <w:spacing w:val="-3"/>
        </w:rPr>
        <w:t>Дефектний акт</w:t>
      </w:r>
      <w:bookmarkEnd w:id="0"/>
      <w:r w:rsidRPr="00AB41E6">
        <w:rPr>
          <w:spacing w:val="-3"/>
        </w:rPr>
        <w:t>;</w:t>
      </w:r>
    </w:p>
    <w:p w14:paraId="04A5D0B8" w14:textId="77777777" w:rsidR="00253168" w:rsidRPr="00AB41E6" w:rsidRDefault="00253168" w:rsidP="00253168">
      <w:pPr>
        <w:jc w:val="both"/>
        <w:rPr>
          <w:spacing w:val="-3"/>
        </w:rPr>
      </w:pPr>
      <w:r w:rsidRPr="00AB41E6">
        <w:rPr>
          <w:spacing w:val="-3"/>
        </w:rPr>
        <w:tab/>
        <w:t>- Локальний кошторис;</w:t>
      </w:r>
    </w:p>
    <w:p w14:paraId="6844C5D5" w14:textId="77777777" w:rsidR="00253168" w:rsidRPr="00AB41E6" w:rsidRDefault="00253168" w:rsidP="00253168">
      <w:pPr>
        <w:jc w:val="both"/>
        <w:rPr>
          <w:spacing w:val="-3"/>
        </w:rPr>
      </w:pPr>
      <w:r w:rsidRPr="00AB41E6">
        <w:rPr>
          <w:spacing w:val="-3"/>
        </w:rPr>
        <w:tab/>
        <w:t>- Підсумкову відомість ресурсів.</w:t>
      </w:r>
    </w:p>
    <w:p w14:paraId="316675EA" w14:textId="48CB11AC" w:rsidR="00253168" w:rsidRPr="00AB41E6" w:rsidRDefault="00253168" w:rsidP="00253168">
      <w:pPr>
        <w:jc w:val="both"/>
        <w:rPr>
          <w:spacing w:val="-3"/>
        </w:rPr>
      </w:pPr>
      <w:r w:rsidRPr="00AB41E6">
        <w:rPr>
          <w:spacing w:val="-3"/>
        </w:rPr>
        <w:tab/>
      </w:r>
      <w:r w:rsidR="002C3BA3" w:rsidRPr="00AB41E6">
        <w:rPr>
          <w:spacing w:val="-3"/>
        </w:rPr>
        <w:t>2</w:t>
      </w:r>
      <w:r w:rsidRPr="00AB41E6">
        <w:rPr>
          <w:spacing w:val="-3"/>
        </w:rPr>
        <w:t>. Також, Учасник повинен надати копію чинного кваліфікаційного сертифікату інженера-проектувальника за напрямком: інженерно-будівельне проектування в частині кошторисної документації на особу, яка склала та підписала наступні документи: Договірну ціну, Дефектний акт, Локальний кошторис, Підсумкову відомість ресурсів.</w:t>
      </w:r>
    </w:p>
    <w:p w14:paraId="42C65D50" w14:textId="78571E5F" w:rsidR="00253168" w:rsidRPr="00AB41E6" w:rsidRDefault="002C3BA3" w:rsidP="00253168">
      <w:pPr>
        <w:ind w:firstLine="709"/>
        <w:jc w:val="both"/>
        <w:rPr>
          <w:spacing w:val="-3"/>
        </w:rPr>
      </w:pPr>
      <w:r w:rsidRPr="00AB41E6">
        <w:rPr>
          <w:spacing w:val="-3"/>
        </w:rPr>
        <w:t>3</w:t>
      </w:r>
      <w:r w:rsidR="00253168" w:rsidRPr="00AB41E6">
        <w:rPr>
          <w:spacing w:val="-3"/>
        </w:rPr>
        <w:t>. Довідку в довільній формі щодо гарантійного терміну не менше 5 (п’яти) років, якого Учасник зобов’язується дотримуватись після виконання робіт.</w:t>
      </w:r>
    </w:p>
    <w:p w14:paraId="4EF68E98" w14:textId="033C14D2" w:rsidR="00253168" w:rsidRPr="00AB41E6" w:rsidRDefault="002C3BA3" w:rsidP="00253168">
      <w:pPr>
        <w:ind w:firstLine="709"/>
        <w:jc w:val="both"/>
        <w:rPr>
          <w:spacing w:val="-3"/>
        </w:rPr>
      </w:pPr>
      <w:r w:rsidRPr="00AB41E6">
        <w:rPr>
          <w:spacing w:val="-3"/>
        </w:rPr>
        <w:lastRenderedPageBreak/>
        <w:t>4</w:t>
      </w:r>
      <w:r w:rsidR="00253168" w:rsidRPr="00AB41E6">
        <w:rPr>
          <w:spacing w:val="-3"/>
        </w:rPr>
        <w:t>. У разі зниження ціни за результатами аукціону, Переможець надає остаточні розрахунки за статтями витрат Договірної ціни у відповідності до кошторисних норм України в будівництві «Настанови з визначення вартості будівництва», затверджених наказом Міністерства розвитку громад та територій України від 01.11.2021 № 281 в паперовому варіанті на момент підписання договору.</w:t>
      </w:r>
    </w:p>
    <w:p w14:paraId="63C93076" w14:textId="58EF2ABB" w:rsidR="00253168" w:rsidRPr="00AB41E6" w:rsidRDefault="00253168" w:rsidP="00253168">
      <w:pPr>
        <w:jc w:val="both"/>
        <w:rPr>
          <w:spacing w:val="-3"/>
        </w:rPr>
      </w:pPr>
      <w:r w:rsidRPr="00AB41E6">
        <w:rPr>
          <w:spacing w:val="-3"/>
        </w:rPr>
        <w:tab/>
      </w:r>
      <w:r w:rsidR="002C3BA3" w:rsidRPr="00AB41E6">
        <w:rPr>
          <w:spacing w:val="-3"/>
        </w:rPr>
        <w:t>5</w:t>
      </w:r>
      <w:r w:rsidRPr="00AB41E6">
        <w:rPr>
          <w:spacing w:val="-3"/>
        </w:rPr>
        <w:t>. Усі матеріали, які будуть використовуватись під час виконання робіт, повинні бути якісними, новими та такими, що не були у використанні, про що Учасник надає гарантійний лист у складі своєї пропозиції.</w:t>
      </w:r>
    </w:p>
    <w:p w14:paraId="38551781" w14:textId="478567FA" w:rsidR="00253168" w:rsidRPr="00AB41E6" w:rsidRDefault="00253168" w:rsidP="00253168">
      <w:pPr>
        <w:jc w:val="both"/>
        <w:rPr>
          <w:spacing w:val="-3"/>
        </w:rPr>
      </w:pPr>
      <w:r w:rsidRPr="00AB41E6">
        <w:rPr>
          <w:spacing w:val="-3"/>
        </w:rPr>
        <w:tab/>
      </w:r>
      <w:r w:rsidR="002C3BA3" w:rsidRPr="00AB41E6">
        <w:rPr>
          <w:spacing w:val="-3"/>
        </w:rPr>
        <w:t>6</w:t>
      </w:r>
      <w:r w:rsidRPr="00AB41E6">
        <w:rPr>
          <w:spacing w:val="-3"/>
        </w:rPr>
        <w:t>. На працівників, які будуть залучені до виконання робіт, необхідно надати видані уповноваженою організацією протокол або витяг з протоколу або посвідчення щодо перевірки знань з охорони праці.</w:t>
      </w:r>
    </w:p>
    <w:p w14:paraId="33737446" w14:textId="7512B1AA" w:rsidR="00253168" w:rsidRPr="00AB41E6" w:rsidRDefault="00253168" w:rsidP="00253168">
      <w:pPr>
        <w:jc w:val="both"/>
        <w:rPr>
          <w:spacing w:val="-3"/>
        </w:rPr>
      </w:pPr>
      <w:r w:rsidRPr="00AB41E6">
        <w:rPr>
          <w:spacing w:val="-3"/>
        </w:rPr>
        <w:tab/>
      </w:r>
      <w:r w:rsidR="002C3BA3" w:rsidRPr="00AB41E6">
        <w:rPr>
          <w:spacing w:val="-3"/>
        </w:rPr>
        <w:t>7</w:t>
      </w:r>
      <w:r w:rsidRPr="00AB41E6">
        <w:rPr>
          <w:spacing w:val="-3"/>
        </w:rPr>
        <w:t>. З метою контролю за відповідністю робіт та матеріальних ресурсів установленим вимогам, Замовник здійснює контроль за ходом, якістю, вартістю та обсягами виконаних робіт відповідно до частини першої статті 849 Цивільного кодексу України та у порядку, визначеному Договором (Додаток № 2 до тендерної документації).</w:t>
      </w:r>
    </w:p>
    <w:p w14:paraId="6F40750C" w14:textId="77777777" w:rsidR="00253168" w:rsidRPr="00AB41E6" w:rsidRDefault="00253168" w:rsidP="00253168">
      <w:pPr>
        <w:ind w:firstLine="709"/>
        <w:jc w:val="both"/>
        <w:rPr>
          <w:spacing w:val="-3"/>
        </w:rPr>
      </w:pPr>
      <w:r w:rsidRPr="00AB41E6">
        <w:rPr>
          <w:spacing w:val="-3"/>
        </w:rPr>
        <w:t xml:space="preserve">Учасник повинен надати послуги, якість яких відповідає нормам чинного законодавства, нормативно-правовим актам з питань дотримання вимог санітарних норм та охорони навколишнього природного середовища (захисту довкілля), про що в складі пропозиції Учасником надається лист у довільній формі. </w:t>
      </w:r>
    </w:p>
    <w:p w14:paraId="16D7427A" w14:textId="77777777" w:rsidR="00253168" w:rsidRPr="00AB41E6" w:rsidRDefault="00253168" w:rsidP="00253168">
      <w:pPr>
        <w:ind w:firstLine="567"/>
        <w:jc w:val="both"/>
        <w:rPr>
          <w:spacing w:val="-3"/>
        </w:rPr>
      </w:pPr>
      <w:r w:rsidRPr="00AB41E6">
        <w:rPr>
          <w:spacing w:val="-3"/>
        </w:rPr>
        <w:t>Всі види, об’єми і строки надання послуг повинні погоджуватись із Замовником. Роботи повинні надаватись згідно з умовами договору, вимогами діючої нормативно-технічної документації.</w:t>
      </w:r>
    </w:p>
    <w:p w14:paraId="5B1DF233" w14:textId="77777777" w:rsidR="00253168" w:rsidRPr="00AB41E6" w:rsidRDefault="00253168" w:rsidP="00253168">
      <w:pPr>
        <w:ind w:firstLine="567"/>
        <w:jc w:val="both"/>
        <w:rPr>
          <w:spacing w:val="-3"/>
        </w:rPr>
      </w:pPr>
      <w:r w:rsidRPr="00AB41E6">
        <w:rPr>
          <w:spacing w:val="-3"/>
        </w:rPr>
        <w:t xml:space="preserve"> Якщо пропозиція закупівлі Учасника містить не всі види робіт або зміну обсягів та складу робіт згідно з тендерною документацією закупівлі, ця пропозиція вважається такою, що не відповідає умовам тендерної документації закупівлі, та відхиляється Замовником.</w:t>
      </w:r>
    </w:p>
    <w:p w14:paraId="26E16AFE" w14:textId="77777777" w:rsidR="00253168" w:rsidRPr="00AB41E6" w:rsidRDefault="00253168" w:rsidP="00253168">
      <w:pPr>
        <w:jc w:val="both"/>
        <w:rPr>
          <w:spacing w:val="-3"/>
        </w:rPr>
      </w:pPr>
    </w:p>
    <w:p w14:paraId="30D24B4C" w14:textId="77777777" w:rsidR="00253168" w:rsidRPr="00AB41E6" w:rsidRDefault="00253168" w:rsidP="00253168">
      <w:pPr>
        <w:ind w:firstLine="426"/>
        <w:jc w:val="both"/>
        <w:rPr>
          <w:spacing w:val="-3"/>
        </w:rPr>
      </w:pPr>
      <w:r w:rsidRPr="00AB41E6">
        <w:rPr>
          <w:spacing w:val="-3"/>
        </w:rPr>
        <w:t xml:space="preserve">    Виконавець повинен:</w:t>
      </w:r>
    </w:p>
    <w:p w14:paraId="0E9F5EDB" w14:textId="77777777" w:rsidR="00253168" w:rsidRPr="00AB41E6" w:rsidRDefault="00253168" w:rsidP="00253168">
      <w:pPr>
        <w:pStyle w:val="af"/>
        <w:numPr>
          <w:ilvl w:val="0"/>
          <w:numId w:val="30"/>
        </w:numPr>
        <w:suppressAutoHyphens/>
        <w:ind w:left="0" w:firstLine="360"/>
        <w:contextualSpacing/>
        <w:jc w:val="both"/>
        <w:rPr>
          <w:rFonts w:ascii="Times New Roman" w:hAnsi="Times New Roman" w:cs="Times New Roman"/>
          <w:spacing w:val="-3"/>
        </w:rPr>
      </w:pPr>
      <w:r w:rsidRPr="00AB41E6">
        <w:rPr>
          <w:rFonts w:ascii="Times New Roman" w:hAnsi="Times New Roman" w:cs="Times New Roman"/>
          <w:spacing w:val="-3"/>
        </w:rPr>
        <w:t>мати відповідні документи та дозволи на дані види робіт/послуг, гарантувати, що якість будівельних матеріалів, обладнання і комплектуючих виробів, конструкцій і систем, які        застосовуються для надання послуг, будуть відповідати державним стандартам, технічним умовам та мати відповідні сертифікати, технічні паспорти та інші документи, які засвідчують їх якість та можливість використання;</w:t>
      </w:r>
    </w:p>
    <w:p w14:paraId="1306AC89" w14:textId="77777777" w:rsidR="00253168" w:rsidRPr="00AB41E6" w:rsidRDefault="00253168" w:rsidP="00253168">
      <w:pPr>
        <w:pStyle w:val="af"/>
        <w:numPr>
          <w:ilvl w:val="0"/>
          <w:numId w:val="30"/>
        </w:numPr>
        <w:suppressAutoHyphens/>
        <w:ind w:left="0" w:firstLine="360"/>
        <w:contextualSpacing/>
        <w:jc w:val="both"/>
        <w:rPr>
          <w:rFonts w:ascii="Times New Roman" w:hAnsi="Times New Roman" w:cs="Times New Roman"/>
          <w:spacing w:val="-3"/>
        </w:rPr>
      </w:pPr>
      <w:r w:rsidRPr="00AB41E6">
        <w:rPr>
          <w:rFonts w:ascii="Times New Roman" w:hAnsi="Times New Roman" w:cs="Times New Roman"/>
          <w:spacing w:val="-3"/>
        </w:rPr>
        <w:t>при виконанні робіт/послуг дотримуватись вимог Закону України та нормативних актів про охорону навколишнього природного середовища, інших законодавчих та нормативно-правових актів, будівельних норм і правил;</w:t>
      </w:r>
    </w:p>
    <w:p w14:paraId="0215C75C" w14:textId="77777777" w:rsidR="00253168" w:rsidRPr="00AB41E6" w:rsidRDefault="00253168" w:rsidP="00253168">
      <w:pPr>
        <w:pStyle w:val="af"/>
        <w:numPr>
          <w:ilvl w:val="0"/>
          <w:numId w:val="30"/>
        </w:numPr>
        <w:suppressAutoHyphens/>
        <w:ind w:left="0" w:firstLine="360"/>
        <w:contextualSpacing/>
        <w:jc w:val="both"/>
        <w:rPr>
          <w:rFonts w:ascii="Times New Roman" w:hAnsi="Times New Roman" w:cs="Times New Roman"/>
          <w:spacing w:val="-3"/>
        </w:rPr>
      </w:pPr>
      <w:r w:rsidRPr="00AB41E6">
        <w:rPr>
          <w:rFonts w:ascii="Times New Roman" w:hAnsi="Times New Roman" w:cs="Times New Roman"/>
          <w:spacing w:val="-3"/>
        </w:rPr>
        <w:t>забезпечити в період надання послуг необхідні протипожежні заходи, дотримання правил охорони праці, умов санітарно-гігієнічного режиму на об’єкті.</w:t>
      </w:r>
    </w:p>
    <w:p w14:paraId="188DC1C2" w14:textId="77777777" w:rsidR="00253168" w:rsidRPr="00AB41E6" w:rsidRDefault="00253168" w:rsidP="00253168">
      <w:pPr>
        <w:jc w:val="both"/>
        <w:rPr>
          <w:spacing w:val="-3"/>
        </w:rPr>
      </w:pPr>
      <w:r w:rsidRPr="00AB41E6">
        <w:rPr>
          <w:spacing w:val="-3"/>
        </w:rPr>
        <w:t xml:space="preserve">  </w:t>
      </w:r>
    </w:p>
    <w:tbl>
      <w:tblPr>
        <w:tblW w:w="11200" w:type="dxa"/>
        <w:tblLook w:val="04A0" w:firstRow="1" w:lastRow="0" w:firstColumn="1" w:lastColumn="0" w:noHBand="0" w:noVBand="1"/>
      </w:tblPr>
      <w:tblGrid>
        <w:gridCol w:w="620"/>
        <w:gridCol w:w="5475"/>
        <w:gridCol w:w="1136"/>
        <w:gridCol w:w="1417"/>
        <w:gridCol w:w="1276"/>
        <w:gridCol w:w="1276"/>
      </w:tblGrid>
      <w:tr w:rsidR="00AB41E6" w:rsidRPr="00AB41E6" w14:paraId="14B09AC4" w14:textId="77777777" w:rsidTr="007222E9">
        <w:trPr>
          <w:trHeight w:val="297"/>
        </w:trPr>
        <w:tc>
          <w:tcPr>
            <w:tcW w:w="11200" w:type="dxa"/>
            <w:gridSpan w:val="6"/>
            <w:tcBorders>
              <w:top w:val="nil"/>
              <w:left w:val="nil"/>
              <w:bottom w:val="nil"/>
              <w:right w:val="nil"/>
            </w:tcBorders>
            <w:shd w:val="clear" w:color="auto" w:fill="auto"/>
            <w:hideMark/>
          </w:tcPr>
          <w:p w14:paraId="114EDED6" w14:textId="77777777" w:rsidR="00253168" w:rsidRPr="00AB41E6" w:rsidRDefault="00253168" w:rsidP="007222E9">
            <w:pPr>
              <w:jc w:val="center"/>
              <w:rPr>
                <w:b/>
                <w:bCs/>
              </w:rPr>
            </w:pPr>
            <w:r w:rsidRPr="00AB41E6">
              <w:rPr>
                <w:b/>
                <w:bCs/>
              </w:rPr>
              <w:t>Об'єми робіт:</w:t>
            </w:r>
          </w:p>
          <w:p w14:paraId="19C77A6E" w14:textId="77777777" w:rsidR="00253168" w:rsidRPr="00AB41E6" w:rsidRDefault="00253168" w:rsidP="007222E9">
            <w:pPr>
              <w:jc w:val="center"/>
            </w:pPr>
          </w:p>
        </w:tc>
      </w:tr>
      <w:tr w:rsidR="00AB41E6" w:rsidRPr="00AB41E6" w14:paraId="1AD34043" w14:textId="77777777" w:rsidTr="007222E9">
        <w:trPr>
          <w:gridAfter w:val="1"/>
          <w:wAfter w:w="1277" w:type="dxa"/>
          <w:trHeight w:val="863"/>
        </w:trPr>
        <w:tc>
          <w:tcPr>
            <w:tcW w:w="620" w:type="dxa"/>
            <w:tcBorders>
              <w:top w:val="single" w:sz="8" w:space="0" w:color="auto"/>
              <w:left w:val="single" w:sz="8" w:space="0" w:color="auto"/>
              <w:bottom w:val="nil"/>
              <w:right w:val="single" w:sz="4" w:space="0" w:color="auto"/>
            </w:tcBorders>
            <w:shd w:val="clear" w:color="auto" w:fill="auto"/>
            <w:vAlign w:val="center"/>
            <w:hideMark/>
          </w:tcPr>
          <w:p w14:paraId="562E0BA5" w14:textId="77777777" w:rsidR="00253168" w:rsidRPr="00AB41E6" w:rsidRDefault="00253168" w:rsidP="007222E9">
            <w:pPr>
              <w:jc w:val="center"/>
            </w:pPr>
            <w:r w:rsidRPr="00AB41E6">
              <w:t>№</w:t>
            </w:r>
            <w:r w:rsidRPr="00AB41E6">
              <w:br/>
              <w:t>з/п</w:t>
            </w:r>
          </w:p>
        </w:tc>
        <w:tc>
          <w:tcPr>
            <w:tcW w:w="5476" w:type="dxa"/>
            <w:tcBorders>
              <w:top w:val="single" w:sz="8" w:space="0" w:color="auto"/>
              <w:left w:val="nil"/>
              <w:bottom w:val="nil"/>
              <w:right w:val="nil"/>
            </w:tcBorders>
            <w:shd w:val="clear" w:color="auto" w:fill="auto"/>
            <w:vAlign w:val="center"/>
            <w:hideMark/>
          </w:tcPr>
          <w:p w14:paraId="3F81ACDB" w14:textId="77777777" w:rsidR="00253168" w:rsidRPr="00AB41E6" w:rsidRDefault="00253168" w:rsidP="007222E9">
            <w:pPr>
              <w:jc w:val="center"/>
            </w:pPr>
            <w:r w:rsidRPr="00AB41E6">
              <w:t xml:space="preserve"> </w:t>
            </w:r>
            <w:r w:rsidRPr="00AB41E6">
              <w:br/>
              <w:t>Найменування робіт і витрат</w:t>
            </w:r>
            <w:r w:rsidRPr="00AB41E6">
              <w:br/>
              <w:t xml:space="preserve"> </w:t>
            </w:r>
          </w:p>
        </w:tc>
        <w:tc>
          <w:tcPr>
            <w:tcW w:w="1134" w:type="dxa"/>
            <w:tcBorders>
              <w:top w:val="single" w:sz="8" w:space="0" w:color="auto"/>
              <w:left w:val="single" w:sz="4" w:space="0" w:color="auto"/>
              <w:bottom w:val="nil"/>
              <w:right w:val="nil"/>
            </w:tcBorders>
            <w:shd w:val="clear" w:color="auto" w:fill="auto"/>
            <w:vAlign w:val="center"/>
            <w:hideMark/>
          </w:tcPr>
          <w:p w14:paraId="6CD12752" w14:textId="77777777" w:rsidR="00253168" w:rsidRPr="00AB41E6" w:rsidRDefault="00253168" w:rsidP="007222E9">
            <w:pPr>
              <w:jc w:val="center"/>
            </w:pPr>
            <w:r w:rsidRPr="00AB41E6">
              <w:t>Одиниця</w:t>
            </w:r>
            <w:r w:rsidRPr="00AB41E6">
              <w:br/>
              <w:t>виміру</w:t>
            </w:r>
          </w:p>
        </w:tc>
        <w:tc>
          <w:tcPr>
            <w:tcW w:w="1417" w:type="dxa"/>
            <w:tcBorders>
              <w:top w:val="single" w:sz="8" w:space="0" w:color="auto"/>
              <w:left w:val="single" w:sz="4" w:space="0" w:color="auto"/>
              <w:bottom w:val="nil"/>
              <w:right w:val="single" w:sz="4" w:space="0" w:color="000000"/>
            </w:tcBorders>
            <w:shd w:val="clear" w:color="auto" w:fill="auto"/>
            <w:vAlign w:val="center"/>
            <w:hideMark/>
          </w:tcPr>
          <w:p w14:paraId="2EDE65DB" w14:textId="77777777" w:rsidR="00253168" w:rsidRPr="00AB41E6" w:rsidRDefault="00253168" w:rsidP="007222E9">
            <w:pPr>
              <w:jc w:val="center"/>
            </w:pPr>
            <w:r w:rsidRPr="00AB41E6">
              <w:t xml:space="preserve">  Кількість</w:t>
            </w:r>
          </w:p>
        </w:tc>
        <w:tc>
          <w:tcPr>
            <w:tcW w:w="1276" w:type="dxa"/>
            <w:tcBorders>
              <w:top w:val="single" w:sz="8" w:space="0" w:color="auto"/>
              <w:left w:val="nil"/>
              <w:bottom w:val="nil"/>
              <w:right w:val="single" w:sz="8" w:space="0" w:color="000000"/>
            </w:tcBorders>
            <w:shd w:val="clear" w:color="auto" w:fill="auto"/>
            <w:vAlign w:val="center"/>
            <w:hideMark/>
          </w:tcPr>
          <w:p w14:paraId="24F66025" w14:textId="77777777" w:rsidR="00253168" w:rsidRPr="00AB41E6" w:rsidRDefault="00253168" w:rsidP="007222E9">
            <w:pPr>
              <w:jc w:val="center"/>
            </w:pPr>
            <w:r w:rsidRPr="00AB41E6">
              <w:t>Примітка</w:t>
            </w:r>
          </w:p>
        </w:tc>
      </w:tr>
      <w:tr w:rsidR="00AB41E6" w:rsidRPr="00AB41E6" w14:paraId="1AB901EE" w14:textId="77777777" w:rsidTr="007222E9">
        <w:trPr>
          <w:gridAfter w:val="1"/>
          <w:wAfter w:w="1277" w:type="dxa"/>
          <w:trHeight w:val="308"/>
        </w:trPr>
        <w:tc>
          <w:tcPr>
            <w:tcW w:w="6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555157E" w14:textId="77777777" w:rsidR="00253168" w:rsidRPr="00AB41E6" w:rsidRDefault="00253168" w:rsidP="007222E9">
            <w:pPr>
              <w:jc w:val="center"/>
            </w:pPr>
            <w:r w:rsidRPr="00AB41E6">
              <w:t>1</w:t>
            </w:r>
          </w:p>
        </w:tc>
        <w:tc>
          <w:tcPr>
            <w:tcW w:w="5476" w:type="dxa"/>
            <w:tcBorders>
              <w:top w:val="single" w:sz="4" w:space="0" w:color="auto"/>
              <w:left w:val="nil"/>
              <w:bottom w:val="single" w:sz="4" w:space="0" w:color="auto"/>
              <w:right w:val="nil"/>
            </w:tcBorders>
            <w:shd w:val="clear" w:color="auto" w:fill="auto"/>
            <w:vAlign w:val="center"/>
            <w:hideMark/>
          </w:tcPr>
          <w:p w14:paraId="1C2663BC" w14:textId="77777777" w:rsidR="00253168" w:rsidRPr="00AB41E6" w:rsidRDefault="00253168" w:rsidP="007222E9">
            <w:pPr>
              <w:jc w:val="center"/>
            </w:pPr>
            <w:r w:rsidRPr="00AB41E6">
              <w:t>2</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07CCD86D" w14:textId="77777777" w:rsidR="00253168" w:rsidRPr="00AB41E6" w:rsidRDefault="00253168" w:rsidP="007222E9">
            <w:pPr>
              <w:jc w:val="center"/>
            </w:pPr>
            <w:r w:rsidRPr="00AB41E6">
              <w:t>3</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89778C1" w14:textId="77777777" w:rsidR="00253168" w:rsidRPr="00AB41E6" w:rsidRDefault="00253168" w:rsidP="007222E9">
            <w:pPr>
              <w:jc w:val="center"/>
            </w:pPr>
            <w:r w:rsidRPr="00AB41E6">
              <w:t>4</w:t>
            </w:r>
          </w:p>
        </w:tc>
        <w:tc>
          <w:tcPr>
            <w:tcW w:w="1276" w:type="dxa"/>
            <w:tcBorders>
              <w:top w:val="single" w:sz="4" w:space="0" w:color="auto"/>
              <w:left w:val="nil"/>
              <w:bottom w:val="single" w:sz="4" w:space="0" w:color="auto"/>
              <w:right w:val="single" w:sz="8" w:space="0" w:color="000000"/>
            </w:tcBorders>
            <w:shd w:val="clear" w:color="auto" w:fill="auto"/>
            <w:vAlign w:val="center"/>
            <w:hideMark/>
          </w:tcPr>
          <w:p w14:paraId="460075EE" w14:textId="77777777" w:rsidR="00253168" w:rsidRPr="00AB41E6" w:rsidRDefault="00253168" w:rsidP="007222E9">
            <w:pPr>
              <w:jc w:val="center"/>
            </w:pPr>
            <w:r w:rsidRPr="00AB41E6">
              <w:t>5</w:t>
            </w:r>
          </w:p>
        </w:tc>
      </w:tr>
      <w:tr w:rsidR="00AB41E6" w:rsidRPr="00AB41E6" w14:paraId="04D4BFB6" w14:textId="77777777" w:rsidTr="007222E9">
        <w:trPr>
          <w:gridAfter w:val="1"/>
          <w:wAfter w:w="1277" w:type="dxa"/>
          <w:trHeight w:val="297"/>
        </w:trPr>
        <w:tc>
          <w:tcPr>
            <w:tcW w:w="620" w:type="dxa"/>
            <w:tcBorders>
              <w:top w:val="nil"/>
              <w:left w:val="single" w:sz="8" w:space="0" w:color="auto"/>
              <w:bottom w:val="nil"/>
              <w:right w:val="single" w:sz="4" w:space="0" w:color="auto"/>
            </w:tcBorders>
            <w:shd w:val="clear" w:color="auto" w:fill="auto"/>
            <w:vAlign w:val="center"/>
            <w:hideMark/>
          </w:tcPr>
          <w:p w14:paraId="468BD277" w14:textId="77777777" w:rsidR="00253168" w:rsidRPr="00AB41E6" w:rsidRDefault="00253168" w:rsidP="007222E9">
            <w:pPr>
              <w:jc w:val="center"/>
            </w:pPr>
            <w:r w:rsidRPr="00AB41E6">
              <w:t> </w:t>
            </w:r>
          </w:p>
        </w:tc>
        <w:tc>
          <w:tcPr>
            <w:tcW w:w="5476" w:type="dxa"/>
            <w:tcBorders>
              <w:top w:val="nil"/>
              <w:left w:val="nil"/>
              <w:bottom w:val="nil"/>
              <w:right w:val="single" w:sz="4" w:space="0" w:color="000000"/>
            </w:tcBorders>
            <w:shd w:val="clear" w:color="auto" w:fill="auto"/>
            <w:vAlign w:val="center"/>
            <w:hideMark/>
          </w:tcPr>
          <w:p w14:paraId="7D15F23F" w14:textId="77777777" w:rsidR="00253168" w:rsidRPr="00AB41E6" w:rsidRDefault="00253168" w:rsidP="007222E9">
            <w:pPr>
              <w:jc w:val="center"/>
              <w:rPr>
                <w:b/>
                <w:bCs/>
              </w:rPr>
            </w:pPr>
            <w:r w:rsidRPr="00AB41E6">
              <w:rPr>
                <w:b/>
                <w:bCs/>
              </w:rPr>
              <w:t>Відділ №1.  Ремонт покрівлі</w:t>
            </w:r>
          </w:p>
        </w:tc>
        <w:tc>
          <w:tcPr>
            <w:tcW w:w="1134" w:type="dxa"/>
            <w:tcBorders>
              <w:top w:val="nil"/>
              <w:left w:val="nil"/>
              <w:bottom w:val="nil"/>
              <w:right w:val="single" w:sz="4" w:space="0" w:color="auto"/>
            </w:tcBorders>
            <w:shd w:val="clear" w:color="auto" w:fill="auto"/>
            <w:vAlign w:val="center"/>
            <w:hideMark/>
          </w:tcPr>
          <w:p w14:paraId="4DFB64FB" w14:textId="77777777" w:rsidR="00253168" w:rsidRPr="00AB41E6" w:rsidRDefault="00253168" w:rsidP="007222E9">
            <w:pPr>
              <w:jc w:val="center"/>
            </w:pPr>
            <w:r w:rsidRPr="00AB41E6">
              <w:t> </w:t>
            </w:r>
          </w:p>
        </w:tc>
        <w:tc>
          <w:tcPr>
            <w:tcW w:w="1417" w:type="dxa"/>
            <w:tcBorders>
              <w:top w:val="nil"/>
              <w:left w:val="nil"/>
              <w:bottom w:val="nil"/>
              <w:right w:val="single" w:sz="4" w:space="0" w:color="auto"/>
            </w:tcBorders>
            <w:shd w:val="clear" w:color="auto" w:fill="auto"/>
            <w:vAlign w:val="center"/>
            <w:hideMark/>
          </w:tcPr>
          <w:p w14:paraId="405DC208" w14:textId="77777777" w:rsidR="00253168" w:rsidRPr="00AB41E6" w:rsidRDefault="00253168" w:rsidP="007222E9">
            <w:pPr>
              <w:jc w:val="center"/>
            </w:pPr>
            <w:r w:rsidRPr="00AB41E6">
              <w:t> </w:t>
            </w:r>
          </w:p>
        </w:tc>
        <w:tc>
          <w:tcPr>
            <w:tcW w:w="1276" w:type="dxa"/>
            <w:tcBorders>
              <w:top w:val="nil"/>
              <w:left w:val="nil"/>
              <w:bottom w:val="nil"/>
              <w:right w:val="single" w:sz="8" w:space="0" w:color="auto"/>
            </w:tcBorders>
            <w:shd w:val="clear" w:color="auto" w:fill="auto"/>
            <w:vAlign w:val="center"/>
            <w:hideMark/>
          </w:tcPr>
          <w:p w14:paraId="67E9865E" w14:textId="77777777" w:rsidR="00253168" w:rsidRPr="00AB41E6" w:rsidRDefault="00253168" w:rsidP="007222E9">
            <w:pPr>
              <w:jc w:val="center"/>
            </w:pPr>
            <w:r w:rsidRPr="00AB41E6">
              <w:t> </w:t>
            </w:r>
          </w:p>
        </w:tc>
      </w:tr>
      <w:tr w:rsidR="00AB41E6" w:rsidRPr="00AB41E6" w14:paraId="732B1BA9" w14:textId="77777777" w:rsidTr="007222E9">
        <w:trPr>
          <w:gridAfter w:val="1"/>
          <w:wAfter w:w="1277" w:type="dxa"/>
          <w:trHeight w:val="297"/>
        </w:trPr>
        <w:tc>
          <w:tcPr>
            <w:tcW w:w="620" w:type="dxa"/>
            <w:tcBorders>
              <w:top w:val="nil"/>
              <w:left w:val="single" w:sz="8" w:space="0" w:color="auto"/>
              <w:bottom w:val="nil"/>
              <w:right w:val="single" w:sz="4" w:space="0" w:color="auto"/>
            </w:tcBorders>
            <w:shd w:val="clear" w:color="auto" w:fill="auto"/>
            <w:vAlign w:val="center"/>
            <w:hideMark/>
          </w:tcPr>
          <w:p w14:paraId="70CB4A62" w14:textId="77777777" w:rsidR="00253168" w:rsidRPr="00AB41E6" w:rsidRDefault="00253168" w:rsidP="007222E9">
            <w:pPr>
              <w:jc w:val="center"/>
            </w:pPr>
            <w:r w:rsidRPr="00AB41E6">
              <w:t> </w:t>
            </w:r>
          </w:p>
        </w:tc>
        <w:tc>
          <w:tcPr>
            <w:tcW w:w="5476" w:type="dxa"/>
            <w:tcBorders>
              <w:top w:val="nil"/>
              <w:left w:val="nil"/>
              <w:bottom w:val="nil"/>
              <w:right w:val="single" w:sz="4" w:space="0" w:color="000000"/>
            </w:tcBorders>
            <w:shd w:val="clear" w:color="auto" w:fill="auto"/>
            <w:vAlign w:val="center"/>
            <w:hideMark/>
          </w:tcPr>
          <w:p w14:paraId="41F18451" w14:textId="77777777" w:rsidR="00253168" w:rsidRPr="00AB41E6" w:rsidRDefault="00253168" w:rsidP="007222E9">
            <w:pPr>
              <w:jc w:val="center"/>
              <w:rPr>
                <w:b/>
                <w:bCs/>
              </w:rPr>
            </w:pPr>
            <w:r w:rsidRPr="00AB41E6">
              <w:rPr>
                <w:b/>
                <w:bCs/>
              </w:rPr>
              <w:t>Розділ №1.  Демонтажні роботи</w:t>
            </w:r>
          </w:p>
        </w:tc>
        <w:tc>
          <w:tcPr>
            <w:tcW w:w="1134" w:type="dxa"/>
            <w:tcBorders>
              <w:top w:val="nil"/>
              <w:left w:val="nil"/>
              <w:bottom w:val="nil"/>
              <w:right w:val="single" w:sz="4" w:space="0" w:color="auto"/>
            </w:tcBorders>
            <w:shd w:val="clear" w:color="auto" w:fill="auto"/>
            <w:vAlign w:val="center"/>
            <w:hideMark/>
          </w:tcPr>
          <w:p w14:paraId="696DF4DC" w14:textId="77777777" w:rsidR="00253168" w:rsidRPr="00AB41E6" w:rsidRDefault="00253168" w:rsidP="007222E9">
            <w:pPr>
              <w:jc w:val="center"/>
            </w:pPr>
            <w:r w:rsidRPr="00AB41E6">
              <w:t> </w:t>
            </w:r>
          </w:p>
        </w:tc>
        <w:tc>
          <w:tcPr>
            <w:tcW w:w="1417" w:type="dxa"/>
            <w:tcBorders>
              <w:top w:val="nil"/>
              <w:left w:val="nil"/>
              <w:bottom w:val="nil"/>
              <w:right w:val="single" w:sz="4" w:space="0" w:color="auto"/>
            </w:tcBorders>
            <w:shd w:val="clear" w:color="auto" w:fill="auto"/>
            <w:vAlign w:val="center"/>
            <w:hideMark/>
          </w:tcPr>
          <w:p w14:paraId="3A57892B" w14:textId="77777777" w:rsidR="00253168" w:rsidRPr="00AB41E6" w:rsidRDefault="00253168" w:rsidP="007222E9">
            <w:pPr>
              <w:jc w:val="center"/>
            </w:pPr>
            <w:r w:rsidRPr="00AB41E6">
              <w:t> </w:t>
            </w:r>
          </w:p>
        </w:tc>
        <w:tc>
          <w:tcPr>
            <w:tcW w:w="1276" w:type="dxa"/>
            <w:tcBorders>
              <w:top w:val="nil"/>
              <w:left w:val="nil"/>
              <w:bottom w:val="nil"/>
              <w:right w:val="single" w:sz="8" w:space="0" w:color="auto"/>
            </w:tcBorders>
            <w:shd w:val="clear" w:color="auto" w:fill="auto"/>
            <w:vAlign w:val="center"/>
            <w:hideMark/>
          </w:tcPr>
          <w:p w14:paraId="4B360A04" w14:textId="77777777" w:rsidR="00253168" w:rsidRPr="00AB41E6" w:rsidRDefault="00253168" w:rsidP="007222E9">
            <w:pPr>
              <w:jc w:val="center"/>
            </w:pPr>
            <w:r w:rsidRPr="00AB41E6">
              <w:t> </w:t>
            </w:r>
          </w:p>
        </w:tc>
      </w:tr>
      <w:tr w:rsidR="00AB41E6" w:rsidRPr="00AB41E6" w14:paraId="24D0B112" w14:textId="77777777" w:rsidTr="007222E9">
        <w:trPr>
          <w:gridAfter w:val="1"/>
          <w:wAfter w:w="1277" w:type="dxa"/>
          <w:trHeight w:val="825"/>
        </w:trPr>
        <w:tc>
          <w:tcPr>
            <w:tcW w:w="620" w:type="dxa"/>
            <w:tcBorders>
              <w:top w:val="nil"/>
              <w:left w:val="single" w:sz="8" w:space="0" w:color="auto"/>
              <w:bottom w:val="nil"/>
              <w:right w:val="single" w:sz="4" w:space="0" w:color="auto"/>
            </w:tcBorders>
            <w:shd w:val="clear" w:color="auto" w:fill="auto"/>
            <w:hideMark/>
          </w:tcPr>
          <w:p w14:paraId="57D104ED" w14:textId="77777777" w:rsidR="00253168" w:rsidRPr="00AB41E6" w:rsidRDefault="00253168" w:rsidP="007222E9">
            <w:pPr>
              <w:jc w:val="center"/>
            </w:pPr>
            <w:r w:rsidRPr="00AB41E6">
              <w:t>1</w:t>
            </w:r>
          </w:p>
        </w:tc>
        <w:tc>
          <w:tcPr>
            <w:tcW w:w="5476" w:type="dxa"/>
            <w:tcBorders>
              <w:top w:val="nil"/>
              <w:left w:val="nil"/>
              <w:bottom w:val="nil"/>
              <w:right w:val="nil"/>
            </w:tcBorders>
            <w:shd w:val="clear" w:color="auto" w:fill="auto"/>
            <w:hideMark/>
          </w:tcPr>
          <w:p w14:paraId="08B6CC8C" w14:textId="77777777" w:rsidR="00253168" w:rsidRPr="00AB41E6" w:rsidRDefault="00253168" w:rsidP="007222E9">
            <w:pPr>
              <w:jc w:val="both"/>
            </w:pPr>
            <w:r w:rsidRPr="00AB41E6">
              <w:t xml:space="preserve">Розбирання поясків, </w:t>
            </w:r>
            <w:proofErr w:type="spellStart"/>
            <w:r w:rsidRPr="00AB41E6">
              <w:t>сандриків</w:t>
            </w:r>
            <w:proofErr w:type="spellEnd"/>
            <w:r w:rsidRPr="00AB41E6">
              <w:t xml:space="preserve">, жолобів, відливів, звисів тощо з листової сталі (фартухи примикань парапетів, </w:t>
            </w:r>
            <w:proofErr w:type="spellStart"/>
            <w:r w:rsidRPr="00AB41E6">
              <w:t>вентканалів</w:t>
            </w:r>
            <w:proofErr w:type="spellEnd"/>
            <w:r w:rsidRPr="00AB41E6">
              <w:t>, стін та елементи опорядження парапетів)</w:t>
            </w:r>
          </w:p>
        </w:tc>
        <w:tc>
          <w:tcPr>
            <w:tcW w:w="1134" w:type="dxa"/>
            <w:tcBorders>
              <w:top w:val="nil"/>
              <w:left w:val="single" w:sz="4" w:space="0" w:color="auto"/>
              <w:bottom w:val="nil"/>
              <w:right w:val="nil"/>
            </w:tcBorders>
            <w:shd w:val="clear" w:color="auto" w:fill="auto"/>
            <w:hideMark/>
          </w:tcPr>
          <w:p w14:paraId="67D1BF2B" w14:textId="77777777" w:rsidR="00253168" w:rsidRPr="00AB41E6" w:rsidRDefault="00253168" w:rsidP="007222E9">
            <w:pPr>
              <w:jc w:val="center"/>
            </w:pPr>
            <w:r w:rsidRPr="00AB41E6">
              <w:t>м</w:t>
            </w:r>
          </w:p>
        </w:tc>
        <w:tc>
          <w:tcPr>
            <w:tcW w:w="1417" w:type="dxa"/>
            <w:tcBorders>
              <w:top w:val="nil"/>
              <w:left w:val="single" w:sz="4" w:space="0" w:color="auto"/>
              <w:bottom w:val="nil"/>
              <w:right w:val="single" w:sz="4" w:space="0" w:color="000000"/>
            </w:tcBorders>
            <w:shd w:val="clear" w:color="auto" w:fill="auto"/>
            <w:hideMark/>
          </w:tcPr>
          <w:p w14:paraId="749FCA2E" w14:textId="77777777" w:rsidR="00253168" w:rsidRPr="00AB41E6" w:rsidRDefault="00253168" w:rsidP="007222E9">
            <w:pPr>
              <w:jc w:val="center"/>
            </w:pPr>
            <w:r w:rsidRPr="00AB41E6">
              <w:t>398,2</w:t>
            </w:r>
          </w:p>
        </w:tc>
        <w:tc>
          <w:tcPr>
            <w:tcW w:w="1276" w:type="dxa"/>
            <w:tcBorders>
              <w:top w:val="nil"/>
              <w:left w:val="nil"/>
              <w:bottom w:val="nil"/>
              <w:right w:val="single" w:sz="8" w:space="0" w:color="auto"/>
            </w:tcBorders>
            <w:shd w:val="clear" w:color="auto" w:fill="auto"/>
            <w:hideMark/>
          </w:tcPr>
          <w:p w14:paraId="311C46B1" w14:textId="77777777" w:rsidR="00253168" w:rsidRPr="00AB41E6" w:rsidRDefault="00253168" w:rsidP="007222E9">
            <w:pPr>
              <w:jc w:val="center"/>
            </w:pPr>
            <w:r w:rsidRPr="00AB41E6">
              <w:t> </w:t>
            </w:r>
          </w:p>
        </w:tc>
      </w:tr>
      <w:tr w:rsidR="00AB41E6" w:rsidRPr="00AB41E6" w14:paraId="2C417E09"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7525BEED" w14:textId="77777777" w:rsidR="00253168" w:rsidRPr="00AB41E6" w:rsidRDefault="00253168" w:rsidP="007222E9">
            <w:pPr>
              <w:jc w:val="center"/>
            </w:pPr>
            <w:r w:rsidRPr="00AB41E6">
              <w:t>2</w:t>
            </w:r>
          </w:p>
        </w:tc>
        <w:tc>
          <w:tcPr>
            <w:tcW w:w="5476" w:type="dxa"/>
            <w:tcBorders>
              <w:top w:val="nil"/>
              <w:left w:val="nil"/>
              <w:bottom w:val="nil"/>
              <w:right w:val="nil"/>
            </w:tcBorders>
            <w:shd w:val="clear" w:color="auto" w:fill="auto"/>
            <w:hideMark/>
          </w:tcPr>
          <w:p w14:paraId="441A7D90" w14:textId="77777777" w:rsidR="00253168" w:rsidRPr="00AB41E6" w:rsidRDefault="00253168" w:rsidP="007222E9">
            <w:pPr>
              <w:jc w:val="both"/>
            </w:pPr>
            <w:r w:rsidRPr="00AB41E6">
              <w:t>Прибирання вручну захисного шару з гравію, з</w:t>
            </w:r>
            <w:r w:rsidRPr="00AB41E6">
              <w:br/>
              <w:t>укладанням в кучі на поверхні покрівлі</w:t>
            </w:r>
          </w:p>
        </w:tc>
        <w:tc>
          <w:tcPr>
            <w:tcW w:w="1134" w:type="dxa"/>
            <w:tcBorders>
              <w:top w:val="nil"/>
              <w:left w:val="single" w:sz="4" w:space="0" w:color="auto"/>
              <w:bottom w:val="nil"/>
              <w:right w:val="nil"/>
            </w:tcBorders>
            <w:shd w:val="clear" w:color="auto" w:fill="auto"/>
            <w:hideMark/>
          </w:tcPr>
          <w:p w14:paraId="474FD3B4" w14:textId="77777777" w:rsidR="00253168" w:rsidRPr="00AB41E6" w:rsidRDefault="00253168" w:rsidP="007222E9">
            <w:pPr>
              <w:jc w:val="center"/>
            </w:pPr>
            <w:r w:rsidRPr="00AB41E6">
              <w:t>т</w:t>
            </w:r>
          </w:p>
        </w:tc>
        <w:tc>
          <w:tcPr>
            <w:tcW w:w="1417" w:type="dxa"/>
            <w:tcBorders>
              <w:top w:val="nil"/>
              <w:left w:val="single" w:sz="4" w:space="0" w:color="auto"/>
              <w:bottom w:val="nil"/>
              <w:right w:val="single" w:sz="4" w:space="0" w:color="000000"/>
            </w:tcBorders>
            <w:shd w:val="clear" w:color="auto" w:fill="auto"/>
            <w:hideMark/>
          </w:tcPr>
          <w:p w14:paraId="5C798ACA" w14:textId="77777777" w:rsidR="00253168" w:rsidRPr="00AB41E6" w:rsidRDefault="00253168" w:rsidP="007222E9">
            <w:pPr>
              <w:jc w:val="center"/>
            </w:pPr>
            <w:r w:rsidRPr="00AB41E6">
              <w:t>18,41</w:t>
            </w:r>
          </w:p>
        </w:tc>
        <w:tc>
          <w:tcPr>
            <w:tcW w:w="1276" w:type="dxa"/>
            <w:tcBorders>
              <w:top w:val="nil"/>
              <w:left w:val="nil"/>
              <w:bottom w:val="nil"/>
              <w:right w:val="single" w:sz="8" w:space="0" w:color="auto"/>
            </w:tcBorders>
            <w:shd w:val="clear" w:color="auto" w:fill="auto"/>
            <w:hideMark/>
          </w:tcPr>
          <w:p w14:paraId="3DCE3E86" w14:textId="77777777" w:rsidR="00253168" w:rsidRPr="00AB41E6" w:rsidRDefault="00253168" w:rsidP="007222E9">
            <w:pPr>
              <w:jc w:val="center"/>
            </w:pPr>
            <w:r w:rsidRPr="00AB41E6">
              <w:t> </w:t>
            </w:r>
          </w:p>
        </w:tc>
      </w:tr>
      <w:tr w:rsidR="00AB41E6" w:rsidRPr="00AB41E6" w14:paraId="4147CCDA" w14:textId="77777777" w:rsidTr="007222E9">
        <w:trPr>
          <w:gridAfter w:val="1"/>
          <w:wAfter w:w="1277" w:type="dxa"/>
          <w:trHeight w:val="297"/>
        </w:trPr>
        <w:tc>
          <w:tcPr>
            <w:tcW w:w="620" w:type="dxa"/>
            <w:tcBorders>
              <w:top w:val="nil"/>
              <w:left w:val="single" w:sz="8" w:space="0" w:color="auto"/>
              <w:bottom w:val="nil"/>
              <w:right w:val="single" w:sz="4" w:space="0" w:color="auto"/>
            </w:tcBorders>
            <w:shd w:val="clear" w:color="auto" w:fill="auto"/>
            <w:vAlign w:val="center"/>
            <w:hideMark/>
          </w:tcPr>
          <w:p w14:paraId="678CF390" w14:textId="77777777" w:rsidR="00253168" w:rsidRPr="00AB41E6" w:rsidRDefault="00253168" w:rsidP="007222E9">
            <w:pPr>
              <w:jc w:val="center"/>
            </w:pPr>
            <w:r w:rsidRPr="00AB41E6">
              <w:t> </w:t>
            </w:r>
          </w:p>
        </w:tc>
        <w:tc>
          <w:tcPr>
            <w:tcW w:w="5476" w:type="dxa"/>
            <w:tcBorders>
              <w:top w:val="nil"/>
              <w:left w:val="nil"/>
              <w:bottom w:val="nil"/>
              <w:right w:val="single" w:sz="4" w:space="0" w:color="000000"/>
            </w:tcBorders>
            <w:shd w:val="clear" w:color="auto" w:fill="auto"/>
            <w:vAlign w:val="center"/>
            <w:hideMark/>
          </w:tcPr>
          <w:p w14:paraId="2568C26A" w14:textId="77777777" w:rsidR="00253168" w:rsidRPr="00AB41E6" w:rsidRDefault="00253168" w:rsidP="007222E9">
            <w:pPr>
              <w:jc w:val="center"/>
              <w:rPr>
                <w:b/>
                <w:bCs/>
              </w:rPr>
            </w:pPr>
            <w:r w:rsidRPr="00AB41E6">
              <w:rPr>
                <w:b/>
                <w:bCs/>
              </w:rPr>
              <w:t>Розділ №2.  Ремонт покрівлі</w:t>
            </w:r>
          </w:p>
        </w:tc>
        <w:tc>
          <w:tcPr>
            <w:tcW w:w="1134" w:type="dxa"/>
            <w:tcBorders>
              <w:top w:val="nil"/>
              <w:left w:val="nil"/>
              <w:bottom w:val="nil"/>
              <w:right w:val="single" w:sz="4" w:space="0" w:color="auto"/>
            </w:tcBorders>
            <w:shd w:val="clear" w:color="auto" w:fill="auto"/>
            <w:vAlign w:val="center"/>
            <w:hideMark/>
          </w:tcPr>
          <w:p w14:paraId="3EF733F3" w14:textId="77777777" w:rsidR="00253168" w:rsidRPr="00AB41E6" w:rsidRDefault="00253168" w:rsidP="007222E9">
            <w:pPr>
              <w:jc w:val="center"/>
            </w:pPr>
            <w:r w:rsidRPr="00AB41E6">
              <w:t> </w:t>
            </w:r>
          </w:p>
        </w:tc>
        <w:tc>
          <w:tcPr>
            <w:tcW w:w="1417" w:type="dxa"/>
            <w:tcBorders>
              <w:top w:val="nil"/>
              <w:left w:val="nil"/>
              <w:bottom w:val="nil"/>
              <w:right w:val="single" w:sz="4" w:space="0" w:color="auto"/>
            </w:tcBorders>
            <w:shd w:val="clear" w:color="auto" w:fill="auto"/>
            <w:vAlign w:val="center"/>
            <w:hideMark/>
          </w:tcPr>
          <w:p w14:paraId="2C90CA25" w14:textId="77777777" w:rsidR="00253168" w:rsidRPr="00AB41E6" w:rsidRDefault="00253168" w:rsidP="007222E9">
            <w:pPr>
              <w:jc w:val="center"/>
            </w:pPr>
            <w:r w:rsidRPr="00AB41E6">
              <w:t> </w:t>
            </w:r>
          </w:p>
        </w:tc>
        <w:tc>
          <w:tcPr>
            <w:tcW w:w="1276" w:type="dxa"/>
            <w:tcBorders>
              <w:top w:val="nil"/>
              <w:left w:val="nil"/>
              <w:bottom w:val="nil"/>
              <w:right w:val="single" w:sz="8" w:space="0" w:color="auto"/>
            </w:tcBorders>
            <w:shd w:val="clear" w:color="auto" w:fill="auto"/>
            <w:vAlign w:val="center"/>
            <w:hideMark/>
          </w:tcPr>
          <w:p w14:paraId="49A7B140" w14:textId="77777777" w:rsidR="00253168" w:rsidRPr="00AB41E6" w:rsidRDefault="00253168" w:rsidP="007222E9">
            <w:pPr>
              <w:jc w:val="center"/>
            </w:pPr>
            <w:r w:rsidRPr="00AB41E6">
              <w:t> </w:t>
            </w:r>
          </w:p>
        </w:tc>
      </w:tr>
      <w:tr w:rsidR="00AB41E6" w:rsidRPr="00AB41E6" w14:paraId="29D08711"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7A8A908C" w14:textId="77777777" w:rsidR="00253168" w:rsidRPr="00AB41E6" w:rsidRDefault="00253168" w:rsidP="007222E9">
            <w:pPr>
              <w:jc w:val="center"/>
            </w:pPr>
            <w:r w:rsidRPr="00AB41E6">
              <w:lastRenderedPageBreak/>
              <w:t>3</w:t>
            </w:r>
          </w:p>
        </w:tc>
        <w:tc>
          <w:tcPr>
            <w:tcW w:w="5476" w:type="dxa"/>
            <w:tcBorders>
              <w:top w:val="nil"/>
              <w:left w:val="nil"/>
              <w:bottom w:val="nil"/>
              <w:right w:val="nil"/>
            </w:tcBorders>
            <w:shd w:val="clear" w:color="auto" w:fill="auto"/>
            <w:hideMark/>
          </w:tcPr>
          <w:p w14:paraId="30D84465" w14:textId="77777777" w:rsidR="00253168" w:rsidRPr="00AB41E6" w:rsidRDefault="00253168" w:rsidP="007222E9">
            <w:pPr>
              <w:jc w:val="both"/>
            </w:pPr>
            <w:r w:rsidRPr="00AB41E6">
              <w:t>Розшивання швів раніше змурованої цегляної кладки парапетів</w:t>
            </w:r>
          </w:p>
        </w:tc>
        <w:tc>
          <w:tcPr>
            <w:tcW w:w="1134" w:type="dxa"/>
            <w:tcBorders>
              <w:top w:val="nil"/>
              <w:left w:val="single" w:sz="4" w:space="0" w:color="auto"/>
              <w:bottom w:val="nil"/>
              <w:right w:val="nil"/>
            </w:tcBorders>
            <w:shd w:val="clear" w:color="auto" w:fill="auto"/>
            <w:hideMark/>
          </w:tcPr>
          <w:p w14:paraId="73C4A224" w14:textId="77777777" w:rsidR="00253168" w:rsidRPr="00AB41E6" w:rsidRDefault="00253168" w:rsidP="007222E9">
            <w:pPr>
              <w:jc w:val="center"/>
            </w:pPr>
            <w:r w:rsidRPr="00AB41E6">
              <w:t xml:space="preserve"> м2</w:t>
            </w:r>
          </w:p>
        </w:tc>
        <w:tc>
          <w:tcPr>
            <w:tcW w:w="1417" w:type="dxa"/>
            <w:tcBorders>
              <w:top w:val="nil"/>
              <w:left w:val="single" w:sz="4" w:space="0" w:color="auto"/>
              <w:bottom w:val="nil"/>
              <w:right w:val="single" w:sz="4" w:space="0" w:color="000000"/>
            </w:tcBorders>
            <w:shd w:val="clear" w:color="auto" w:fill="auto"/>
            <w:hideMark/>
          </w:tcPr>
          <w:p w14:paraId="598D3BE8" w14:textId="77777777" w:rsidR="00253168" w:rsidRPr="00AB41E6" w:rsidRDefault="00253168" w:rsidP="007222E9">
            <w:pPr>
              <w:jc w:val="center"/>
            </w:pPr>
            <w:r w:rsidRPr="00AB41E6">
              <w:t>34</w:t>
            </w:r>
          </w:p>
        </w:tc>
        <w:tc>
          <w:tcPr>
            <w:tcW w:w="1276" w:type="dxa"/>
            <w:tcBorders>
              <w:top w:val="nil"/>
              <w:left w:val="nil"/>
              <w:bottom w:val="nil"/>
              <w:right w:val="single" w:sz="8" w:space="0" w:color="auto"/>
            </w:tcBorders>
            <w:shd w:val="clear" w:color="auto" w:fill="auto"/>
            <w:hideMark/>
          </w:tcPr>
          <w:p w14:paraId="1A4024CD" w14:textId="77777777" w:rsidR="00253168" w:rsidRPr="00AB41E6" w:rsidRDefault="00253168" w:rsidP="007222E9">
            <w:pPr>
              <w:jc w:val="center"/>
            </w:pPr>
            <w:r w:rsidRPr="00AB41E6">
              <w:t> </w:t>
            </w:r>
          </w:p>
        </w:tc>
      </w:tr>
      <w:tr w:rsidR="00AB41E6" w:rsidRPr="00AB41E6" w14:paraId="731745A6"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3FDA72AA" w14:textId="77777777" w:rsidR="00253168" w:rsidRPr="00AB41E6" w:rsidRDefault="00253168" w:rsidP="007222E9">
            <w:pPr>
              <w:jc w:val="center"/>
            </w:pPr>
            <w:r w:rsidRPr="00AB41E6">
              <w:t>4</w:t>
            </w:r>
          </w:p>
        </w:tc>
        <w:tc>
          <w:tcPr>
            <w:tcW w:w="5476" w:type="dxa"/>
            <w:tcBorders>
              <w:top w:val="nil"/>
              <w:left w:val="nil"/>
              <w:bottom w:val="nil"/>
              <w:right w:val="nil"/>
            </w:tcBorders>
            <w:shd w:val="clear" w:color="auto" w:fill="auto"/>
            <w:hideMark/>
          </w:tcPr>
          <w:p w14:paraId="3A6DB548" w14:textId="77777777" w:rsidR="00253168" w:rsidRPr="00AB41E6" w:rsidRDefault="00253168" w:rsidP="007222E9">
            <w:pPr>
              <w:jc w:val="both"/>
            </w:pPr>
            <w:r w:rsidRPr="00AB41E6">
              <w:t>Готування важких опоряджувальних цементних розчинів, склад 1:3</w:t>
            </w:r>
          </w:p>
        </w:tc>
        <w:tc>
          <w:tcPr>
            <w:tcW w:w="1134" w:type="dxa"/>
            <w:tcBorders>
              <w:top w:val="nil"/>
              <w:left w:val="single" w:sz="4" w:space="0" w:color="auto"/>
              <w:bottom w:val="nil"/>
              <w:right w:val="nil"/>
            </w:tcBorders>
            <w:shd w:val="clear" w:color="auto" w:fill="auto"/>
            <w:hideMark/>
          </w:tcPr>
          <w:p w14:paraId="1DD0569D" w14:textId="77777777" w:rsidR="00253168" w:rsidRPr="00AB41E6" w:rsidRDefault="00253168" w:rsidP="007222E9">
            <w:pPr>
              <w:jc w:val="center"/>
            </w:pPr>
            <w:r w:rsidRPr="00AB41E6">
              <w:t>м3</w:t>
            </w:r>
          </w:p>
        </w:tc>
        <w:tc>
          <w:tcPr>
            <w:tcW w:w="1417" w:type="dxa"/>
            <w:tcBorders>
              <w:top w:val="nil"/>
              <w:left w:val="single" w:sz="4" w:space="0" w:color="auto"/>
              <w:bottom w:val="nil"/>
              <w:right w:val="single" w:sz="4" w:space="0" w:color="000000"/>
            </w:tcBorders>
            <w:shd w:val="clear" w:color="auto" w:fill="auto"/>
            <w:hideMark/>
          </w:tcPr>
          <w:p w14:paraId="5C977523" w14:textId="77777777" w:rsidR="00253168" w:rsidRPr="00AB41E6" w:rsidRDefault="00253168" w:rsidP="007222E9">
            <w:pPr>
              <w:jc w:val="center"/>
            </w:pPr>
            <w:r w:rsidRPr="00AB41E6">
              <w:t>0,14</w:t>
            </w:r>
          </w:p>
        </w:tc>
        <w:tc>
          <w:tcPr>
            <w:tcW w:w="1276" w:type="dxa"/>
            <w:tcBorders>
              <w:top w:val="nil"/>
              <w:left w:val="nil"/>
              <w:bottom w:val="nil"/>
              <w:right w:val="single" w:sz="8" w:space="0" w:color="auto"/>
            </w:tcBorders>
            <w:shd w:val="clear" w:color="auto" w:fill="auto"/>
            <w:hideMark/>
          </w:tcPr>
          <w:p w14:paraId="3975B115" w14:textId="77777777" w:rsidR="00253168" w:rsidRPr="00AB41E6" w:rsidRDefault="00253168" w:rsidP="007222E9">
            <w:pPr>
              <w:jc w:val="center"/>
            </w:pPr>
            <w:r w:rsidRPr="00AB41E6">
              <w:t> </w:t>
            </w:r>
          </w:p>
        </w:tc>
      </w:tr>
      <w:tr w:rsidR="00AB41E6" w:rsidRPr="00AB41E6" w14:paraId="77D38946" w14:textId="77777777" w:rsidTr="007222E9">
        <w:trPr>
          <w:gridAfter w:val="1"/>
          <w:wAfter w:w="1277" w:type="dxa"/>
          <w:trHeight w:val="297"/>
        </w:trPr>
        <w:tc>
          <w:tcPr>
            <w:tcW w:w="620" w:type="dxa"/>
            <w:tcBorders>
              <w:top w:val="nil"/>
              <w:left w:val="single" w:sz="8" w:space="0" w:color="auto"/>
              <w:bottom w:val="nil"/>
              <w:right w:val="single" w:sz="4" w:space="0" w:color="auto"/>
            </w:tcBorders>
            <w:shd w:val="clear" w:color="auto" w:fill="auto"/>
            <w:hideMark/>
          </w:tcPr>
          <w:p w14:paraId="5ED7D508" w14:textId="77777777" w:rsidR="00253168" w:rsidRPr="00AB41E6" w:rsidRDefault="00253168" w:rsidP="007222E9">
            <w:pPr>
              <w:jc w:val="center"/>
            </w:pPr>
            <w:r w:rsidRPr="00AB41E6">
              <w:t>5</w:t>
            </w:r>
          </w:p>
        </w:tc>
        <w:tc>
          <w:tcPr>
            <w:tcW w:w="5476" w:type="dxa"/>
            <w:tcBorders>
              <w:top w:val="nil"/>
              <w:left w:val="nil"/>
              <w:bottom w:val="nil"/>
              <w:right w:val="nil"/>
            </w:tcBorders>
            <w:shd w:val="clear" w:color="auto" w:fill="auto"/>
            <w:hideMark/>
          </w:tcPr>
          <w:p w14:paraId="19148B1F" w14:textId="77777777" w:rsidR="00253168" w:rsidRPr="00AB41E6" w:rsidRDefault="00253168" w:rsidP="007222E9">
            <w:pPr>
              <w:jc w:val="both"/>
            </w:pPr>
            <w:r w:rsidRPr="00AB41E6">
              <w:t>Улаштування прокладної гідроізоляції в один шар</w:t>
            </w:r>
          </w:p>
        </w:tc>
        <w:tc>
          <w:tcPr>
            <w:tcW w:w="1134" w:type="dxa"/>
            <w:tcBorders>
              <w:top w:val="nil"/>
              <w:left w:val="single" w:sz="4" w:space="0" w:color="auto"/>
              <w:bottom w:val="nil"/>
              <w:right w:val="nil"/>
            </w:tcBorders>
            <w:shd w:val="clear" w:color="auto" w:fill="auto"/>
            <w:hideMark/>
          </w:tcPr>
          <w:p w14:paraId="4429D75D" w14:textId="77777777" w:rsidR="00253168" w:rsidRPr="00AB41E6" w:rsidRDefault="00253168" w:rsidP="007222E9">
            <w:pPr>
              <w:jc w:val="center"/>
            </w:pPr>
            <w:r w:rsidRPr="00AB41E6">
              <w:t>м2</w:t>
            </w:r>
          </w:p>
        </w:tc>
        <w:tc>
          <w:tcPr>
            <w:tcW w:w="1417" w:type="dxa"/>
            <w:tcBorders>
              <w:top w:val="nil"/>
              <w:left w:val="single" w:sz="4" w:space="0" w:color="auto"/>
              <w:bottom w:val="nil"/>
              <w:right w:val="single" w:sz="4" w:space="0" w:color="000000"/>
            </w:tcBorders>
            <w:shd w:val="clear" w:color="auto" w:fill="auto"/>
            <w:hideMark/>
          </w:tcPr>
          <w:p w14:paraId="1437DFFB" w14:textId="77777777" w:rsidR="00253168" w:rsidRPr="00AB41E6" w:rsidRDefault="00253168" w:rsidP="007222E9">
            <w:pPr>
              <w:jc w:val="center"/>
            </w:pPr>
            <w:r w:rsidRPr="00AB41E6">
              <w:t>677,24</w:t>
            </w:r>
          </w:p>
        </w:tc>
        <w:tc>
          <w:tcPr>
            <w:tcW w:w="1276" w:type="dxa"/>
            <w:tcBorders>
              <w:top w:val="nil"/>
              <w:left w:val="nil"/>
              <w:bottom w:val="nil"/>
              <w:right w:val="single" w:sz="8" w:space="0" w:color="auto"/>
            </w:tcBorders>
            <w:shd w:val="clear" w:color="auto" w:fill="auto"/>
            <w:hideMark/>
          </w:tcPr>
          <w:p w14:paraId="3E9867D1" w14:textId="77777777" w:rsidR="00253168" w:rsidRPr="00AB41E6" w:rsidRDefault="00253168" w:rsidP="007222E9">
            <w:pPr>
              <w:jc w:val="center"/>
            </w:pPr>
            <w:r w:rsidRPr="00AB41E6">
              <w:t> </w:t>
            </w:r>
          </w:p>
        </w:tc>
      </w:tr>
      <w:tr w:rsidR="00AB41E6" w:rsidRPr="00AB41E6" w14:paraId="507A9452" w14:textId="77777777" w:rsidTr="007222E9">
        <w:trPr>
          <w:gridAfter w:val="1"/>
          <w:wAfter w:w="1277" w:type="dxa"/>
          <w:trHeight w:val="297"/>
        </w:trPr>
        <w:tc>
          <w:tcPr>
            <w:tcW w:w="620" w:type="dxa"/>
            <w:tcBorders>
              <w:top w:val="nil"/>
              <w:left w:val="single" w:sz="8" w:space="0" w:color="auto"/>
              <w:bottom w:val="nil"/>
              <w:right w:val="single" w:sz="4" w:space="0" w:color="auto"/>
            </w:tcBorders>
            <w:shd w:val="clear" w:color="auto" w:fill="auto"/>
            <w:hideMark/>
          </w:tcPr>
          <w:p w14:paraId="09464628" w14:textId="77777777" w:rsidR="00253168" w:rsidRPr="00AB41E6" w:rsidRDefault="00253168" w:rsidP="007222E9">
            <w:pPr>
              <w:jc w:val="center"/>
            </w:pPr>
            <w:r w:rsidRPr="00AB41E6">
              <w:t>6</w:t>
            </w:r>
          </w:p>
        </w:tc>
        <w:tc>
          <w:tcPr>
            <w:tcW w:w="5476" w:type="dxa"/>
            <w:tcBorders>
              <w:top w:val="nil"/>
              <w:left w:val="nil"/>
              <w:bottom w:val="nil"/>
              <w:right w:val="nil"/>
            </w:tcBorders>
            <w:shd w:val="clear" w:color="auto" w:fill="auto"/>
            <w:hideMark/>
          </w:tcPr>
          <w:p w14:paraId="67FE2C98" w14:textId="77777777" w:rsidR="00253168" w:rsidRPr="00AB41E6" w:rsidRDefault="00253168" w:rsidP="007222E9">
            <w:pPr>
              <w:jc w:val="both"/>
            </w:pPr>
            <w:r w:rsidRPr="00AB41E6">
              <w:t>Встановлення аераторів для плоских покрівель</w:t>
            </w:r>
          </w:p>
        </w:tc>
        <w:tc>
          <w:tcPr>
            <w:tcW w:w="1134" w:type="dxa"/>
            <w:tcBorders>
              <w:top w:val="nil"/>
              <w:left w:val="single" w:sz="4" w:space="0" w:color="auto"/>
              <w:bottom w:val="nil"/>
              <w:right w:val="nil"/>
            </w:tcBorders>
            <w:shd w:val="clear" w:color="auto" w:fill="auto"/>
            <w:hideMark/>
          </w:tcPr>
          <w:p w14:paraId="1D01A8AD" w14:textId="77777777" w:rsidR="00253168" w:rsidRPr="00AB41E6" w:rsidRDefault="00253168" w:rsidP="007222E9">
            <w:pPr>
              <w:jc w:val="center"/>
            </w:pPr>
            <w:r w:rsidRPr="00AB41E6">
              <w:t>шт.</w:t>
            </w:r>
          </w:p>
        </w:tc>
        <w:tc>
          <w:tcPr>
            <w:tcW w:w="1417" w:type="dxa"/>
            <w:tcBorders>
              <w:top w:val="nil"/>
              <w:left w:val="single" w:sz="4" w:space="0" w:color="auto"/>
              <w:bottom w:val="nil"/>
              <w:right w:val="single" w:sz="4" w:space="0" w:color="000000"/>
            </w:tcBorders>
            <w:shd w:val="clear" w:color="auto" w:fill="auto"/>
            <w:hideMark/>
          </w:tcPr>
          <w:p w14:paraId="63B0A613" w14:textId="77777777" w:rsidR="00253168" w:rsidRPr="00AB41E6" w:rsidRDefault="00253168" w:rsidP="007222E9">
            <w:pPr>
              <w:jc w:val="center"/>
            </w:pPr>
            <w:r w:rsidRPr="00AB41E6">
              <w:t>11</w:t>
            </w:r>
          </w:p>
        </w:tc>
        <w:tc>
          <w:tcPr>
            <w:tcW w:w="1276" w:type="dxa"/>
            <w:tcBorders>
              <w:top w:val="nil"/>
              <w:left w:val="nil"/>
              <w:bottom w:val="nil"/>
              <w:right w:val="single" w:sz="8" w:space="0" w:color="auto"/>
            </w:tcBorders>
            <w:shd w:val="clear" w:color="auto" w:fill="auto"/>
            <w:hideMark/>
          </w:tcPr>
          <w:p w14:paraId="0AE00DB5" w14:textId="77777777" w:rsidR="00253168" w:rsidRPr="00AB41E6" w:rsidRDefault="00253168" w:rsidP="007222E9">
            <w:pPr>
              <w:jc w:val="center"/>
            </w:pPr>
            <w:r w:rsidRPr="00AB41E6">
              <w:t> </w:t>
            </w:r>
          </w:p>
        </w:tc>
      </w:tr>
      <w:tr w:rsidR="00AB41E6" w:rsidRPr="00AB41E6" w14:paraId="6522BAB0" w14:textId="77777777" w:rsidTr="007222E9">
        <w:trPr>
          <w:gridAfter w:val="1"/>
          <w:wAfter w:w="1277" w:type="dxa"/>
          <w:trHeight w:val="825"/>
        </w:trPr>
        <w:tc>
          <w:tcPr>
            <w:tcW w:w="620" w:type="dxa"/>
            <w:tcBorders>
              <w:top w:val="nil"/>
              <w:left w:val="single" w:sz="8" w:space="0" w:color="auto"/>
              <w:bottom w:val="nil"/>
              <w:right w:val="single" w:sz="4" w:space="0" w:color="auto"/>
            </w:tcBorders>
            <w:shd w:val="clear" w:color="auto" w:fill="auto"/>
            <w:hideMark/>
          </w:tcPr>
          <w:p w14:paraId="0998F724" w14:textId="77777777" w:rsidR="00253168" w:rsidRPr="00AB41E6" w:rsidRDefault="00253168" w:rsidP="007222E9">
            <w:pPr>
              <w:jc w:val="center"/>
            </w:pPr>
            <w:r w:rsidRPr="00AB41E6">
              <w:t>7</w:t>
            </w:r>
          </w:p>
        </w:tc>
        <w:tc>
          <w:tcPr>
            <w:tcW w:w="5476" w:type="dxa"/>
            <w:tcBorders>
              <w:top w:val="nil"/>
              <w:left w:val="nil"/>
              <w:bottom w:val="nil"/>
              <w:right w:val="nil"/>
            </w:tcBorders>
            <w:shd w:val="clear" w:color="auto" w:fill="auto"/>
            <w:hideMark/>
          </w:tcPr>
          <w:p w14:paraId="4C4DE264" w14:textId="77777777" w:rsidR="00253168" w:rsidRPr="00AB41E6" w:rsidRDefault="00253168" w:rsidP="007222E9">
            <w:pPr>
              <w:jc w:val="both"/>
            </w:pPr>
            <w:r w:rsidRPr="00AB41E6">
              <w:t xml:space="preserve">Улаштування </w:t>
            </w:r>
            <w:proofErr w:type="spellStart"/>
            <w:r w:rsidRPr="00AB41E6">
              <w:t>безрулонного</w:t>
            </w:r>
            <w:proofErr w:type="spellEnd"/>
            <w:r w:rsidRPr="00AB41E6">
              <w:t xml:space="preserve"> покриття покрівлі з</w:t>
            </w:r>
            <w:r w:rsidRPr="00AB41E6">
              <w:br/>
              <w:t>пінополіуретанових композицій методом напилювання, перший шар</w:t>
            </w:r>
          </w:p>
        </w:tc>
        <w:tc>
          <w:tcPr>
            <w:tcW w:w="1134" w:type="dxa"/>
            <w:tcBorders>
              <w:top w:val="nil"/>
              <w:left w:val="single" w:sz="4" w:space="0" w:color="auto"/>
              <w:bottom w:val="nil"/>
              <w:right w:val="nil"/>
            </w:tcBorders>
            <w:shd w:val="clear" w:color="auto" w:fill="auto"/>
            <w:hideMark/>
          </w:tcPr>
          <w:p w14:paraId="62F2E6A6" w14:textId="77777777" w:rsidR="00253168" w:rsidRPr="00AB41E6" w:rsidRDefault="00253168" w:rsidP="007222E9">
            <w:pPr>
              <w:jc w:val="center"/>
            </w:pPr>
            <w:r w:rsidRPr="00AB41E6">
              <w:t xml:space="preserve"> м2</w:t>
            </w:r>
          </w:p>
        </w:tc>
        <w:tc>
          <w:tcPr>
            <w:tcW w:w="1417" w:type="dxa"/>
            <w:tcBorders>
              <w:top w:val="nil"/>
              <w:left w:val="single" w:sz="4" w:space="0" w:color="auto"/>
              <w:bottom w:val="nil"/>
              <w:right w:val="single" w:sz="4" w:space="0" w:color="000000"/>
            </w:tcBorders>
            <w:shd w:val="clear" w:color="auto" w:fill="auto"/>
            <w:hideMark/>
          </w:tcPr>
          <w:p w14:paraId="1B8763B8" w14:textId="77777777" w:rsidR="00253168" w:rsidRPr="00AB41E6" w:rsidRDefault="00253168" w:rsidP="007222E9">
            <w:pPr>
              <w:jc w:val="center"/>
            </w:pPr>
            <w:r w:rsidRPr="00AB41E6">
              <w:t>598</w:t>
            </w:r>
          </w:p>
        </w:tc>
        <w:tc>
          <w:tcPr>
            <w:tcW w:w="1276" w:type="dxa"/>
            <w:tcBorders>
              <w:top w:val="nil"/>
              <w:left w:val="nil"/>
              <w:bottom w:val="nil"/>
              <w:right w:val="single" w:sz="8" w:space="0" w:color="auto"/>
            </w:tcBorders>
            <w:shd w:val="clear" w:color="auto" w:fill="auto"/>
            <w:hideMark/>
          </w:tcPr>
          <w:p w14:paraId="34095586" w14:textId="77777777" w:rsidR="00253168" w:rsidRPr="00AB41E6" w:rsidRDefault="00253168" w:rsidP="007222E9">
            <w:pPr>
              <w:jc w:val="center"/>
            </w:pPr>
            <w:r w:rsidRPr="00AB41E6">
              <w:t> </w:t>
            </w:r>
          </w:p>
        </w:tc>
      </w:tr>
      <w:tr w:rsidR="00AB41E6" w:rsidRPr="00AB41E6" w14:paraId="2D351C4E" w14:textId="77777777" w:rsidTr="007222E9">
        <w:trPr>
          <w:gridAfter w:val="1"/>
          <w:wAfter w:w="1277" w:type="dxa"/>
          <w:trHeight w:val="825"/>
        </w:trPr>
        <w:tc>
          <w:tcPr>
            <w:tcW w:w="620" w:type="dxa"/>
            <w:tcBorders>
              <w:top w:val="nil"/>
              <w:left w:val="single" w:sz="8" w:space="0" w:color="auto"/>
              <w:bottom w:val="nil"/>
              <w:right w:val="single" w:sz="4" w:space="0" w:color="auto"/>
            </w:tcBorders>
            <w:shd w:val="clear" w:color="auto" w:fill="auto"/>
            <w:hideMark/>
          </w:tcPr>
          <w:p w14:paraId="0060D6F2" w14:textId="77777777" w:rsidR="00253168" w:rsidRPr="00AB41E6" w:rsidRDefault="00253168" w:rsidP="007222E9">
            <w:pPr>
              <w:jc w:val="center"/>
            </w:pPr>
            <w:r w:rsidRPr="00AB41E6">
              <w:t>8</w:t>
            </w:r>
          </w:p>
        </w:tc>
        <w:tc>
          <w:tcPr>
            <w:tcW w:w="5476" w:type="dxa"/>
            <w:tcBorders>
              <w:top w:val="nil"/>
              <w:left w:val="nil"/>
              <w:bottom w:val="nil"/>
              <w:right w:val="nil"/>
            </w:tcBorders>
            <w:shd w:val="clear" w:color="auto" w:fill="auto"/>
            <w:hideMark/>
          </w:tcPr>
          <w:p w14:paraId="1E22AFB3" w14:textId="77777777" w:rsidR="00253168" w:rsidRPr="00AB41E6" w:rsidRDefault="00253168" w:rsidP="007222E9">
            <w:pPr>
              <w:jc w:val="both"/>
            </w:pPr>
            <w:r w:rsidRPr="00AB41E6">
              <w:t xml:space="preserve">Улаштування </w:t>
            </w:r>
            <w:proofErr w:type="spellStart"/>
            <w:r w:rsidRPr="00AB41E6">
              <w:t>безрулонного</w:t>
            </w:r>
            <w:proofErr w:type="spellEnd"/>
            <w:r w:rsidRPr="00AB41E6">
              <w:t xml:space="preserve"> покриття покрівлі з</w:t>
            </w:r>
            <w:r w:rsidRPr="00AB41E6">
              <w:br/>
              <w:t>пінополіуретанових композицій методом напилювання, кожен наступний шар</w:t>
            </w:r>
          </w:p>
        </w:tc>
        <w:tc>
          <w:tcPr>
            <w:tcW w:w="1134" w:type="dxa"/>
            <w:tcBorders>
              <w:top w:val="nil"/>
              <w:left w:val="single" w:sz="4" w:space="0" w:color="auto"/>
              <w:bottom w:val="nil"/>
              <w:right w:val="nil"/>
            </w:tcBorders>
            <w:shd w:val="clear" w:color="auto" w:fill="auto"/>
            <w:hideMark/>
          </w:tcPr>
          <w:p w14:paraId="33BB18D5" w14:textId="77777777" w:rsidR="00253168" w:rsidRPr="00AB41E6" w:rsidRDefault="00253168" w:rsidP="007222E9">
            <w:pPr>
              <w:jc w:val="center"/>
            </w:pPr>
            <w:r w:rsidRPr="00AB41E6">
              <w:t xml:space="preserve"> м2</w:t>
            </w:r>
          </w:p>
        </w:tc>
        <w:tc>
          <w:tcPr>
            <w:tcW w:w="1417" w:type="dxa"/>
            <w:tcBorders>
              <w:top w:val="nil"/>
              <w:left w:val="single" w:sz="4" w:space="0" w:color="auto"/>
              <w:bottom w:val="nil"/>
              <w:right w:val="single" w:sz="4" w:space="0" w:color="000000"/>
            </w:tcBorders>
            <w:shd w:val="clear" w:color="auto" w:fill="auto"/>
            <w:hideMark/>
          </w:tcPr>
          <w:p w14:paraId="2BB46B16" w14:textId="77777777" w:rsidR="00253168" w:rsidRPr="00AB41E6" w:rsidRDefault="00253168" w:rsidP="007222E9">
            <w:pPr>
              <w:jc w:val="center"/>
            </w:pPr>
            <w:r w:rsidRPr="00AB41E6">
              <w:t>598</w:t>
            </w:r>
          </w:p>
        </w:tc>
        <w:tc>
          <w:tcPr>
            <w:tcW w:w="1276" w:type="dxa"/>
            <w:tcBorders>
              <w:top w:val="nil"/>
              <w:left w:val="nil"/>
              <w:bottom w:val="nil"/>
              <w:right w:val="single" w:sz="8" w:space="0" w:color="auto"/>
            </w:tcBorders>
            <w:shd w:val="clear" w:color="auto" w:fill="auto"/>
            <w:hideMark/>
          </w:tcPr>
          <w:p w14:paraId="437CFE50" w14:textId="77777777" w:rsidR="00253168" w:rsidRPr="00AB41E6" w:rsidRDefault="00253168" w:rsidP="007222E9">
            <w:pPr>
              <w:jc w:val="center"/>
            </w:pPr>
            <w:r w:rsidRPr="00AB41E6">
              <w:t> </w:t>
            </w:r>
          </w:p>
        </w:tc>
      </w:tr>
      <w:tr w:rsidR="00AB41E6" w:rsidRPr="00AB41E6" w14:paraId="7CDB8991" w14:textId="77777777" w:rsidTr="007222E9">
        <w:trPr>
          <w:gridAfter w:val="1"/>
          <w:wAfter w:w="1277" w:type="dxa"/>
          <w:trHeight w:val="1088"/>
        </w:trPr>
        <w:tc>
          <w:tcPr>
            <w:tcW w:w="620" w:type="dxa"/>
            <w:tcBorders>
              <w:top w:val="nil"/>
              <w:left w:val="single" w:sz="8" w:space="0" w:color="auto"/>
              <w:bottom w:val="nil"/>
              <w:right w:val="single" w:sz="4" w:space="0" w:color="auto"/>
            </w:tcBorders>
            <w:shd w:val="clear" w:color="auto" w:fill="auto"/>
            <w:hideMark/>
          </w:tcPr>
          <w:p w14:paraId="698B9C9F" w14:textId="77777777" w:rsidR="00253168" w:rsidRPr="00AB41E6" w:rsidRDefault="00253168" w:rsidP="007222E9">
            <w:pPr>
              <w:jc w:val="center"/>
            </w:pPr>
            <w:r w:rsidRPr="00AB41E6">
              <w:t>9</w:t>
            </w:r>
          </w:p>
        </w:tc>
        <w:tc>
          <w:tcPr>
            <w:tcW w:w="5476" w:type="dxa"/>
            <w:tcBorders>
              <w:top w:val="nil"/>
              <w:left w:val="nil"/>
              <w:bottom w:val="nil"/>
              <w:right w:val="nil"/>
            </w:tcBorders>
            <w:shd w:val="clear" w:color="auto" w:fill="auto"/>
            <w:hideMark/>
          </w:tcPr>
          <w:p w14:paraId="2C047A1F" w14:textId="77777777" w:rsidR="00253168" w:rsidRPr="00AB41E6" w:rsidRDefault="00253168" w:rsidP="007222E9">
            <w:pPr>
              <w:jc w:val="both"/>
            </w:pPr>
            <w:r w:rsidRPr="00AB41E6">
              <w:t xml:space="preserve">Ремонт примикань методом напилювання </w:t>
            </w:r>
            <w:proofErr w:type="spellStart"/>
            <w:r w:rsidRPr="00AB41E6">
              <w:t>безрулонного</w:t>
            </w:r>
            <w:proofErr w:type="spellEnd"/>
            <w:r w:rsidRPr="00AB41E6">
              <w:t xml:space="preserve"> покриття з пінополіуретанових композицій, висота примикання 500 м, перший шар, стіни або парапети з цегли</w:t>
            </w:r>
          </w:p>
        </w:tc>
        <w:tc>
          <w:tcPr>
            <w:tcW w:w="1134" w:type="dxa"/>
            <w:tcBorders>
              <w:top w:val="nil"/>
              <w:left w:val="single" w:sz="4" w:space="0" w:color="auto"/>
              <w:bottom w:val="nil"/>
              <w:right w:val="nil"/>
            </w:tcBorders>
            <w:shd w:val="clear" w:color="auto" w:fill="auto"/>
            <w:hideMark/>
          </w:tcPr>
          <w:p w14:paraId="42CDC27D" w14:textId="77777777" w:rsidR="00253168" w:rsidRPr="00AB41E6" w:rsidRDefault="00253168" w:rsidP="007222E9">
            <w:pPr>
              <w:jc w:val="center"/>
            </w:pPr>
            <w:r w:rsidRPr="00AB41E6">
              <w:t xml:space="preserve"> м</w:t>
            </w:r>
          </w:p>
        </w:tc>
        <w:tc>
          <w:tcPr>
            <w:tcW w:w="1417" w:type="dxa"/>
            <w:tcBorders>
              <w:top w:val="nil"/>
              <w:left w:val="single" w:sz="4" w:space="0" w:color="auto"/>
              <w:bottom w:val="nil"/>
              <w:right w:val="single" w:sz="4" w:space="0" w:color="000000"/>
            </w:tcBorders>
            <w:shd w:val="clear" w:color="auto" w:fill="auto"/>
            <w:hideMark/>
          </w:tcPr>
          <w:p w14:paraId="6AAB1D55" w14:textId="77777777" w:rsidR="00253168" w:rsidRPr="00AB41E6" w:rsidRDefault="00253168" w:rsidP="007222E9">
            <w:pPr>
              <w:jc w:val="center"/>
            </w:pPr>
            <w:r w:rsidRPr="00AB41E6">
              <w:t>264,13</w:t>
            </w:r>
          </w:p>
        </w:tc>
        <w:tc>
          <w:tcPr>
            <w:tcW w:w="1276" w:type="dxa"/>
            <w:tcBorders>
              <w:top w:val="nil"/>
              <w:left w:val="nil"/>
              <w:bottom w:val="nil"/>
              <w:right w:val="single" w:sz="8" w:space="0" w:color="auto"/>
            </w:tcBorders>
            <w:shd w:val="clear" w:color="auto" w:fill="auto"/>
            <w:hideMark/>
          </w:tcPr>
          <w:p w14:paraId="4191439C" w14:textId="77777777" w:rsidR="00253168" w:rsidRPr="00AB41E6" w:rsidRDefault="00253168" w:rsidP="007222E9">
            <w:pPr>
              <w:jc w:val="center"/>
            </w:pPr>
            <w:r w:rsidRPr="00AB41E6">
              <w:t> </w:t>
            </w:r>
          </w:p>
        </w:tc>
      </w:tr>
      <w:tr w:rsidR="00AB41E6" w:rsidRPr="00AB41E6" w14:paraId="2682F173" w14:textId="77777777" w:rsidTr="007222E9">
        <w:trPr>
          <w:gridAfter w:val="1"/>
          <w:wAfter w:w="1277" w:type="dxa"/>
          <w:trHeight w:val="825"/>
        </w:trPr>
        <w:tc>
          <w:tcPr>
            <w:tcW w:w="620" w:type="dxa"/>
            <w:tcBorders>
              <w:top w:val="nil"/>
              <w:left w:val="single" w:sz="8" w:space="0" w:color="auto"/>
              <w:bottom w:val="nil"/>
              <w:right w:val="single" w:sz="4" w:space="0" w:color="auto"/>
            </w:tcBorders>
            <w:shd w:val="clear" w:color="auto" w:fill="auto"/>
            <w:hideMark/>
          </w:tcPr>
          <w:p w14:paraId="0D396DF9" w14:textId="77777777" w:rsidR="00253168" w:rsidRPr="00AB41E6" w:rsidRDefault="00253168" w:rsidP="007222E9">
            <w:pPr>
              <w:jc w:val="center"/>
            </w:pPr>
            <w:r w:rsidRPr="00AB41E6">
              <w:t>10</w:t>
            </w:r>
          </w:p>
        </w:tc>
        <w:tc>
          <w:tcPr>
            <w:tcW w:w="5476" w:type="dxa"/>
            <w:tcBorders>
              <w:top w:val="nil"/>
              <w:left w:val="nil"/>
              <w:bottom w:val="nil"/>
              <w:right w:val="nil"/>
            </w:tcBorders>
            <w:shd w:val="clear" w:color="auto" w:fill="auto"/>
            <w:hideMark/>
          </w:tcPr>
          <w:p w14:paraId="6F3CAB51" w14:textId="77777777" w:rsidR="00253168" w:rsidRPr="00AB41E6" w:rsidRDefault="00253168" w:rsidP="007222E9">
            <w:pPr>
              <w:jc w:val="both"/>
            </w:pPr>
            <w:r w:rsidRPr="00AB41E6">
              <w:t xml:space="preserve">Ремонт примикань методом напилювання </w:t>
            </w:r>
            <w:proofErr w:type="spellStart"/>
            <w:r w:rsidRPr="00AB41E6">
              <w:t>безрулонного</w:t>
            </w:r>
            <w:proofErr w:type="spellEnd"/>
            <w:r w:rsidRPr="00AB41E6">
              <w:t xml:space="preserve"> покриття з пінополіуретанових композицій, висота примикання 500 м, кожен наступний шар</w:t>
            </w:r>
          </w:p>
        </w:tc>
        <w:tc>
          <w:tcPr>
            <w:tcW w:w="1134" w:type="dxa"/>
            <w:tcBorders>
              <w:top w:val="nil"/>
              <w:left w:val="single" w:sz="4" w:space="0" w:color="auto"/>
              <w:bottom w:val="nil"/>
              <w:right w:val="nil"/>
            </w:tcBorders>
            <w:shd w:val="clear" w:color="auto" w:fill="auto"/>
            <w:hideMark/>
          </w:tcPr>
          <w:p w14:paraId="058535AB" w14:textId="77777777" w:rsidR="00253168" w:rsidRPr="00AB41E6" w:rsidRDefault="00253168" w:rsidP="007222E9">
            <w:pPr>
              <w:jc w:val="center"/>
            </w:pPr>
            <w:r w:rsidRPr="00AB41E6">
              <w:t xml:space="preserve"> м</w:t>
            </w:r>
          </w:p>
        </w:tc>
        <w:tc>
          <w:tcPr>
            <w:tcW w:w="1417" w:type="dxa"/>
            <w:tcBorders>
              <w:top w:val="nil"/>
              <w:left w:val="single" w:sz="4" w:space="0" w:color="auto"/>
              <w:bottom w:val="nil"/>
              <w:right w:val="single" w:sz="4" w:space="0" w:color="000000"/>
            </w:tcBorders>
            <w:shd w:val="clear" w:color="auto" w:fill="auto"/>
            <w:hideMark/>
          </w:tcPr>
          <w:p w14:paraId="6268A2AE" w14:textId="77777777" w:rsidR="00253168" w:rsidRPr="00AB41E6" w:rsidRDefault="00253168" w:rsidP="007222E9">
            <w:pPr>
              <w:jc w:val="center"/>
            </w:pPr>
            <w:r w:rsidRPr="00AB41E6">
              <w:t>264,13</w:t>
            </w:r>
          </w:p>
        </w:tc>
        <w:tc>
          <w:tcPr>
            <w:tcW w:w="1276" w:type="dxa"/>
            <w:tcBorders>
              <w:top w:val="nil"/>
              <w:left w:val="nil"/>
              <w:bottom w:val="nil"/>
              <w:right w:val="single" w:sz="8" w:space="0" w:color="auto"/>
            </w:tcBorders>
            <w:shd w:val="clear" w:color="auto" w:fill="auto"/>
            <w:hideMark/>
          </w:tcPr>
          <w:p w14:paraId="6335EAF0" w14:textId="77777777" w:rsidR="00253168" w:rsidRPr="00AB41E6" w:rsidRDefault="00253168" w:rsidP="007222E9">
            <w:pPr>
              <w:jc w:val="center"/>
            </w:pPr>
            <w:r w:rsidRPr="00AB41E6">
              <w:t> </w:t>
            </w:r>
          </w:p>
        </w:tc>
      </w:tr>
      <w:tr w:rsidR="00AB41E6" w:rsidRPr="00AB41E6" w14:paraId="239B12A4" w14:textId="77777777" w:rsidTr="007222E9">
        <w:trPr>
          <w:gridAfter w:val="1"/>
          <w:wAfter w:w="1277" w:type="dxa"/>
          <w:trHeight w:val="1088"/>
        </w:trPr>
        <w:tc>
          <w:tcPr>
            <w:tcW w:w="620" w:type="dxa"/>
            <w:tcBorders>
              <w:top w:val="nil"/>
              <w:left w:val="single" w:sz="8" w:space="0" w:color="auto"/>
              <w:bottom w:val="nil"/>
              <w:right w:val="single" w:sz="4" w:space="0" w:color="auto"/>
            </w:tcBorders>
            <w:shd w:val="clear" w:color="auto" w:fill="auto"/>
            <w:hideMark/>
          </w:tcPr>
          <w:p w14:paraId="087590B6" w14:textId="77777777" w:rsidR="00253168" w:rsidRPr="00AB41E6" w:rsidRDefault="00253168" w:rsidP="007222E9">
            <w:pPr>
              <w:jc w:val="center"/>
            </w:pPr>
            <w:r w:rsidRPr="00AB41E6">
              <w:t>11</w:t>
            </w:r>
          </w:p>
        </w:tc>
        <w:tc>
          <w:tcPr>
            <w:tcW w:w="5476" w:type="dxa"/>
            <w:tcBorders>
              <w:top w:val="nil"/>
              <w:left w:val="nil"/>
              <w:bottom w:val="nil"/>
              <w:right w:val="nil"/>
            </w:tcBorders>
            <w:shd w:val="clear" w:color="auto" w:fill="auto"/>
            <w:hideMark/>
          </w:tcPr>
          <w:p w14:paraId="213D57FB" w14:textId="77777777" w:rsidR="00253168" w:rsidRPr="00AB41E6" w:rsidRDefault="00253168" w:rsidP="007222E9">
            <w:pPr>
              <w:jc w:val="both"/>
            </w:pPr>
            <w:r w:rsidRPr="00AB41E6">
              <w:t xml:space="preserve">Ремонт примикань методом напилювання </w:t>
            </w:r>
            <w:proofErr w:type="spellStart"/>
            <w:r w:rsidRPr="00AB41E6">
              <w:t>безрулонного</w:t>
            </w:r>
            <w:proofErr w:type="spellEnd"/>
            <w:r w:rsidRPr="00AB41E6">
              <w:t xml:space="preserve"> покриття з пінополіуретанових композицій, додавати або віднімати на кожні 100 мм зміни висоти примикання, перший шар, стіни або парапети з цегли</w:t>
            </w:r>
          </w:p>
        </w:tc>
        <w:tc>
          <w:tcPr>
            <w:tcW w:w="1134" w:type="dxa"/>
            <w:tcBorders>
              <w:top w:val="nil"/>
              <w:left w:val="single" w:sz="4" w:space="0" w:color="auto"/>
              <w:bottom w:val="nil"/>
              <w:right w:val="nil"/>
            </w:tcBorders>
            <w:shd w:val="clear" w:color="auto" w:fill="auto"/>
            <w:hideMark/>
          </w:tcPr>
          <w:p w14:paraId="4965050F" w14:textId="77777777" w:rsidR="00253168" w:rsidRPr="00AB41E6" w:rsidRDefault="00253168" w:rsidP="007222E9">
            <w:pPr>
              <w:jc w:val="center"/>
            </w:pPr>
            <w:r w:rsidRPr="00AB41E6">
              <w:t xml:space="preserve"> м</w:t>
            </w:r>
          </w:p>
        </w:tc>
        <w:tc>
          <w:tcPr>
            <w:tcW w:w="1417" w:type="dxa"/>
            <w:tcBorders>
              <w:top w:val="nil"/>
              <w:left w:val="single" w:sz="4" w:space="0" w:color="auto"/>
              <w:bottom w:val="nil"/>
              <w:right w:val="single" w:sz="4" w:space="0" w:color="000000"/>
            </w:tcBorders>
            <w:shd w:val="clear" w:color="auto" w:fill="auto"/>
            <w:hideMark/>
          </w:tcPr>
          <w:p w14:paraId="437FF83A" w14:textId="77777777" w:rsidR="00253168" w:rsidRPr="00AB41E6" w:rsidRDefault="00253168" w:rsidP="007222E9">
            <w:pPr>
              <w:jc w:val="center"/>
            </w:pPr>
            <w:r w:rsidRPr="00AB41E6">
              <w:t>-264,13</w:t>
            </w:r>
          </w:p>
        </w:tc>
        <w:tc>
          <w:tcPr>
            <w:tcW w:w="1276" w:type="dxa"/>
            <w:tcBorders>
              <w:top w:val="nil"/>
              <w:left w:val="nil"/>
              <w:bottom w:val="nil"/>
              <w:right w:val="single" w:sz="8" w:space="0" w:color="auto"/>
            </w:tcBorders>
            <w:shd w:val="clear" w:color="auto" w:fill="auto"/>
            <w:hideMark/>
          </w:tcPr>
          <w:p w14:paraId="1F629281" w14:textId="77777777" w:rsidR="00253168" w:rsidRPr="00AB41E6" w:rsidRDefault="00253168" w:rsidP="007222E9">
            <w:pPr>
              <w:jc w:val="center"/>
            </w:pPr>
            <w:r w:rsidRPr="00AB41E6">
              <w:t> </w:t>
            </w:r>
          </w:p>
        </w:tc>
      </w:tr>
      <w:tr w:rsidR="00AB41E6" w:rsidRPr="00AB41E6" w14:paraId="6C67633A"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0F26E4C3" w14:textId="77777777" w:rsidR="00253168" w:rsidRPr="00AB41E6" w:rsidRDefault="00253168" w:rsidP="007222E9">
            <w:pPr>
              <w:jc w:val="center"/>
            </w:pPr>
            <w:r w:rsidRPr="00AB41E6">
              <w:t>12</w:t>
            </w:r>
          </w:p>
        </w:tc>
        <w:tc>
          <w:tcPr>
            <w:tcW w:w="5476" w:type="dxa"/>
            <w:tcBorders>
              <w:top w:val="nil"/>
              <w:left w:val="nil"/>
              <w:bottom w:val="nil"/>
              <w:right w:val="nil"/>
            </w:tcBorders>
            <w:shd w:val="clear" w:color="auto" w:fill="auto"/>
            <w:hideMark/>
          </w:tcPr>
          <w:p w14:paraId="6222D5BE" w14:textId="77777777" w:rsidR="00253168" w:rsidRPr="00AB41E6" w:rsidRDefault="00253168" w:rsidP="007222E9">
            <w:pPr>
              <w:jc w:val="both"/>
            </w:pPr>
            <w:r w:rsidRPr="00AB41E6">
              <w:t>Готування важких опоряджувальних цементних розчинів, склад 1:3</w:t>
            </w:r>
          </w:p>
        </w:tc>
        <w:tc>
          <w:tcPr>
            <w:tcW w:w="1134" w:type="dxa"/>
            <w:tcBorders>
              <w:top w:val="nil"/>
              <w:left w:val="single" w:sz="4" w:space="0" w:color="auto"/>
              <w:bottom w:val="nil"/>
              <w:right w:val="nil"/>
            </w:tcBorders>
            <w:shd w:val="clear" w:color="auto" w:fill="auto"/>
            <w:hideMark/>
          </w:tcPr>
          <w:p w14:paraId="6D6ED01C" w14:textId="77777777" w:rsidR="00253168" w:rsidRPr="00AB41E6" w:rsidRDefault="00253168" w:rsidP="007222E9">
            <w:pPr>
              <w:jc w:val="center"/>
            </w:pPr>
            <w:r w:rsidRPr="00AB41E6">
              <w:t>м3</w:t>
            </w:r>
          </w:p>
        </w:tc>
        <w:tc>
          <w:tcPr>
            <w:tcW w:w="1417" w:type="dxa"/>
            <w:tcBorders>
              <w:top w:val="nil"/>
              <w:left w:val="single" w:sz="4" w:space="0" w:color="auto"/>
              <w:bottom w:val="nil"/>
              <w:right w:val="single" w:sz="4" w:space="0" w:color="000000"/>
            </w:tcBorders>
            <w:shd w:val="clear" w:color="auto" w:fill="auto"/>
            <w:hideMark/>
          </w:tcPr>
          <w:p w14:paraId="4F32A633" w14:textId="77777777" w:rsidR="00253168" w:rsidRPr="00AB41E6" w:rsidRDefault="00253168" w:rsidP="007222E9">
            <w:pPr>
              <w:jc w:val="center"/>
            </w:pPr>
            <w:r w:rsidRPr="00AB41E6">
              <w:t>0,12</w:t>
            </w:r>
          </w:p>
        </w:tc>
        <w:tc>
          <w:tcPr>
            <w:tcW w:w="1276" w:type="dxa"/>
            <w:tcBorders>
              <w:top w:val="nil"/>
              <w:left w:val="nil"/>
              <w:bottom w:val="nil"/>
              <w:right w:val="single" w:sz="8" w:space="0" w:color="auto"/>
            </w:tcBorders>
            <w:shd w:val="clear" w:color="auto" w:fill="auto"/>
            <w:hideMark/>
          </w:tcPr>
          <w:p w14:paraId="651EDF3F" w14:textId="77777777" w:rsidR="00253168" w:rsidRPr="00AB41E6" w:rsidRDefault="00253168" w:rsidP="007222E9">
            <w:pPr>
              <w:jc w:val="center"/>
            </w:pPr>
            <w:r w:rsidRPr="00AB41E6">
              <w:t> </w:t>
            </w:r>
          </w:p>
        </w:tc>
      </w:tr>
      <w:tr w:rsidR="00AB41E6" w:rsidRPr="00AB41E6" w14:paraId="4D97031B"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5556A520" w14:textId="77777777" w:rsidR="00253168" w:rsidRPr="00AB41E6" w:rsidRDefault="00253168" w:rsidP="007222E9">
            <w:pPr>
              <w:jc w:val="center"/>
            </w:pPr>
            <w:r w:rsidRPr="00AB41E6">
              <w:t>13</w:t>
            </w:r>
          </w:p>
        </w:tc>
        <w:tc>
          <w:tcPr>
            <w:tcW w:w="5476" w:type="dxa"/>
            <w:tcBorders>
              <w:top w:val="nil"/>
              <w:left w:val="nil"/>
              <w:bottom w:val="nil"/>
              <w:right w:val="nil"/>
            </w:tcBorders>
            <w:shd w:val="clear" w:color="auto" w:fill="auto"/>
            <w:hideMark/>
          </w:tcPr>
          <w:p w14:paraId="78099C9B" w14:textId="77777777" w:rsidR="00253168" w:rsidRPr="00AB41E6" w:rsidRDefault="00253168" w:rsidP="007222E9">
            <w:pPr>
              <w:jc w:val="both"/>
            </w:pPr>
            <w:r w:rsidRPr="00AB41E6">
              <w:t>Улаштування захисного шару з гравію (без вартості</w:t>
            </w:r>
            <w:r w:rsidRPr="00AB41E6">
              <w:br/>
              <w:t>матеріалів)</w:t>
            </w:r>
          </w:p>
        </w:tc>
        <w:tc>
          <w:tcPr>
            <w:tcW w:w="1134" w:type="dxa"/>
            <w:tcBorders>
              <w:top w:val="nil"/>
              <w:left w:val="single" w:sz="4" w:space="0" w:color="auto"/>
              <w:bottom w:val="nil"/>
              <w:right w:val="nil"/>
            </w:tcBorders>
            <w:shd w:val="clear" w:color="auto" w:fill="auto"/>
            <w:hideMark/>
          </w:tcPr>
          <w:p w14:paraId="23C9DA4D" w14:textId="77777777" w:rsidR="00253168" w:rsidRPr="00AB41E6" w:rsidRDefault="00253168" w:rsidP="007222E9">
            <w:pPr>
              <w:jc w:val="center"/>
            </w:pPr>
            <w:r w:rsidRPr="00AB41E6">
              <w:t xml:space="preserve"> м3</w:t>
            </w:r>
          </w:p>
        </w:tc>
        <w:tc>
          <w:tcPr>
            <w:tcW w:w="1417" w:type="dxa"/>
            <w:tcBorders>
              <w:top w:val="nil"/>
              <w:left w:val="single" w:sz="4" w:space="0" w:color="auto"/>
              <w:bottom w:val="nil"/>
              <w:right w:val="single" w:sz="4" w:space="0" w:color="000000"/>
            </w:tcBorders>
            <w:shd w:val="clear" w:color="auto" w:fill="auto"/>
            <w:hideMark/>
          </w:tcPr>
          <w:p w14:paraId="11C87658" w14:textId="77777777" w:rsidR="00253168" w:rsidRPr="00AB41E6" w:rsidRDefault="00253168" w:rsidP="007222E9">
            <w:pPr>
              <w:jc w:val="center"/>
            </w:pPr>
            <w:r w:rsidRPr="00AB41E6">
              <w:t>11,88</w:t>
            </w:r>
          </w:p>
        </w:tc>
        <w:tc>
          <w:tcPr>
            <w:tcW w:w="1276" w:type="dxa"/>
            <w:tcBorders>
              <w:top w:val="nil"/>
              <w:left w:val="nil"/>
              <w:bottom w:val="nil"/>
              <w:right w:val="single" w:sz="8" w:space="0" w:color="auto"/>
            </w:tcBorders>
            <w:shd w:val="clear" w:color="auto" w:fill="auto"/>
            <w:hideMark/>
          </w:tcPr>
          <w:p w14:paraId="5270D48D" w14:textId="77777777" w:rsidR="00253168" w:rsidRPr="00AB41E6" w:rsidRDefault="00253168" w:rsidP="007222E9">
            <w:pPr>
              <w:jc w:val="center"/>
            </w:pPr>
            <w:r w:rsidRPr="00AB41E6">
              <w:t> </w:t>
            </w:r>
          </w:p>
        </w:tc>
      </w:tr>
      <w:tr w:rsidR="00AB41E6" w:rsidRPr="00AB41E6" w14:paraId="28825905"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355F1380" w14:textId="77777777" w:rsidR="00253168" w:rsidRPr="00AB41E6" w:rsidRDefault="00253168" w:rsidP="007222E9">
            <w:pPr>
              <w:jc w:val="center"/>
            </w:pPr>
            <w:r w:rsidRPr="00AB41E6">
              <w:t>14</w:t>
            </w:r>
          </w:p>
        </w:tc>
        <w:tc>
          <w:tcPr>
            <w:tcW w:w="5476" w:type="dxa"/>
            <w:tcBorders>
              <w:top w:val="nil"/>
              <w:left w:val="nil"/>
              <w:bottom w:val="nil"/>
              <w:right w:val="nil"/>
            </w:tcBorders>
            <w:shd w:val="clear" w:color="auto" w:fill="auto"/>
            <w:hideMark/>
          </w:tcPr>
          <w:p w14:paraId="1B7BF689" w14:textId="77777777" w:rsidR="00253168" w:rsidRPr="00AB41E6" w:rsidRDefault="00253168" w:rsidP="007222E9">
            <w:pPr>
              <w:jc w:val="both"/>
            </w:pPr>
            <w:r w:rsidRPr="00AB41E6">
              <w:t>Ущільнення гравію ручними трамбівками, товщина шару що трамбується до 0,1 м</w:t>
            </w:r>
          </w:p>
        </w:tc>
        <w:tc>
          <w:tcPr>
            <w:tcW w:w="1134" w:type="dxa"/>
            <w:tcBorders>
              <w:top w:val="nil"/>
              <w:left w:val="single" w:sz="4" w:space="0" w:color="auto"/>
              <w:bottom w:val="nil"/>
              <w:right w:val="nil"/>
            </w:tcBorders>
            <w:shd w:val="clear" w:color="auto" w:fill="auto"/>
            <w:hideMark/>
          </w:tcPr>
          <w:p w14:paraId="7DADA1DC" w14:textId="77777777" w:rsidR="00253168" w:rsidRPr="00AB41E6" w:rsidRDefault="00253168" w:rsidP="007222E9">
            <w:pPr>
              <w:jc w:val="center"/>
            </w:pPr>
            <w:r w:rsidRPr="00AB41E6">
              <w:t xml:space="preserve"> м3</w:t>
            </w:r>
          </w:p>
        </w:tc>
        <w:tc>
          <w:tcPr>
            <w:tcW w:w="1417" w:type="dxa"/>
            <w:tcBorders>
              <w:top w:val="nil"/>
              <w:left w:val="single" w:sz="4" w:space="0" w:color="auto"/>
              <w:bottom w:val="nil"/>
              <w:right w:val="single" w:sz="4" w:space="0" w:color="000000"/>
            </w:tcBorders>
            <w:shd w:val="clear" w:color="auto" w:fill="auto"/>
            <w:hideMark/>
          </w:tcPr>
          <w:p w14:paraId="092768B1" w14:textId="77777777" w:rsidR="00253168" w:rsidRPr="00AB41E6" w:rsidRDefault="00253168" w:rsidP="007222E9">
            <w:pPr>
              <w:jc w:val="center"/>
            </w:pPr>
            <w:r w:rsidRPr="00AB41E6">
              <w:t>-11,88</w:t>
            </w:r>
          </w:p>
        </w:tc>
        <w:tc>
          <w:tcPr>
            <w:tcW w:w="1276" w:type="dxa"/>
            <w:tcBorders>
              <w:top w:val="nil"/>
              <w:left w:val="nil"/>
              <w:bottom w:val="nil"/>
              <w:right w:val="single" w:sz="8" w:space="0" w:color="auto"/>
            </w:tcBorders>
            <w:shd w:val="clear" w:color="auto" w:fill="auto"/>
            <w:hideMark/>
          </w:tcPr>
          <w:p w14:paraId="47E7F3D7" w14:textId="77777777" w:rsidR="00253168" w:rsidRPr="00AB41E6" w:rsidRDefault="00253168" w:rsidP="007222E9">
            <w:pPr>
              <w:jc w:val="center"/>
            </w:pPr>
            <w:r w:rsidRPr="00AB41E6">
              <w:t> </w:t>
            </w:r>
          </w:p>
        </w:tc>
      </w:tr>
      <w:tr w:rsidR="00AB41E6" w:rsidRPr="00AB41E6" w14:paraId="11A1181C" w14:textId="77777777" w:rsidTr="007222E9">
        <w:trPr>
          <w:gridAfter w:val="1"/>
          <w:wAfter w:w="1277" w:type="dxa"/>
          <w:trHeight w:val="297"/>
        </w:trPr>
        <w:tc>
          <w:tcPr>
            <w:tcW w:w="620" w:type="dxa"/>
            <w:tcBorders>
              <w:top w:val="nil"/>
              <w:left w:val="single" w:sz="8" w:space="0" w:color="auto"/>
              <w:bottom w:val="nil"/>
              <w:right w:val="single" w:sz="4" w:space="0" w:color="auto"/>
            </w:tcBorders>
            <w:shd w:val="clear" w:color="auto" w:fill="auto"/>
            <w:vAlign w:val="center"/>
            <w:hideMark/>
          </w:tcPr>
          <w:p w14:paraId="2B9DED75" w14:textId="77777777" w:rsidR="00253168" w:rsidRPr="00AB41E6" w:rsidRDefault="00253168" w:rsidP="007222E9">
            <w:pPr>
              <w:jc w:val="center"/>
            </w:pPr>
            <w:r w:rsidRPr="00AB41E6">
              <w:t> </w:t>
            </w:r>
          </w:p>
        </w:tc>
        <w:tc>
          <w:tcPr>
            <w:tcW w:w="5476" w:type="dxa"/>
            <w:tcBorders>
              <w:top w:val="nil"/>
              <w:left w:val="nil"/>
              <w:bottom w:val="nil"/>
              <w:right w:val="single" w:sz="4" w:space="0" w:color="000000"/>
            </w:tcBorders>
            <w:shd w:val="clear" w:color="auto" w:fill="auto"/>
            <w:vAlign w:val="center"/>
            <w:hideMark/>
          </w:tcPr>
          <w:p w14:paraId="64AB76C5" w14:textId="77777777" w:rsidR="00253168" w:rsidRPr="00AB41E6" w:rsidRDefault="00253168" w:rsidP="007222E9">
            <w:pPr>
              <w:jc w:val="center"/>
              <w:rPr>
                <w:b/>
                <w:bCs/>
              </w:rPr>
            </w:pPr>
            <w:r w:rsidRPr="00AB41E6">
              <w:rPr>
                <w:b/>
                <w:bCs/>
              </w:rPr>
              <w:t>Розділ №3.  Ремонт парапетів</w:t>
            </w:r>
          </w:p>
        </w:tc>
        <w:tc>
          <w:tcPr>
            <w:tcW w:w="1134" w:type="dxa"/>
            <w:tcBorders>
              <w:top w:val="nil"/>
              <w:left w:val="nil"/>
              <w:bottom w:val="nil"/>
              <w:right w:val="single" w:sz="4" w:space="0" w:color="auto"/>
            </w:tcBorders>
            <w:shd w:val="clear" w:color="auto" w:fill="auto"/>
            <w:vAlign w:val="center"/>
            <w:hideMark/>
          </w:tcPr>
          <w:p w14:paraId="20F85888" w14:textId="77777777" w:rsidR="00253168" w:rsidRPr="00AB41E6" w:rsidRDefault="00253168" w:rsidP="007222E9">
            <w:pPr>
              <w:jc w:val="center"/>
            </w:pPr>
            <w:r w:rsidRPr="00AB41E6">
              <w:t> </w:t>
            </w:r>
          </w:p>
        </w:tc>
        <w:tc>
          <w:tcPr>
            <w:tcW w:w="1417" w:type="dxa"/>
            <w:tcBorders>
              <w:top w:val="nil"/>
              <w:left w:val="nil"/>
              <w:bottom w:val="nil"/>
              <w:right w:val="single" w:sz="4" w:space="0" w:color="auto"/>
            </w:tcBorders>
            <w:shd w:val="clear" w:color="auto" w:fill="auto"/>
            <w:vAlign w:val="center"/>
            <w:hideMark/>
          </w:tcPr>
          <w:p w14:paraId="726921A2" w14:textId="77777777" w:rsidR="00253168" w:rsidRPr="00AB41E6" w:rsidRDefault="00253168" w:rsidP="007222E9">
            <w:pPr>
              <w:jc w:val="center"/>
            </w:pPr>
            <w:r w:rsidRPr="00AB41E6">
              <w:t> </w:t>
            </w:r>
          </w:p>
        </w:tc>
        <w:tc>
          <w:tcPr>
            <w:tcW w:w="1276" w:type="dxa"/>
            <w:tcBorders>
              <w:top w:val="nil"/>
              <w:left w:val="nil"/>
              <w:bottom w:val="nil"/>
              <w:right w:val="single" w:sz="8" w:space="0" w:color="auto"/>
            </w:tcBorders>
            <w:shd w:val="clear" w:color="auto" w:fill="auto"/>
            <w:vAlign w:val="center"/>
            <w:hideMark/>
          </w:tcPr>
          <w:p w14:paraId="463C47F3" w14:textId="77777777" w:rsidR="00253168" w:rsidRPr="00AB41E6" w:rsidRDefault="00253168" w:rsidP="007222E9">
            <w:pPr>
              <w:jc w:val="center"/>
            </w:pPr>
            <w:r w:rsidRPr="00AB41E6">
              <w:t> </w:t>
            </w:r>
          </w:p>
        </w:tc>
      </w:tr>
      <w:tr w:rsidR="00AB41E6" w:rsidRPr="00AB41E6" w14:paraId="387244EA"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6C26B40C" w14:textId="77777777" w:rsidR="00253168" w:rsidRPr="00AB41E6" w:rsidRDefault="00253168" w:rsidP="007222E9">
            <w:pPr>
              <w:jc w:val="center"/>
            </w:pPr>
            <w:r w:rsidRPr="00AB41E6">
              <w:t>15</w:t>
            </w:r>
          </w:p>
        </w:tc>
        <w:tc>
          <w:tcPr>
            <w:tcW w:w="5476" w:type="dxa"/>
            <w:tcBorders>
              <w:top w:val="nil"/>
              <w:left w:val="nil"/>
              <w:bottom w:val="nil"/>
              <w:right w:val="nil"/>
            </w:tcBorders>
            <w:shd w:val="clear" w:color="auto" w:fill="auto"/>
            <w:hideMark/>
          </w:tcPr>
          <w:p w14:paraId="23D6344F" w14:textId="77777777" w:rsidR="00253168" w:rsidRPr="00AB41E6" w:rsidRDefault="00253168" w:rsidP="007222E9">
            <w:pPr>
              <w:jc w:val="both"/>
            </w:pPr>
            <w:r w:rsidRPr="00AB41E6">
              <w:t>Суцільне вирівнювання поверхонь парапетів, товщина шару 10 мм</w:t>
            </w:r>
          </w:p>
        </w:tc>
        <w:tc>
          <w:tcPr>
            <w:tcW w:w="1134" w:type="dxa"/>
            <w:tcBorders>
              <w:top w:val="nil"/>
              <w:left w:val="single" w:sz="4" w:space="0" w:color="auto"/>
              <w:bottom w:val="nil"/>
              <w:right w:val="nil"/>
            </w:tcBorders>
            <w:shd w:val="clear" w:color="auto" w:fill="auto"/>
            <w:hideMark/>
          </w:tcPr>
          <w:p w14:paraId="6BA18F97" w14:textId="77777777" w:rsidR="00253168" w:rsidRPr="00AB41E6" w:rsidRDefault="00253168" w:rsidP="007222E9">
            <w:pPr>
              <w:jc w:val="center"/>
            </w:pPr>
            <w:r w:rsidRPr="00AB41E6">
              <w:t>м2</w:t>
            </w:r>
          </w:p>
        </w:tc>
        <w:tc>
          <w:tcPr>
            <w:tcW w:w="1417" w:type="dxa"/>
            <w:tcBorders>
              <w:top w:val="nil"/>
              <w:left w:val="single" w:sz="4" w:space="0" w:color="auto"/>
              <w:bottom w:val="nil"/>
              <w:right w:val="single" w:sz="4" w:space="0" w:color="000000"/>
            </w:tcBorders>
            <w:shd w:val="clear" w:color="auto" w:fill="auto"/>
            <w:hideMark/>
          </w:tcPr>
          <w:p w14:paraId="300E8C57" w14:textId="77777777" w:rsidR="00253168" w:rsidRPr="00AB41E6" w:rsidRDefault="00253168" w:rsidP="007222E9">
            <w:pPr>
              <w:jc w:val="center"/>
            </w:pPr>
            <w:r w:rsidRPr="00AB41E6">
              <w:t>77,6</w:t>
            </w:r>
          </w:p>
        </w:tc>
        <w:tc>
          <w:tcPr>
            <w:tcW w:w="1276" w:type="dxa"/>
            <w:tcBorders>
              <w:top w:val="nil"/>
              <w:left w:val="nil"/>
              <w:bottom w:val="nil"/>
              <w:right w:val="single" w:sz="8" w:space="0" w:color="auto"/>
            </w:tcBorders>
            <w:shd w:val="clear" w:color="auto" w:fill="auto"/>
            <w:hideMark/>
          </w:tcPr>
          <w:p w14:paraId="392AC271" w14:textId="77777777" w:rsidR="00253168" w:rsidRPr="00AB41E6" w:rsidRDefault="00253168" w:rsidP="007222E9">
            <w:pPr>
              <w:jc w:val="center"/>
            </w:pPr>
            <w:r w:rsidRPr="00AB41E6">
              <w:t> </w:t>
            </w:r>
          </w:p>
        </w:tc>
      </w:tr>
      <w:tr w:rsidR="00AB41E6" w:rsidRPr="00AB41E6" w14:paraId="72B0E0E4"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12CA9303" w14:textId="77777777" w:rsidR="00253168" w:rsidRPr="00AB41E6" w:rsidRDefault="00253168" w:rsidP="007222E9">
            <w:pPr>
              <w:jc w:val="center"/>
            </w:pPr>
            <w:r w:rsidRPr="00AB41E6">
              <w:t>16</w:t>
            </w:r>
          </w:p>
        </w:tc>
        <w:tc>
          <w:tcPr>
            <w:tcW w:w="5476" w:type="dxa"/>
            <w:tcBorders>
              <w:top w:val="nil"/>
              <w:left w:val="nil"/>
              <w:bottom w:val="nil"/>
              <w:right w:val="nil"/>
            </w:tcBorders>
            <w:shd w:val="clear" w:color="auto" w:fill="auto"/>
            <w:hideMark/>
          </w:tcPr>
          <w:p w14:paraId="007690F1" w14:textId="77777777" w:rsidR="00253168" w:rsidRPr="00AB41E6" w:rsidRDefault="00253168" w:rsidP="007222E9">
            <w:pPr>
              <w:jc w:val="both"/>
            </w:pPr>
            <w:proofErr w:type="spellStart"/>
            <w:r w:rsidRPr="00AB41E6">
              <w:t>Грунтування</w:t>
            </w:r>
            <w:proofErr w:type="spellEnd"/>
            <w:r w:rsidRPr="00AB41E6">
              <w:t xml:space="preserve"> поверхонь парапетів перед суцільним</w:t>
            </w:r>
            <w:r w:rsidRPr="00AB41E6">
              <w:br/>
              <w:t>вирівнюванням</w:t>
            </w:r>
          </w:p>
        </w:tc>
        <w:tc>
          <w:tcPr>
            <w:tcW w:w="1134" w:type="dxa"/>
            <w:tcBorders>
              <w:top w:val="nil"/>
              <w:left w:val="single" w:sz="4" w:space="0" w:color="auto"/>
              <w:bottom w:val="nil"/>
              <w:right w:val="nil"/>
            </w:tcBorders>
            <w:shd w:val="clear" w:color="auto" w:fill="auto"/>
            <w:hideMark/>
          </w:tcPr>
          <w:p w14:paraId="5FA31F87" w14:textId="77777777" w:rsidR="00253168" w:rsidRPr="00AB41E6" w:rsidRDefault="00253168" w:rsidP="007222E9">
            <w:pPr>
              <w:jc w:val="center"/>
            </w:pPr>
            <w:r w:rsidRPr="00AB41E6">
              <w:t>м2</w:t>
            </w:r>
          </w:p>
        </w:tc>
        <w:tc>
          <w:tcPr>
            <w:tcW w:w="1417" w:type="dxa"/>
            <w:tcBorders>
              <w:top w:val="nil"/>
              <w:left w:val="single" w:sz="4" w:space="0" w:color="auto"/>
              <w:bottom w:val="nil"/>
              <w:right w:val="single" w:sz="4" w:space="0" w:color="000000"/>
            </w:tcBorders>
            <w:shd w:val="clear" w:color="auto" w:fill="auto"/>
            <w:hideMark/>
          </w:tcPr>
          <w:p w14:paraId="0FFD5DCE" w14:textId="77777777" w:rsidR="00253168" w:rsidRPr="00AB41E6" w:rsidRDefault="00253168" w:rsidP="007222E9">
            <w:pPr>
              <w:jc w:val="center"/>
            </w:pPr>
            <w:r w:rsidRPr="00AB41E6">
              <w:t>77,6</w:t>
            </w:r>
          </w:p>
        </w:tc>
        <w:tc>
          <w:tcPr>
            <w:tcW w:w="1276" w:type="dxa"/>
            <w:tcBorders>
              <w:top w:val="nil"/>
              <w:left w:val="nil"/>
              <w:bottom w:val="nil"/>
              <w:right w:val="single" w:sz="8" w:space="0" w:color="auto"/>
            </w:tcBorders>
            <w:shd w:val="clear" w:color="auto" w:fill="auto"/>
            <w:hideMark/>
          </w:tcPr>
          <w:p w14:paraId="06046C06" w14:textId="77777777" w:rsidR="00253168" w:rsidRPr="00AB41E6" w:rsidRDefault="00253168" w:rsidP="007222E9">
            <w:pPr>
              <w:jc w:val="center"/>
            </w:pPr>
            <w:r w:rsidRPr="00AB41E6">
              <w:t> </w:t>
            </w:r>
          </w:p>
        </w:tc>
      </w:tr>
      <w:tr w:rsidR="00AB41E6" w:rsidRPr="00AB41E6" w14:paraId="0B20FCD3"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06B08C4F" w14:textId="77777777" w:rsidR="00253168" w:rsidRPr="00AB41E6" w:rsidRDefault="00253168" w:rsidP="007222E9">
            <w:pPr>
              <w:jc w:val="center"/>
            </w:pPr>
            <w:r w:rsidRPr="00AB41E6">
              <w:t>17</w:t>
            </w:r>
          </w:p>
        </w:tc>
        <w:tc>
          <w:tcPr>
            <w:tcW w:w="5476" w:type="dxa"/>
            <w:tcBorders>
              <w:top w:val="nil"/>
              <w:left w:val="nil"/>
              <w:bottom w:val="nil"/>
              <w:right w:val="nil"/>
            </w:tcBorders>
            <w:shd w:val="clear" w:color="auto" w:fill="auto"/>
            <w:hideMark/>
          </w:tcPr>
          <w:p w14:paraId="3E036161" w14:textId="77777777" w:rsidR="00253168" w:rsidRPr="00AB41E6" w:rsidRDefault="00253168" w:rsidP="007222E9">
            <w:pPr>
              <w:jc w:val="both"/>
            </w:pPr>
            <w:r w:rsidRPr="00AB41E6">
              <w:t xml:space="preserve">Улаштування каркасів із гнутих оцинкованих профілів, під облицювання </w:t>
            </w:r>
            <w:proofErr w:type="spellStart"/>
            <w:r w:rsidRPr="00AB41E6">
              <w:t>профнастилом</w:t>
            </w:r>
            <w:proofErr w:type="spellEnd"/>
          </w:p>
        </w:tc>
        <w:tc>
          <w:tcPr>
            <w:tcW w:w="1134" w:type="dxa"/>
            <w:tcBorders>
              <w:top w:val="nil"/>
              <w:left w:val="single" w:sz="4" w:space="0" w:color="auto"/>
              <w:bottom w:val="nil"/>
              <w:right w:val="nil"/>
            </w:tcBorders>
            <w:shd w:val="clear" w:color="auto" w:fill="auto"/>
            <w:hideMark/>
          </w:tcPr>
          <w:p w14:paraId="22BBA64C" w14:textId="77777777" w:rsidR="00253168" w:rsidRPr="00AB41E6" w:rsidRDefault="00253168" w:rsidP="007222E9">
            <w:pPr>
              <w:jc w:val="center"/>
            </w:pPr>
            <w:r w:rsidRPr="00AB41E6">
              <w:t xml:space="preserve"> м2</w:t>
            </w:r>
          </w:p>
        </w:tc>
        <w:tc>
          <w:tcPr>
            <w:tcW w:w="1417" w:type="dxa"/>
            <w:tcBorders>
              <w:top w:val="nil"/>
              <w:left w:val="single" w:sz="4" w:space="0" w:color="auto"/>
              <w:bottom w:val="nil"/>
              <w:right w:val="single" w:sz="4" w:space="0" w:color="000000"/>
            </w:tcBorders>
            <w:shd w:val="clear" w:color="auto" w:fill="auto"/>
            <w:hideMark/>
          </w:tcPr>
          <w:p w14:paraId="13E78635" w14:textId="77777777" w:rsidR="00253168" w:rsidRPr="00AB41E6" w:rsidRDefault="00253168" w:rsidP="007222E9">
            <w:pPr>
              <w:jc w:val="center"/>
            </w:pPr>
            <w:r w:rsidRPr="00AB41E6">
              <w:t>152</w:t>
            </w:r>
          </w:p>
        </w:tc>
        <w:tc>
          <w:tcPr>
            <w:tcW w:w="1276" w:type="dxa"/>
            <w:tcBorders>
              <w:top w:val="nil"/>
              <w:left w:val="nil"/>
              <w:bottom w:val="nil"/>
              <w:right w:val="single" w:sz="8" w:space="0" w:color="auto"/>
            </w:tcBorders>
            <w:shd w:val="clear" w:color="auto" w:fill="auto"/>
            <w:hideMark/>
          </w:tcPr>
          <w:p w14:paraId="34145581" w14:textId="77777777" w:rsidR="00253168" w:rsidRPr="00AB41E6" w:rsidRDefault="00253168" w:rsidP="007222E9">
            <w:pPr>
              <w:jc w:val="center"/>
            </w:pPr>
            <w:r w:rsidRPr="00AB41E6">
              <w:t> </w:t>
            </w:r>
          </w:p>
        </w:tc>
      </w:tr>
      <w:tr w:rsidR="00AB41E6" w:rsidRPr="00AB41E6" w14:paraId="0EE6A9E7"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0B8FDEA8" w14:textId="77777777" w:rsidR="00253168" w:rsidRPr="00AB41E6" w:rsidRDefault="00253168" w:rsidP="007222E9">
            <w:pPr>
              <w:jc w:val="center"/>
            </w:pPr>
            <w:r w:rsidRPr="00AB41E6">
              <w:t>18</w:t>
            </w:r>
          </w:p>
        </w:tc>
        <w:tc>
          <w:tcPr>
            <w:tcW w:w="5476" w:type="dxa"/>
            <w:tcBorders>
              <w:top w:val="nil"/>
              <w:left w:val="nil"/>
              <w:bottom w:val="nil"/>
              <w:right w:val="nil"/>
            </w:tcBorders>
            <w:shd w:val="clear" w:color="auto" w:fill="auto"/>
            <w:hideMark/>
          </w:tcPr>
          <w:p w14:paraId="295D88C2" w14:textId="77777777" w:rsidR="00253168" w:rsidRPr="00AB41E6" w:rsidRDefault="00253168" w:rsidP="007222E9">
            <w:pPr>
              <w:jc w:val="both"/>
            </w:pPr>
            <w:r w:rsidRPr="00AB41E6">
              <w:t>Облицювання поверхонь стальним профільованим</w:t>
            </w:r>
            <w:r w:rsidRPr="00AB41E6">
              <w:br/>
              <w:t>листом по готовому каркасу</w:t>
            </w:r>
          </w:p>
        </w:tc>
        <w:tc>
          <w:tcPr>
            <w:tcW w:w="1134" w:type="dxa"/>
            <w:tcBorders>
              <w:top w:val="nil"/>
              <w:left w:val="single" w:sz="4" w:space="0" w:color="auto"/>
              <w:bottom w:val="nil"/>
              <w:right w:val="nil"/>
            </w:tcBorders>
            <w:shd w:val="clear" w:color="auto" w:fill="auto"/>
            <w:hideMark/>
          </w:tcPr>
          <w:p w14:paraId="04543706" w14:textId="77777777" w:rsidR="00253168" w:rsidRPr="00AB41E6" w:rsidRDefault="00253168" w:rsidP="007222E9">
            <w:pPr>
              <w:jc w:val="center"/>
            </w:pPr>
            <w:r w:rsidRPr="00AB41E6">
              <w:t>м2</w:t>
            </w:r>
          </w:p>
        </w:tc>
        <w:tc>
          <w:tcPr>
            <w:tcW w:w="1417" w:type="dxa"/>
            <w:tcBorders>
              <w:top w:val="nil"/>
              <w:left w:val="single" w:sz="4" w:space="0" w:color="auto"/>
              <w:bottom w:val="nil"/>
              <w:right w:val="single" w:sz="4" w:space="0" w:color="000000"/>
            </w:tcBorders>
            <w:shd w:val="clear" w:color="auto" w:fill="auto"/>
            <w:hideMark/>
          </w:tcPr>
          <w:p w14:paraId="2DCF8BAA" w14:textId="77777777" w:rsidR="00253168" w:rsidRPr="00AB41E6" w:rsidRDefault="00253168" w:rsidP="007222E9">
            <w:pPr>
              <w:jc w:val="center"/>
            </w:pPr>
            <w:r w:rsidRPr="00AB41E6">
              <w:t>152</w:t>
            </w:r>
          </w:p>
        </w:tc>
        <w:tc>
          <w:tcPr>
            <w:tcW w:w="1276" w:type="dxa"/>
            <w:tcBorders>
              <w:top w:val="nil"/>
              <w:left w:val="nil"/>
              <w:bottom w:val="nil"/>
              <w:right w:val="single" w:sz="8" w:space="0" w:color="auto"/>
            </w:tcBorders>
            <w:shd w:val="clear" w:color="auto" w:fill="auto"/>
            <w:hideMark/>
          </w:tcPr>
          <w:p w14:paraId="0E2DD23A" w14:textId="77777777" w:rsidR="00253168" w:rsidRPr="00AB41E6" w:rsidRDefault="00253168" w:rsidP="007222E9">
            <w:pPr>
              <w:jc w:val="center"/>
            </w:pPr>
            <w:r w:rsidRPr="00AB41E6">
              <w:t> </w:t>
            </w:r>
          </w:p>
        </w:tc>
      </w:tr>
      <w:tr w:rsidR="00AB41E6" w:rsidRPr="00AB41E6" w14:paraId="7DE42A35" w14:textId="77777777" w:rsidTr="007222E9">
        <w:trPr>
          <w:gridAfter w:val="1"/>
          <w:wAfter w:w="1277" w:type="dxa"/>
          <w:trHeight w:val="297"/>
        </w:trPr>
        <w:tc>
          <w:tcPr>
            <w:tcW w:w="620" w:type="dxa"/>
            <w:tcBorders>
              <w:top w:val="nil"/>
              <w:left w:val="single" w:sz="8" w:space="0" w:color="auto"/>
              <w:bottom w:val="nil"/>
              <w:right w:val="single" w:sz="4" w:space="0" w:color="auto"/>
            </w:tcBorders>
            <w:shd w:val="clear" w:color="auto" w:fill="auto"/>
            <w:hideMark/>
          </w:tcPr>
          <w:p w14:paraId="4210CA8D" w14:textId="77777777" w:rsidR="00253168" w:rsidRPr="00AB41E6" w:rsidRDefault="00253168" w:rsidP="007222E9">
            <w:pPr>
              <w:jc w:val="center"/>
            </w:pPr>
            <w:r w:rsidRPr="00AB41E6">
              <w:t>19</w:t>
            </w:r>
          </w:p>
        </w:tc>
        <w:tc>
          <w:tcPr>
            <w:tcW w:w="5476" w:type="dxa"/>
            <w:tcBorders>
              <w:top w:val="nil"/>
              <w:left w:val="nil"/>
              <w:bottom w:val="nil"/>
              <w:right w:val="nil"/>
            </w:tcBorders>
            <w:shd w:val="clear" w:color="auto" w:fill="auto"/>
            <w:hideMark/>
          </w:tcPr>
          <w:p w14:paraId="19374F94" w14:textId="77777777" w:rsidR="00253168" w:rsidRPr="00AB41E6" w:rsidRDefault="00253168" w:rsidP="007222E9">
            <w:pPr>
              <w:jc w:val="both"/>
            </w:pPr>
            <w:r w:rsidRPr="00AB41E6">
              <w:t>Різання стального профільованого настилу</w:t>
            </w:r>
          </w:p>
        </w:tc>
        <w:tc>
          <w:tcPr>
            <w:tcW w:w="1134" w:type="dxa"/>
            <w:tcBorders>
              <w:top w:val="nil"/>
              <w:left w:val="single" w:sz="4" w:space="0" w:color="auto"/>
              <w:bottom w:val="nil"/>
              <w:right w:val="nil"/>
            </w:tcBorders>
            <w:shd w:val="clear" w:color="auto" w:fill="auto"/>
            <w:hideMark/>
          </w:tcPr>
          <w:p w14:paraId="79F497C3" w14:textId="77777777" w:rsidR="00253168" w:rsidRPr="00AB41E6" w:rsidRDefault="00253168" w:rsidP="007222E9">
            <w:pPr>
              <w:jc w:val="center"/>
            </w:pPr>
            <w:r w:rsidRPr="00AB41E6">
              <w:t>м різа</w:t>
            </w:r>
          </w:p>
        </w:tc>
        <w:tc>
          <w:tcPr>
            <w:tcW w:w="1417" w:type="dxa"/>
            <w:tcBorders>
              <w:top w:val="nil"/>
              <w:left w:val="single" w:sz="4" w:space="0" w:color="auto"/>
              <w:bottom w:val="nil"/>
              <w:right w:val="single" w:sz="4" w:space="0" w:color="000000"/>
            </w:tcBorders>
            <w:shd w:val="clear" w:color="auto" w:fill="auto"/>
            <w:hideMark/>
          </w:tcPr>
          <w:p w14:paraId="376EFA1E" w14:textId="77777777" w:rsidR="00253168" w:rsidRPr="00AB41E6" w:rsidRDefault="00253168" w:rsidP="007222E9">
            <w:pPr>
              <w:jc w:val="center"/>
            </w:pPr>
            <w:r w:rsidRPr="00AB41E6">
              <w:t>115</w:t>
            </w:r>
          </w:p>
        </w:tc>
        <w:tc>
          <w:tcPr>
            <w:tcW w:w="1276" w:type="dxa"/>
            <w:tcBorders>
              <w:top w:val="nil"/>
              <w:left w:val="nil"/>
              <w:bottom w:val="nil"/>
              <w:right w:val="single" w:sz="8" w:space="0" w:color="auto"/>
            </w:tcBorders>
            <w:shd w:val="clear" w:color="auto" w:fill="auto"/>
            <w:hideMark/>
          </w:tcPr>
          <w:p w14:paraId="377E287E" w14:textId="77777777" w:rsidR="00253168" w:rsidRPr="00AB41E6" w:rsidRDefault="00253168" w:rsidP="007222E9">
            <w:pPr>
              <w:jc w:val="center"/>
            </w:pPr>
            <w:r w:rsidRPr="00AB41E6">
              <w:t> </w:t>
            </w:r>
          </w:p>
        </w:tc>
      </w:tr>
      <w:tr w:rsidR="00AB41E6" w:rsidRPr="00AB41E6" w14:paraId="34C49596"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35343B8D" w14:textId="77777777" w:rsidR="00253168" w:rsidRPr="00AB41E6" w:rsidRDefault="00253168" w:rsidP="007222E9">
            <w:pPr>
              <w:jc w:val="center"/>
            </w:pPr>
            <w:r w:rsidRPr="00AB41E6">
              <w:t>20</w:t>
            </w:r>
          </w:p>
        </w:tc>
        <w:tc>
          <w:tcPr>
            <w:tcW w:w="5476" w:type="dxa"/>
            <w:tcBorders>
              <w:top w:val="nil"/>
              <w:left w:val="nil"/>
              <w:bottom w:val="nil"/>
              <w:right w:val="nil"/>
            </w:tcBorders>
            <w:shd w:val="clear" w:color="auto" w:fill="auto"/>
            <w:hideMark/>
          </w:tcPr>
          <w:p w14:paraId="2FDD5349" w14:textId="77777777" w:rsidR="00253168" w:rsidRPr="00AB41E6" w:rsidRDefault="00253168" w:rsidP="007222E9">
            <w:pPr>
              <w:jc w:val="both"/>
            </w:pPr>
            <w:r w:rsidRPr="00AB41E6">
              <w:t>Установлення грат жалюзійних сталевих з вивірянням і закріпленням площею в світлі до 0,25 м2</w:t>
            </w:r>
          </w:p>
        </w:tc>
        <w:tc>
          <w:tcPr>
            <w:tcW w:w="1134" w:type="dxa"/>
            <w:tcBorders>
              <w:top w:val="nil"/>
              <w:left w:val="single" w:sz="4" w:space="0" w:color="auto"/>
              <w:bottom w:val="nil"/>
              <w:right w:val="nil"/>
            </w:tcBorders>
            <w:shd w:val="clear" w:color="auto" w:fill="auto"/>
            <w:hideMark/>
          </w:tcPr>
          <w:p w14:paraId="58D0E0CC" w14:textId="77777777" w:rsidR="00253168" w:rsidRPr="00AB41E6" w:rsidRDefault="00253168" w:rsidP="007222E9">
            <w:pPr>
              <w:jc w:val="center"/>
            </w:pPr>
            <w:r w:rsidRPr="00AB41E6">
              <w:t>грати</w:t>
            </w:r>
          </w:p>
        </w:tc>
        <w:tc>
          <w:tcPr>
            <w:tcW w:w="1417" w:type="dxa"/>
            <w:tcBorders>
              <w:top w:val="nil"/>
              <w:left w:val="single" w:sz="4" w:space="0" w:color="auto"/>
              <w:bottom w:val="nil"/>
              <w:right w:val="single" w:sz="4" w:space="0" w:color="000000"/>
            </w:tcBorders>
            <w:shd w:val="clear" w:color="auto" w:fill="auto"/>
            <w:hideMark/>
          </w:tcPr>
          <w:p w14:paraId="604CE4AC" w14:textId="77777777" w:rsidR="00253168" w:rsidRPr="00AB41E6" w:rsidRDefault="00253168" w:rsidP="007222E9">
            <w:pPr>
              <w:jc w:val="center"/>
            </w:pPr>
            <w:r w:rsidRPr="00AB41E6">
              <w:t>7</w:t>
            </w:r>
          </w:p>
        </w:tc>
        <w:tc>
          <w:tcPr>
            <w:tcW w:w="1276" w:type="dxa"/>
            <w:tcBorders>
              <w:top w:val="nil"/>
              <w:left w:val="nil"/>
              <w:bottom w:val="nil"/>
              <w:right w:val="single" w:sz="8" w:space="0" w:color="auto"/>
            </w:tcBorders>
            <w:shd w:val="clear" w:color="auto" w:fill="auto"/>
            <w:hideMark/>
          </w:tcPr>
          <w:p w14:paraId="00ED9047" w14:textId="77777777" w:rsidR="00253168" w:rsidRPr="00AB41E6" w:rsidRDefault="00253168" w:rsidP="007222E9">
            <w:pPr>
              <w:jc w:val="center"/>
            </w:pPr>
            <w:r w:rsidRPr="00AB41E6">
              <w:t> </w:t>
            </w:r>
          </w:p>
        </w:tc>
      </w:tr>
      <w:tr w:rsidR="00AB41E6" w:rsidRPr="00AB41E6" w14:paraId="33514EDE" w14:textId="77777777" w:rsidTr="007222E9">
        <w:trPr>
          <w:gridAfter w:val="1"/>
          <w:wAfter w:w="1277" w:type="dxa"/>
          <w:trHeight w:val="297"/>
        </w:trPr>
        <w:tc>
          <w:tcPr>
            <w:tcW w:w="620" w:type="dxa"/>
            <w:tcBorders>
              <w:top w:val="nil"/>
              <w:left w:val="single" w:sz="8" w:space="0" w:color="auto"/>
              <w:bottom w:val="nil"/>
              <w:right w:val="single" w:sz="4" w:space="0" w:color="auto"/>
            </w:tcBorders>
            <w:shd w:val="clear" w:color="auto" w:fill="auto"/>
            <w:vAlign w:val="center"/>
            <w:hideMark/>
          </w:tcPr>
          <w:p w14:paraId="74AB7242" w14:textId="77777777" w:rsidR="00253168" w:rsidRPr="00AB41E6" w:rsidRDefault="00253168" w:rsidP="007222E9">
            <w:pPr>
              <w:jc w:val="center"/>
            </w:pPr>
            <w:r w:rsidRPr="00AB41E6">
              <w:t> </w:t>
            </w:r>
          </w:p>
        </w:tc>
        <w:tc>
          <w:tcPr>
            <w:tcW w:w="5476" w:type="dxa"/>
            <w:tcBorders>
              <w:top w:val="nil"/>
              <w:left w:val="nil"/>
              <w:bottom w:val="nil"/>
              <w:right w:val="single" w:sz="4" w:space="0" w:color="000000"/>
            </w:tcBorders>
            <w:shd w:val="clear" w:color="auto" w:fill="auto"/>
            <w:vAlign w:val="center"/>
            <w:hideMark/>
          </w:tcPr>
          <w:p w14:paraId="704B405A" w14:textId="77777777" w:rsidR="00253168" w:rsidRPr="00AB41E6" w:rsidRDefault="00253168" w:rsidP="007222E9">
            <w:pPr>
              <w:jc w:val="center"/>
              <w:rPr>
                <w:b/>
                <w:bCs/>
              </w:rPr>
            </w:pPr>
            <w:r w:rsidRPr="00AB41E6">
              <w:rPr>
                <w:b/>
                <w:bCs/>
              </w:rPr>
              <w:t>Відділ №2.  Ремонт зливової каналізації</w:t>
            </w:r>
          </w:p>
        </w:tc>
        <w:tc>
          <w:tcPr>
            <w:tcW w:w="1134" w:type="dxa"/>
            <w:tcBorders>
              <w:top w:val="nil"/>
              <w:left w:val="nil"/>
              <w:bottom w:val="nil"/>
              <w:right w:val="single" w:sz="4" w:space="0" w:color="auto"/>
            </w:tcBorders>
            <w:shd w:val="clear" w:color="auto" w:fill="auto"/>
            <w:vAlign w:val="center"/>
            <w:hideMark/>
          </w:tcPr>
          <w:p w14:paraId="11F0B45C" w14:textId="77777777" w:rsidR="00253168" w:rsidRPr="00AB41E6" w:rsidRDefault="00253168" w:rsidP="007222E9">
            <w:pPr>
              <w:jc w:val="center"/>
            </w:pPr>
            <w:r w:rsidRPr="00AB41E6">
              <w:t> </w:t>
            </w:r>
          </w:p>
        </w:tc>
        <w:tc>
          <w:tcPr>
            <w:tcW w:w="1417" w:type="dxa"/>
            <w:tcBorders>
              <w:top w:val="nil"/>
              <w:left w:val="nil"/>
              <w:bottom w:val="nil"/>
              <w:right w:val="single" w:sz="4" w:space="0" w:color="auto"/>
            </w:tcBorders>
            <w:shd w:val="clear" w:color="auto" w:fill="auto"/>
            <w:vAlign w:val="center"/>
            <w:hideMark/>
          </w:tcPr>
          <w:p w14:paraId="5A43E40B" w14:textId="77777777" w:rsidR="00253168" w:rsidRPr="00AB41E6" w:rsidRDefault="00253168" w:rsidP="007222E9">
            <w:pPr>
              <w:jc w:val="center"/>
            </w:pPr>
            <w:r w:rsidRPr="00AB41E6">
              <w:t> </w:t>
            </w:r>
          </w:p>
        </w:tc>
        <w:tc>
          <w:tcPr>
            <w:tcW w:w="1276" w:type="dxa"/>
            <w:tcBorders>
              <w:top w:val="nil"/>
              <w:left w:val="nil"/>
              <w:bottom w:val="nil"/>
              <w:right w:val="single" w:sz="8" w:space="0" w:color="auto"/>
            </w:tcBorders>
            <w:shd w:val="clear" w:color="auto" w:fill="auto"/>
            <w:vAlign w:val="center"/>
            <w:hideMark/>
          </w:tcPr>
          <w:p w14:paraId="799063CB" w14:textId="77777777" w:rsidR="00253168" w:rsidRPr="00AB41E6" w:rsidRDefault="00253168" w:rsidP="007222E9">
            <w:pPr>
              <w:jc w:val="center"/>
            </w:pPr>
            <w:r w:rsidRPr="00AB41E6">
              <w:t> </w:t>
            </w:r>
          </w:p>
        </w:tc>
      </w:tr>
      <w:tr w:rsidR="00AB41E6" w:rsidRPr="00AB41E6" w14:paraId="4A173B90" w14:textId="77777777" w:rsidTr="007222E9">
        <w:trPr>
          <w:gridAfter w:val="1"/>
          <w:wAfter w:w="1277" w:type="dxa"/>
          <w:trHeight w:val="297"/>
        </w:trPr>
        <w:tc>
          <w:tcPr>
            <w:tcW w:w="620" w:type="dxa"/>
            <w:tcBorders>
              <w:top w:val="nil"/>
              <w:left w:val="single" w:sz="8" w:space="0" w:color="auto"/>
              <w:bottom w:val="nil"/>
              <w:right w:val="single" w:sz="4" w:space="0" w:color="auto"/>
            </w:tcBorders>
            <w:shd w:val="clear" w:color="auto" w:fill="auto"/>
            <w:vAlign w:val="center"/>
            <w:hideMark/>
          </w:tcPr>
          <w:p w14:paraId="514B78AF" w14:textId="77777777" w:rsidR="00253168" w:rsidRPr="00AB41E6" w:rsidRDefault="00253168" w:rsidP="007222E9">
            <w:pPr>
              <w:jc w:val="center"/>
            </w:pPr>
            <w:r w:rsidRPr="00AB41E6">
              <w:t> </w:t>
            </w:r>
          </w:p>
        </w:tc>
        <w:tc>
          <w:tcPr>
            <w:tcW w:w="5476" w:type="dxa"/>
            <w:tcBorders>
              <w:top w:val="nil"/>
              <w:left w:val="nil"/>
              <w:bottom w:val="nil"/>
              <w:right w:val="single" w:sz="4" w:space="0" w:color="000000"/>
            </w:tcBorders>
            <w:shd w:val="clear" w:color="auto" w:fill="auto"/>
            <w:vAlign w:val="center"/>
            <w:hideMark/>
          </w:tcPr>
          <w:p w14:paraId="5761A9D7" w14:textId="77777777" w:rsidR="00253168" w:rsidRPr="00AB41E6" w:rsidRDefault="00253168" w:rsidP="007222E9">
            <w:pPr>
              <w:jc w:val="center"/>
              <w:rPr>
                <w:b/>
                <w:bCs/>
              </w:rPr>
            </w:pPr>
            <w:r w:rsidRPr="00AB41E6">
              <w:rPr>
                <w:b/>
                <w:bCs/>
              </w:rPr>
              <w:t>Розділ №1.  Демонтажні роботи</w:t>
            </w:r>
          </w:p>
        </w:tc>
        <w:tc>
          <w:tcPr>
            <w:tcW w:w="1134" w:type="dxa"/>
            <w:tcBorders>
              <w:top w:val="nil"/>
              <w:left w:val="nil"/>
              <w:bottom w:val="nil"/>
              <w:right w:val="single" w:sz="4" w:space="0" w:color="auto"/>
            </w:tcBorders>
            <w:shd w:val="clear" w:color="auto" w:fill="auto"/>
            <w:vAlign w:val="center"/>
            <w:hideMark/>
          </w:tcPr>
          <w:p w14:paraId="58BD75E5" w14:textId="77777777" w:rsidR="00253168" w:rsidRPr="00AB41E6" w:rsidRDefault="00253168" w:rsidP="007222E9">
            <w:pPr>
              <w:jc w:val="center"/>
            </w:pPr>
            <w:r w:rsidRPr="00AB41E6">
              <w:t> </w:t>
            </w:r>
          </w:p>
        </w:tc>
        <w:tc>
          <w:tcPr>
            <w:tcW w:w="1417" w:type="dxa"/>
            <w:tcBorders>
              <w:top w:val="nil"/>
              <w:left w:val="nil"/>
              <w:bottom w:val="nil"/>
              <w:right w:val="single" w:sz="4" w:space="0" w:color="auto"/>
            </w:tcBorders>
            <w:shd w:val="clear" w:color="auto" w:fill="auto"/>
            <w:vAlign w:val="center"/>
            <w:hideMark/>
          </w:tcPr>
          <w:p w14:paraId="7760B565" w14:textId="77777777" w:rsidR="00253168" w:rsidRPr="00AB41E6" w:rsidRDefault="00253168" w:rsidP="007222E9">
            <w:pPr>
              <w:jc w:val="center"/>
            </w:pPr>
            <w:r w:rsidRPr="00AB41E6">
              <w:t> </w:t>
            </w:r>
          </w:p>
        </w:tc>
        <w:tc>
          <w:tcPr>
            <w:tcW w:w="1276" w:type="dxa"/>
            <w:tcBorders>
              <w:top w:val="nil"/>
              <w:left w:val="nil"/>
              <w:bottom w:val="nil"/>
              <w:right w:val="single" w:sz="8" w:space="0" w:color="auto"/>
            </w:tcBorders>
            <w:shd w:val="clear" w:color="auto" w:fill="auto"/>
            <w:vAlign w:val="center"/>
            <w:hideMark/>
          </w:tcPr>
          <w:p w14:paraId="541BD069" w14:textId="77777777" w:rsidR="00253168" w:rsidRPr="00AB41E6" w:rsidRDefault="00253168" w:rsidP="007222E9">
            <w:pPr>
              <w:jc w:val="center"/>
            </w:pPr>
            <w:r w:rsidRPr="00AB41E6">
              <w:t> </w:t>
            </w:r>
          </w:p>
        </w:tc>
      </w:tr>
      <w:tr w:rsidR="00AB41E6" w:rsidRPr="00AB41E6" w14:paraId="2BC9646F" w14:textId="77777777" w:rsidTr="007222E9">
        <w:trPr>
          <w:gridAfter w:val="1"/>
          <w:wAfter w:w="1277" w:type="dxa"/>
          <w:trHeight w:val="825"/>
        </w:trPr>
        <w:tc>
          <w:tcPr>
            <w:tcW w:w="620" w:type="dxa"/>
            <w:tcBorders>
              <w:top w:val="nil"/>
              <w:left w:val="single" w:sz="8" w:space="0" w:color="auto"/>
              <w:bottom w:val="nil"/>
              <w:right w:val="single" w:sz="4" w:space="0" w:color="auto"/>
            </w:tcBorders>
            <w:shd w:val="clear" w:color="auto" w:fill="auto"/>
            <w:hideMark/>
          </w:tcPr>
          <w:p w14:paraId="7854E0F8" w14:textId="77777777" w:rsidR="00253168" w:rsidRPr="00AB41E6" w:rsidRDefault="00253168" w:rsidP="007222E9">
            <w:pPr>
              <w:jc w:val="center"/>
            </w:pPr>
            <w:r w:rsidRPr="00AB41E6">
              <w:t>21</w:t>
            </w:r>
          </w:p>
        </w:tc>
        <w:tc>
          <w:tcPr>
            <w:tcW w:w="5476" w:type="dxa"/>
            <w:tcBorders>
              <w:top w:val="nil"/>
              <w:left w:val="nil"/>
              <w:bottom w:val="nil"/>
              <w:right w:val="nil"/>
            </w:tcBorders>
            <w:shd w:val="clear" w:color="auto" w:fill="auto"/>
            <w:hideMark/>
          </w:tcPr>
          <w:p w14:paraId="6B478C3E" w14:textId="77777777" w:rsidR="00253168" w:rsidRPr="00AB41E6" w:rsidRDefault="00253168" w:rsidP="007222E9">
            <w:pPr>
              <w:jc w:val="both"/>
            </w:pPr>
            <w:r w:rsidRPr="00AB41E6">
              <w:t>(Демонтаж) Улаштування каркасів стель і стін із гнутих оцинкованих профілів, пристрій каркаса стелі під облицювання плитами "Армстронг"</w:t>
            </w:r>
          </w:p>
        </w:tc>
        <w:tc>
          <w:tcPr>
            <w:tcW w:w="1134" w:type="dxa"/>
            <w:tcBorders>
              <w:top w:val="nil"/>
              <w:left w:val="single" w:sz="4" w:space="0" w:color="auto"/>
              <w:bottom w:val="nil"/>
              <w:right w:val="nil"/>
            </w:tcBorders>
            <w:shd w:val="clear" w:color="auto" w:fill="auto"/>
            <w:hideMark/>
          </w:tcPr>
          <w:p w14:paraId="32DC13FF" w14:textId="77777777" w:rsidR="00253168" w:rsidRPr="00AB41E6" w:rsidRDefault="00253168" w:rsidP="007222E9">
            <w:pPr>
              <w:jc w:val="center"/>
            </w:pPr>
            <w:r w:rsidRPr="00AB41E6">
              <w:t xml:space="preserve"> м2</w:t>
            </w:r>
          </w:p>
        </w:tc>
        <w:tc>
          <w:tcPr>
            <w:tcW w:w="1417" w:type="dxa"/>
            <w:tcBorders>
              <w:top w:val="nil"/>
              <w:left w:val="single" w:sz="4" w:space="0" w:color="auto"/>
              <w:bottom w:val="nil"/>
              <w:right w:val="single" w:sz="4" w:space="0" w:color="000000"/>
            </w:tcBorders>
            <w:shd w:val="clear" w:color="auto" w:fill="auto"/>
            <w:hideMark/>
          </w:tcPr>
          <w:p w14:paraId="3FF7DFA6" w14:textId="77777777" w:rsidR="00253168" w:rsidRPr="00AB41E6" w:rsidRDefault="00253168" w:rsidP="007222E9">
            <w:pPr>
              <w:jc w:val="center"/>
            </w:pPr>
            <w:r w:rsidRPr="00AB41E6">
              <w:t>1,44</w:t>
            </w:r>
          </w:p>
        </w:tc>
        <w:tc>
          <w:tcPr>
            <w:tcW w:w="1276" w:type="dxa"/>
            <w:tcBorders>
              <w:top w:val="nil"/>
              <w:left w:val="nil"/>
              <w:bottom w:val="nil"/>
              <w:right w:val="single" w:sz="8" w:space="0" w:color="auto"/>
            </w:tcBorders>
            <w:shd w:val="clear" w:color="auto" w:fill="auto"/>
            <w:hideMark/>
          </w:tcPr>
          <w:p w14:paraId="234BBE1F" w14:textId="77777777" w:rsidR="00253168" w:rsidRPr="00AB41E6" w:rsidRDefault="00253168" w:rsidP="007222E9">
            <w:pPr>
              <w:jc w:val="center"/>
            </w:pPr>
            <w:r w:rsidRPr="00AB41E6">
              <w:t> </w:t>
            </w:r>
          </w:p>
        </w:tc>
      </w:tr>
      <w:tr w:rsidR="00AB41E6" w:rsidRPr="00AB41E6" w14:paraId="6DD3C44F"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681EC080" w14:textId="77777777" w:rsidR="00253168" w:rsidRPr="00AB41E6" w:rsidRDefault="00253168" w:rsidP="007222E9">
            <w:pPr>
              <w:jc w:val="center"/>
              <w:rPr>
                <w:lang w:val="en-US"/>
              </w:rPr>
            </w:pPr>
            <w:r w:rsidRPr="00AB41E6">
              <w:t>22</w:t>
            </w:r>
          </w:p>
        </w:tc>
        <w:tc>
          <w:tcPr>
            <w:tcW w:w="5476" w:type="dxa"/>
            <w:tcBorders>
              <w:top w:val="nil"/>
              <w:left w:val="nil"/>
              <w:bottom w:val="nil"/>
              <w:right w:val="nil"/>
            </w:tcBorders>
            <w:shd w:val="clear" w:color="auto" w:fill="auto"/>
            <w:hideMark/>
          </w:tcPr>
          <w:p w14:paraId="7ECBE7F5" w14:textId="77777777" w:rsidR="00253168" w:rsidRPr="00AB41E6" w:rsidRDefault="00253168" w:rsidP="007222E9">
            <w:pPr>
              <w:jc w:val="both"/>
            </w:pPr>
            <w:r w:rsidRPr="00AB41E6">
              <w:t>(Демонтаж) Облицювання стель по готовому каркасі,</w:t>
            </w:r>
            <w:r w:rsidRPr="00AB41E6">
              <w:rPr>
                <w:lang w:val="en-US"/>
              </w:rPr>
              <w:t xml:space="preserve"> </w:t>
            </w:r>
            <w:r w:rsidRPr="00AB41E6">
              <w:t>плитами "Армстронг" 600х600 мм</w:t>
            </w:r>
          </w:p>
        </w:tc>
        <w:tc>
          <w:tcPr>
            <w:tcW w:w="1134" w:type="dxa"/>
            <w:tcBorders>
              <w:top w:val="nil"/>
              <w:left w:val="single" w:sz="4" w:space="0" w:color="auto"/>
              <w:bottom w:val="nil"/>
              <w:right w:val="nil"/>
            </w:tcBorders>
            <w:shd w:val="clear" w:color="auto" w:fill="auto"/>
            <w:hideMark/>
          </w:tcPr>
          <w:p w14:paraId="6F8E8CB3" w14:textId="77777777" w:rsidR="00253168" w:rsidRPr="00AB41E6" w:rsidRDefault="00253168" w:rsidP="007222E9">
            <w:pPr>
              <w:jc w:val="center"/>
            </w:pPr>
            <w:r w:rsidRPr="00AB41E6">
              <w:t xml:space="preserve"> м2</w:t>
            </w:r>
          </w:p>
        </w:tc>
        <w:tc>
          <w:tcPr>
            <w:tcW w:w="1417" w:type="dxa"/>
            <w:tcBorders>
              <w:top w:val="nil"/>
              <w:left w:val="single" w:sz="4" w:space="0" w:color="auto"/>
              <w:bottom w:val="nil"/>
              <w:right w:val="single" w:sz="4" w:space="0" w:color="000000"/>
            </w:tcBorders>
            <w:shd w:val="clear" w:color="auto" w:fill="auto"/>
            <w:hideMark/>
          </w:tcPr>
          <w:p w14:paraId="4AB8A20B" w14:textId="77777777" w:rsidR="00253168" w:rsidRPr="00AB41E6" w:rsidRDefault="00253168" w:rsidP="007222E9">
            <w:pPr>
              <w:jc w:val="center"/>
            </w:pPr>
            <w:r w:rsidRPr="00AB41E6">
              <w:t>1,44</w:t>
            </w:r>
          </w:p>
        </w:tc>
        <w:tc>
          <w:tcPr>
            <w:tcW w:w="1276" w:type="dxa"/>
            <w:tcBorders>
              <w:top w:val="nil"/>
              <w:left w:val="nil"/>
              <w:bottom w:val="nil"/>
              <w:right w:val="single" w:sz="8" w:space="0" w:color="auto"/>
            </w:tcBorders>
            <w:shd w:val="clear" w:color="auto" w:fill="auto"/>
            <w:hideMark/>
          </w:tcPr>
          <w:p w14:paraId="282D52F2" w14:textId="77777777" w:rsidR="00253168" w:rsidRPr="00AB41E6" w:rsidRDefault="00253168" w:rsidP="007222E9">
            <w:pPr>
              <w:jc w:val="center"/>
            </w:pPr>
            <w:r w:rsidRPr="00AB41E6">
              <w:t> </w:t>
            </w:r>
          </w:p>
        </w:tc>
      </w:tr>
      <w:tr w:rsidR="00AB41E6" w:rsidRPr="00AB41E6" w14:paraId="53F30DFF"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701F05F4" w14:textId="77777777" w:rsidR="00253168" w:rsidRPr="00AB41E6" w:rsidRDefault="00253168" w:rsidP="007222E9">
            <w:pPr>
              <w:jc w:val="center"/>
            </w:pPr>
            <w:r w:rsidRPr="00AB41E6">
              <w:lastRenderedPageBreak/>
              <w:t>23</w:t>
            </w:r>
          </w:p>
        </w:tc>
        <w:tc>
          <w:tcPr>
            <w:tcW w:w="5476" w:type="dxa"/>
            <w:tcBorders>
              <w:top w:val="nil"/>
              <w:left w:val="nil"/>
              <w:bottom w:val="nil"/>
              <w:right w:val="nil"/>
            </w:tcBorders>
            <w:shd w:val="clear" w:color="auto" w:fill="auto"/>
            <w:hideMark/>
          </w:tcPr>
          <w:p w14:paraId="71345A33" w14:textId="77777777" w:rsidR="00253168" w:rsidRPr="00AB41E6" w:rsidRDefault="00253168" w:rsidP="007222E9">
            <w:pPr>
              <w:jc w:val="both"/>
            </w:pPr>
            <w:r w:rsidRPr="00AB41E6">
              <w:t>Розбирання кам'яної кладки простих стін із цегли (ніша зливової каналізації на ІV-му поверсі)</w:t>
            </w:r>
          </w:p>
        </w:tc>
        <w:tc>
          <w:tcPr>
            <w:tcW w:w="1134" w:type="dxa"/>
            <w:tcBorders>
              <w:top w:val="nil"/>
              <w:left w:val="single" w:sz="4" w:space="0" w:color="auto"/>
              <w:bottom w:val="nil"/>
              <w:right w:val="nil"/>
            </w:tcBorders>
            <w:shd w:val="clear" w:color="auto" w:fill="auto"/>
            <w:hideMark/>
          </w:tcPr>
          <w:p w14:paraId="00753A69" w14:textId="77777777" w:rsidR="00253168" w:rsidRPr="00AB41E6" w:rsidRDefault="00253168" w:rsidP="007222E9">
            <w:pPr>
              <w:jc w:val="center"/>
            </w:pPr>
            <w:r w:rsidRPr="00AB41E6">
              <w:t xml:space="preserve"> м3</w:t>
            </w:r>
          </w:p>
        </w:tc>
        <w:tc>
          <w:tcPr>
            <w:tcW w:w="1417" w:type="dxa"/>
            <w:tcBorders>
              <w:top w:val="nil"/>
              <w:left w:val="single" w:sz="4" w:space="0" w:color="auto"/>
              <w:bottom w:val="nil"/>
              <w:right w:val="single" w:sz="4" w:space="0" w:color="000000"/>
            </w:tcBorders>
            <w:shd w:val="clear" w:color="auto" w:fill="auto"/>
            <w:hideMark/>
          </w:tcPr>
          <w:p w14:paraId="2C4E8691" w14:textId="77777777" w:rsidR="00253168" w:rsidRPr="00AB41E6" w:rsidRDefault="00253168" w:rsidP="007222E9">
            <w:pPr>
              <w:jc w:val="center"/>
            </w:pPr>
            <w:r w:rsidRPr="00AB41E6">
              <w:t>0,18</w:t>
            </w:r>
          </w:p>
        </w:tc>
        <w:tc>
          <w:tcPr>
            <w:tcW w:w="1276" w:type="dxa"/>
            <w:tcBorders>
              <w:top w:val="nil"/>
              <w:left w:val="nil"/>
              <w:bottom w:val="nil"/>
              <w:right w:val="single" w:sz="8" w:space="0" w:color="auto"/>
            </w:tcBorders>
            <w:shd w:val="clear" w:color="auto" w:fill="auto"/>
            <w:hideMark/>
          </w:tcPr>
          <w:p w14:paraId="5B8D39E6" w14:textId="77777777" w:rsidR="00253168" w:rsidRPr="00AB41E6" w:rsidRDefault="00253168" w:rsidP="007222E9">
            <w:pPr>
              <w:jc w:val="center"/>
            </w:pPr>
            <w:r w:rsidRPr="00AB41E6">
              <w:t> </w:t>
            </w:r>
          </w:p>
        </w:tc>
      </w:tr>
      <w:tr w:rsidR="00AB41E6" w:rsidRPr="00AB41E6" w14:paraId="1327093E" w14:textId="77777777" w:rsidTr="007222E9">
        <w:trPr>
          <w:gridAfter w:val="1"/>
          <w:wAfter w:w="1277" w:type="dxa"/>
          <w:trHeight w:val="825"/>
        </w:trPr>
        <w:tc>
          <w:tcPr>
            <w:tcW w:w="620" w:type="dxa"/>
            <w:tcBorders>
              <w:top w:val="nil"/>
              <w:left w:val="single" w:sz="8" w:space="0" w:color="auto"/>
              <w:bottom w:val="nil"/>
              <w:right w:val="single" w:sz="4" w:space="0" w:color="auto"/>
            </w:tcBorders>
            <w:shd w:val="clear" w:color="auto" w:fill="auto"/>
            <w:hideMark/>
          </w:tcPr>
          <w:p w14:paraId="2E6CE547" w14:textId="77777777" w:rsidR="00253168" w:rsidRPr="00AB41E6" w:rsidRDefault="00253168" w:rsidP="007222E9">
            <w:pPr>
              <w:jc w:val="center"/>
            </w:pPr>
            <w:r w:rsidRPr="00AB41E6">
              <w:t>24</w:t>
            </w:r>
          </w:p>
        </w:tc>
        <w:tc>
          <w:tcPr>
            <w:tcW w:w="5476" w:type="dxa"/>
            <w:tcBorders>
              <w:top w:val="nil"/>
              <w:left w:val="nil"/>
              <w:bottom w:val="nil"/>
              <w:right w:val="nil"/>
            </w:tcBorders>
            <w:shd w:val="clear" w:color="auto" w:fill="auto"/>
            <w:hideMark/>
          </w:tcPr>
          <w:p w14:paraId="22A48F04" w14:textId="77777777" w:rsidR="00253168" w:rsidRPr="00AB41E6" w:rsidRDefault="00253168" w:rsidP="007222E9">
            <w:pPr>
              <w:jc w:val="both"/>
            </w:pPr>
            <w:r w:rsidRPr="00AB41E6">
              <w:t>Розбирання трубопроводів з труб чавунних</w:t>
            </w:r>
            <w:r w:rsidRPr="00AB41E6">
              <w:br/>
              <w:t>каналізаційних діаметром понад 50 до 100 мм (зливова каналізація на ІV-му поверсі)</w:t>
            </w:r>
          </w:p>
        </w:tc>
        <w:tc>
          <w:tcPr>
            <w:tcW w:w="1134" w:type="dxa"/>
            <w:tcBorders>
              <w:top w:val="nil"/>
              <w:left w:val="single" w:sz="4" w:space="0" w:color="auto"/>
              <w:bottom w:val="nil"/>
              <w:right w:val="nil"/>
            </w:tcBorders>
            <w:shd w:val="clear" w:color="auto" w:fill="auto"/>
            <w:hideMark/>
          </w:tcPr>
          <w:p w14:paraId="1E0F451A" w14:textId="77777777" w:rsidR="00253168" w:rsidRPr="00AB41E6" w:rsidRDefault="00253168" w:rsidP="007222E9">
            <w:pPr>
              <w:jc w:val="center"/>
            </w:pPr>
            <w:r w:rsidRPr="00AB41E6">
              <w:t>м</w:t>
            </w:r>
          </w:p>
        </w:tc>
        <w:tc>
          <w:tcPr>
            <w:tcW w:w="1417" w:type="dxa"/>
            <w:tcBorders>
              <w:top w:val="nil"/>
              <w:left w:val="single" w:sz="4" w:space="0" w:color="auto"/>
              <w:bottom w:val="nil"/>
              <w:right w:val="single" w:sz="4" w:space="0" w:color="000000"/>
            </w:tcBorders>
            <w:shd w:val="clear" w:color="auto" w:fill="auto"/>
            <w:hideMark/>
          </w:tcPr>
          <w:p w14:paraId="4ADAB635" w14:textId="77777777" w:rsidR="00253168" w:rsidRPr="00AB41E6" w:rsidRDefault="00253168" w:rsidP="007222E9">
            <w:pPr>
              <w:jc w:val="center"/>
            </w:pPr>
            <w:r w:rsidRPr="00AB41E6">
              <w:t>3,5</w:t>
            </w:r>
          </w:p>
        </w:tc>
        <w:tc>
          <w:tcPr>
            <w:tcW w:w="1276" w:type="dxa"/>
            <w:tcBorders>
              <w:top w:val="nil"/>
              <w:left w:val="nil"/>
              <w:bottom w:val="nil"/>
              <w:right w:val="single" w:sz="8" w:space="0" w:color="auto"/>
            </w:tcBorders>
            <w:shd w:val="clear" w:color="auto" w:fill="auto"/>
            <w:hideMark/>
          </w:tcPr>
          <w:p w14:paraId="438CFF32" w14:textId="77777777" w:rsidR="00253168" w:rsidRPr="00AB41E6" w:rsidRDefault="00253168" w:rsidP="007222E9">
            <w:pPr>
              <w:jc w:val="center"/>
            </w:pPr>
            <w:r w:rsidRPr="00AB41E6">
              <w:t> </w:t>
            </w:r>
          </w:p>
        </w:tc>
      </w:tr>
      <w:tr w:rsidR="00AB41E6" w:rsidRPr="00AB41E6" w14:paraId="437DF8B1" w14:textId="77777777" w:rsidTr="007222E9">
        <w:trPr>
          <w:gridAfter w:val="1"/>
          <w:wAfter w:w="1277" w:type="dxa"/>
          <w:trHeight w:val="297"/>
        </w:trPr>
        <w:tc>
          <w:tcPr>
            <w:tcW w:w="620" w:type="dxa"/>
            <w:tcBorders>
              <w:top w:val="nil"/>
              <w:left w:val="single" w:sz="8" w:space="0" w:color="auto"/>
              <w:bottom w:val="nil"/>
              <w:right w:val="single" w:sz="4" w:space="0" w:color="auto"/>
            </w:tcBorders>
            <w:shd w:val="clear" w:color="auto" w:fill="auto"/>
            <w:vAlign w:val="center"/>
            <w:hideMark/>
          </w:tcPr>
          <w:p w14:paraId="5B9A4E76" w14:textId="77777777" w:rsidR="00253168" w:rsidRPr="00AB41E6" w:rsidRDefault="00253168" w:rsidP="007222E9">
            <w:pPr>
              <w:jc w:val="center"/>
            </w:pPr>
            <w:r w:rsidRPr="00AB41E6">
              <w:t> </w:t>
            </w:r>
          </w:p>
        </w:tc>
        <w:tc>
          <w:tcPr>
            <w:tcW w:w="5476" w:type="dxa"/>
            <w:tcBorders>
              <w:top w:val="nil"/>
              <w:left w:val="nil"/>
              <w:bottom w:val="nil"/>
              <w:right w:val="single" w:sz="4" w:space="0" w:color="000000"/>
            </w:tcBorders>
            <w:shd w:val="clear" w:color="auto" w:fill="auto"/>
            <w:vAlign w:val="center"/>
            <w:hideMark/>
          </w:tcPr>
          <w:p w14:paraId="49C0F4E2" w14:textId="77777777" w:rsidR="00253168" w:rsidRPr="00AB41E6" w:rsidRDefault="00253168" w:rsidP="007222E9">
            <w:pPr>
              <w:jc w:val="center"/>
              <w:rPr>
                <w:b/>
                <w:bCs/>
              </w:rPr>
            </w:pPr>
            <w:r w:rsidRPr="00AB41E6">
              <w:rPr>
                <w:b/>
                <w:bCs/>
              </w:rPr>
              <w:t>Розділ №2.  Зливова каналізація</w:t>
            </w:r>
          </w:p>
        </w:tc>
        <w:tc>
          <w:tcPr>
            <w:tcW w:w="1134" w:type="dxa"/>
            <w:tcBorders>
              <w:top w:val="nil"/>
              <w:left w:val="nil"/>
              <w:bottom w:val="nil"/>
              <w:right w:val="single" w:sz="4" w:space="0" w:color="auto"/>
            </w:tcBorders>
            <w:shd w:val="clear" w:color="auto" w:fill="auto"/>
            <w:vAlign w:val="center"/>
            <w:hideMark/>
          </w:tcPr>
          <w:p w14:paraId="0A7F7126" w14:textId="77777777" w:rsidR="00253168" w:rsidRPr="00AB41E6" w:rsidRDefault="00253168" w:rsidP="007222E9">
            <w:pPr>
              <w:jc w:val="center"/>
            </w:pPr>
            <w:r w:rsidRPr="00AB41E6">
              <w:t> </w:t>
            </w:r>
          </w:p>
        </w:tc>
        <w:tc>
          <w:tcPr>
            <w:tcW w:w="1417" w:type="dxa"/>
            <w:tcBorders>
              <w:top w:val="nil"/>
              <w:left w:val="nil"/>
              <w:bottom w:val="nil"/>
              <w:right w:val="single" w:sz="4" w:space="0" w:color="auto"/>
            </w:tcBorders>
            <w:shd w:val="clear" w:color="auto" w:fill="auto"/>
            <w:vAlign w:val="center"/>
            <w:hideMark/>
          </w:tcPr>
          <w:p w14:paraId="5624799F" w14:textId="77777777" w:rsidR="00253168" w:rsidRPr="00AB41E6" w:rsidRDefault="00253168" w:rsidP="007222E9">
            <w:pPr>
              <w:jc w:val="center"/>
            </w:pPr>
            <w:r w:rsidRPr="00AB41E6">
              <w:t> </w:t>
            </w:r>
          </w:p>
        </w:tc>
        <w:tc>
          <w:tcPr>
            <w:tcW w:w="1276" w:type="dxa"/>
            <w:tcBorders>
              <w:top w:val="nil"/>
              <w:left w:val="nil"/>
              <w:bottom w:val="nil"/>
              <w:right w:val="single" w:sz="8" w:space="0" w:color="auto"/>
            </w:tcBorders>
            <w:shd w:val="clear" w:color="auto" w:fill="auto"/>
            <w:vAlign w:val="center"/>
            <w:hideMark/>
          </w:tcPr>
          <w:p w14:paraId="505AB927" w14:textId="77777777" w:rsidR="00253168" w:rsidRPr="00AB41E6" w:rsidRDefault="00253168" w:rsidP="007222E9">
            <w:pPr>
              <w:jc w:val="center"/>
            </w:pPr>
            <w:r w:rsidRPr="00AB41E6">
              <w:t> </w:t>
            </w:r>
          </w:p>
        </w:tc>
      </w:tr>
      <w:tr w:rsidR="00AB41E6" w:rsidRPr="00AB41E6" w14:paraId="21FB5BE5"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52BA6AE0" w14:textId="77777777" w:rsidR="00253168" w:rsidRPr="00AB41E6" w:rsidRDefault="00253168" w:rsidP="007222E9">
            <w:pPr>
              <w:jc w:val="center"/>
            </w:pPr>
            <w:r w:rsidRPr="00AB41E6">
              <w:t>25</w:t>
            </w:r>
          </w:p>
        </w:tc>
        <w:tc>
          <w:tcPr>
            <w:tcW w:w="5476" w:type="dxa"/>
            <w:tcBorders>
              <w:top w:val="nil"/>
              <w:left w:val="nil"/>
              <w:bottom w:val="nil"/>
              <w:right w:val="nil"/>
            </w:tcBorders>
            <w:shd w:val="clear" w:color="auto" w:fill="auto"/>
            <w:hideMark/>
          </w:tcPr>
          <w:p w14:paraId="54A305A4" w14:textId="77777777" w:rsidR="00253168" w:rsidRPr="00AB41E6" w:rsidRDefault="00253168" w:rsidP="007222E9">
            <w:pPr>
              <w:jc w:val="both"/>
            </w:pPr>
            <w:r w:rsidRPr="00AB41E6">
              <w:t>Прокладання трубопроводів каналізації з</w:t>
            </w:r>
            <w:r w:rsidRPr="00AB41E6">
              <w:br/>
              <w:t>поліетиленових труб діаметром 100 мм</w:t>
            </w:r>
          </w:p>
        </w:tc>
        <w:tc>
          <w:tcPr>
            <w:tcW w:w="1134" w:type="dxa"/>
            <w:tcBorders>
              <w:top w:val="nil"/>
              <w:left w:val="single" w:sz="4" w:space="0" w:color="auto"/>
              <w:bottom w:val="nil"/>
              <w:right w:val="nil"/>
            </w:tcBorders>
            <w:shd w:val="clear" w:color="auto" w:fill="auto"/>
            <w:hideMark/>
          </w:tcPr>
          <w:p w14:paraId="0D1C3E7F" w14:textId="77777777" w:rsidR="00253168" w:rsidRPr="00AB41E6" w:rsidRDefault="00253168" w:rsidP="007222E9">
            <w:pPr>
              <w:jc w:val="center"/>
            </w:pPr>
            <w:r w:rsidRPr="00AB41E6">
              <w:t>м</w:t>
            </w:r>
          </w:p>
        </w:tc>
        <w:tc>
          <w:tcPr>
            <w:tcW w:w="1417" w:type="dxa"/>
            <w:tcBorders>
              <w:top w:val="nil"/>
              <w:left w:val="single" w:sz="4" w:space="0" w:color="auto"/>
              <w:bottom w:val="nil"/>
              <w:right w:val="single" w:sz="4" w:space="0" w:color="000000"/>
            </w:tcBorders>
            <w:shd w:val="clear" w:color="auto" w:fill="auto"/>
            <w:hideMark/>
          </w:tcPr>
          <w:p w14:paraId="0F96406B" w14:textId="77777777" w:rsidR="00253168" w:rsidRPr="00AB41E6" w:rsidRDefault="00253168" w:rsidP="007222E9">
            <w:pPr>
              <w:jc w:val="center"/>
            </w:pPr>
            <w:r w:rsidRPr="00AB41E6">
              <w:t>3,5</w:t>
            </w:r>
          </w:p>
        </w:tc>
        <w:tc>
          <w:tcPr>
            <w:tcW w:w="1276" w:type="dxa"/>
            <w:tcBorders>
              <w:top w:val="nil"/>
              <w:left w:val="nil"/>
              <w:bottom w:val="nil"/>
              <w:right w:val="single" w:sz="8" w:space="0" w:color="auto"/>
            </w:tcBorders>
            <w:shd w:val="clear" w:color="auto" w:fill="auto"/>
            <w:hideMark/>
          </w:tcPr>
          <w:p w14:paraId="1231F7C8" w14:textId="77777777" w:rsidR="00253168" w:rsidRPr="00AB41E6" w:rsidRDefault="00253168" w:rsidP="007222E9">
            <w:pPr>
              <w:jc w:val="center"/>
            </w:pPr>
            <w:r w:rsidRPr="00AB41E6">
              <w:t> </w:t>
            </w:r>
          </w:p>
        </w:tc>
      </w:tr>
      <w:tr w:rsidR="00AB41E6" w:rsidRPr="00AB41E6" w14:paraId="4FAD2366" w14:textId="77777777" w:rsidTr="007222E9">
        <w:trPr>
          <w:gridAfter w:val="1"/>
          <w:wAfter w:w="1277" w:type="dxa"/>
          <w:trHeight w:val="825"/>
        </w:trPr>
        <w:tc>
          <w:tcPr>
            <w:tcW w:w="620" w:type="dxa"/>
            <w:tcBorders>
              <w:top w:val="nil"/>
              <w:left w:val="single" w:sz="8" w:space="0" w:color="auto"/>
              <w:bottom w:val="nil"/>
              <w:right w:val="single" w:sz="4" w:space="0" w:color="auto"/>
            </w:tcBorders>
            <w:shd w:val="clear" w:color="auto" w:fill="auto"/>
            <w:hideMark/>
          </w:tcPr>
          <w:p w14:paraId="4301286C" w14:textId="77777777" w:rsidR="00253168" w:rsidRPr="00AB41E6" w:rsidRDefault="00253168" w:rsidP="007222E9">
            <w:pPr>
              <w:jc w:val="center"/>
            </w:pPr>
            <w:r w:rsidRPr="00AB41E6">
              <w:t>26</w:t>
            </w:r>
          </w:p>
        </w:tc>
        <w:tc>
          <w:tcPr>
            <w:tcW w:w="5476" w:type="dxa"/>
            <w:tcBorders>
              <w:top w:val="nil"/>
              <w:left w:val="nil"/>
              <w:bottom w:val="nil"/>
              <w:right w:val="nil"/>
            </w:tcBorders>
            <w:shd w:val="clear" w:color="auto" w:fill="auto"/>
            <w:hideMark/>
          </w:tcPr>
          <w:p w14:paraId="1E7894F9" w14:textId="77777777" w:rsidR="00253168" w:rsidRPr="00AB41E6" w:rsidRDefault="00253168" w:rsidP="007222E9">
            <w:pPr>
              <w:jc w:val="both"/>
            </w:pPr>
            <w:r w:rsidRPr="00AB41E6">
              <w:t>Улаштування каркасів стель і стін із гнутих оцинкованих профілів, пристрій каркаса стін під облицювання гіпсокартоном</w:t>
            </w:r>
          </w:p>
        </w:tc>
        <w:tc>
          <w:tcPr>
            <w:tcW w:w="1134" w:type="dxa"/>
            <w:tcBorders>
              <w:top w:val="nil"/>
              <w:left w:val="single" w:sz="4" w:space="0" w:color="auto"/>
              <w:bottom w:val="nil"/>
              <w:right w:val="nil"/>
            </w:tcBorders>
            <w:shd w:val="clear" w:color="auto" w:fill="auto"/>
            <w:hideMark/>
          </w:tcPr>
          <w:p w14:paraId="12F7D0DA" w14:textId="77777777" w:rsidR="00253168" w:rsidRPr="00AB41E6" w:rsidRDefault="00253168" w:rsidP="007222E9">
            <w:pPr>
              <w:jc w:val="center"/>
            </w:pPr>
            <w:r w:rsidRPr="00AB41E6">
              <w:t xml:space="preserve"> м2</w:t>
            </w:r>
          </w:p>
        </w:tc>
        <w:tc>
          <w:tcPr>
            <w:tcW w:w="1417" w:type="dxa"/>
            <w:tcBorders>
              <w:top w:val="nil"/>
              <w:left w:val="single" w:sz="4" w:space="0" w:color="auto"/>
              <w:bottom w:val="nil"/>
              <w:right w:val="single" w:sz="4" w:space="0" w:color="000000"/>
            </w:tcBorders>
            <w:shd w:val="clear" w:color="auto" w:fill="auto"/>
            <w:hideMark/>
          </w:tcPr>
          <w:p w14:paraId="4813FE1B" w14:textId="77777777" w:rsidR="00253168" w:rsidRPr="00AB41E6" w:rsidRDefault="00253168" w:rsidP="007222E9">
            <w:pPr>
              <w:jc w:val="center"/>
            </w:pPr>
            <w:r w:rsidRPr="00AB41E6">
              <w:t>1,5</w:t>
            </w:r>
          </w:p>
        </w:tc>
        <w:tc>
          <w:tcPr>
            <w:tcW w:w="1276" w:type="dxa"/>
            <w:tcBorders>
              <w:top w:val="nil"/>
              <w:left w:val="nil"/>
              <w:bottom w:val="nil"/>
              <w:right w:val="single" w:sz="8" w:space="0" w:color="auto"/>
            </w:tcBorders>
            <w:shd w:val="clear" w:color="auto" w:fill="auto"/>
            <w:hideMark/>
          </w:tcPr>
          <w:p w14:paraId="42083384" w14:textId="77777777" w:rsidR="00253168" w:rsidRPr="00AB41E6" w:rsidRDefault="00253168" w:rsidP="007222E9">
            <w:pPr>
              <w:jc w:val="center"/>
            </w:pPr>
            <w:r w:rsidRPr="00AB41E6">
              <w:t> </w:t>
            </w:r>
          </w:p>
        </w:tc>
      </w:tr>
      <w:tr w:rsidR="00AB41E6" w:rsidRPr="00AB41E6" w14:paraId="7C81E8F3" w14:textId="77777777" w:rsidTr="007222E9">
        <w:trPr>
          <w:gridAfter w:val="1"/>
          <w:wAfter w:w="1277" w:type="dxa"/>
          <w:trHeight w:val="297"/>
        </w:trPr>
        <w:tc>
          <w:tcPr>
            <w:tcW w:w="620" w:type="dxa"/>
            <w:tcBorders>
              <w:top w:val="nil"/>
              <w:left w:val="single" w:sz="8" w:space="0" w:color="auto"/>
              <w:bottom w:val="nil"/>
              <w:right w:val="single" w:sz="4" w:space="0" w:color="auto"/>
            </w:tcBorders>
            <w:shd w:val="clear" w:color="auto" w:fill="auto"/>
            <w:hideMark/>
          </w:tcPr>
          <w:p w14:paraId="4033CEBB" w14:textId="77777777" w:rsidR="00253168" w:rsidRPr="00AB41E6" w:rsidRDefault="00253168" w:rsidP="007222E9">
            <w:pPr>
              <w:jc w:val="center"/>
            </w:pPr>
            <w:r w:rsidRPr="00AB41E6">
              <w:t>27</w:t>
            </w:r>
          </w:p>
        </w:tc>
        <w:tc>
          <w:tcPr>
            <w:tcW w:w="5476" w:type="dxa"/>
            <w:tcBorders>
              <w:top w:val="nil"/>
              <w:left w:val="nil"/>
              <w:bottom w:val="nil"/>
              <w:right w:val="nil"/>
            </w:tcBorders>
            <w:shd w:val="clear" w:color="auto" w:fill="auto"/>
            <w:hideMark/>
          </w:tcPr>
          <w:p w14:paraId="1E8EAB23" w14:textId="77777777" w:rsidR="00253168" w:rsidRPr="00AB41E6" w:rsidRDefault="00253168" w:rsidP="007222E9">
            <w:pPr>
              <w:jc w:val="both"/>
            </w:pPr>
            <w:r w:rsidRPr="00AB41E6">
              <w:t xml:space="preserve">Обшивання каркасних стін плитами </w:t>
            </w:r>
            <w:proofErr w:type="spellStart"/>
            <w:r w:rsidRPr="00AB41E6">
              <w:t>деревностружковими</w:t>
            </w:r>
            <w:proofErr w:type="spellEnd"/>
          </w:p>
        </w:tc>
        <w:tc>
          <w:tcPr>
            <w:tcW w:w="1134" w:type="dxa"/>
            <w:tcBorders>
              <w:top w:val="nil"/>
              <w:left w:val="single" w:sz="4" w:space="0" w:color="auto"/>
              <w:bottom w:val="nil"/>
              <w:right w:val="nil"/>
            </w:tcBorders>
            <w:shd w:val="clear" w:color="auto" w:fill="auto"/>
            <w:hideMark/>
          </w:tcPr>
          <w:p w14:paraId="624810F7" w14:textId="77777777" w:rsidR="00253168" w:rsidRPr="00AB41E6" w:rsidRDefault="00253168" w:rsidP="007222E9">
            <w:pPr>
              <w:jc w:val="center"/>
            </w:pPr>
            <w:r w:rsidRPr="00AB41E6">
              <w:t xml:space="preserve"> м2</w:t>
            </w:r>
          </w:p>
        </w:tc>
        <w:tc>
          <w:tcPr>
            <w:tcW w:w="1417" w:type="dxa"/>
            <w:tcBorders>
              <w:top w:val="nil"/>
              <w:left w:val="single" w:sz="4" w:space="0" w:color="auto"/>
              <w:bottom w:val="nil"/>
              <w:right w:val="single" w:sz="4" w:space="0" w:color="000000"/>
            </w:tcBorders>
            <w:shd w:val="clear" w:color="auto" w:fill="auto"/>
            <w:hideMark/>
          </w:tcPr>
          <w:p w14:paraId="01BFB6DD" w14:textId="77777777" w:rsidR="00253168" w:rsidRPr="00AB41E6" w:rsidRDefault="00253168" w:rsidP="007222E9">
            <w:pPr>
              <w:jc w:val="center"/>
            </w:pPr>
            <w:r w:rsidRPr="00AB41E6">
              <w:t>2,1</w:t>
            </w:r>
          </w:p>
        </w:tc>
        <w:tc>
          <w:tcPr>
            <w:tcW w:w="1276" w:type="dxa"/>
            <w:tcBorders>
              <w:top w:val="nil"/>
              <w:left w:val="nil"/>
              <w:bottom w:val="nil"/>
              <w:right w:val="single" w:sz="8" w:space="0" w:color="auto"/>
            </w:tcBorders>
            <w:shd w:val="clear" w:color="auto" w:fill="auto"/>
            <w:hideMark/>
          </w:tcPr>
          <w:p w14:paraId="32D6FBAD" w14:textId="77777777" w:rsidR="00253168" w:rsidRPr="00AB41E6" w:rsidRDefault="00253168" w:rsidP="007222E9">
            <w:pPr>
              <w:jc w:val="center"/>
            </w:pPr>
            <w:r w:rsidRPr="00AB41E6">
              <w:t> </w:t>
            </w:r>
          </w:p>
        </w:tc>
      </w:tr>
      <w:tr w:rsidR="00AB41E6" w:rsidRPr="00AB41E6" w14:paraId="6E0E7FD2"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1ED29F9A" w14:textId="77777777" w:rsidR="00253168" w:rsidRPr="00AB41E6" w:rsidRDefault="00253168" w:rsidP="007222E9">
            <w:pPr>
              <w:jc w:val="center"/>
            </w:pPr>
            <w:r w:rsidRPr="00AB41E6">
              <w:t>28</w:t>
            </w:r>
          </w:p>
        </w:tc>
        <w:tc>
          <w:tcPr>
            <w:tcW w:w="5476" w:type="dxa"/>
            <w:tcBorders>
              <w:top w:val="nil"/>
              <w:left w:val="nil"/>
              <w:bottom w:val="nil"/>
              <w:right w:val="nil"/>
            </w:tcBorders>
            <w:shd w:val="clear" w:color="auto" w:fill="auto"/>
            <w:hideMark/>
          </w:tcPr>
          <w:p w14:paraId="11418B06" w14:textId="77777777" w:rsidR="00253168" w:rsidRPr="00AB41E6" w:rsidRDefault="00253168" w:rsidP="007222E9">
            <w:pPr>
              <w:jc w:val="both"/>
            </w:pPr>
            <w:r w:rsidRPr="00AB41E6">
              <w:t>Оздоблення декоративними панелями із приклеюванням до стін клеєм</w:t>
            </w:r>
          </w:p>
        </w:tc>
        <w:tc>
          <w:tcPr>
            <w:tcW w:w="1134" w:type="dxa"/>
            <w:tcBorders>
              <w:top w:val="nil"/>
              <w:left w:val="single" w:sz="4" w:space="0" w:color="auto"/>
              <w:bottom w:val="nil"/>
              <w:right w:val="nil"/>
            </w:tcBorders>
            <w:shd w:val="clear" w:color="auto" w:fill="auto"/>
            <w:hideMark/>
          </w:tcPr>
          <w:p w14:paraId="1A7F21E0" w14:textId="77777777" w:rsidR="00253168" w:rsidRPr="00AB41E6" w:rsidRDefault="00253168" w:rsidP="007222E9">
            <w:pPr>
              <w:jc w:val="center"/>
            </w:pPr>
            <w:r w:rsidRPr="00AB41E6">
              <w:t xml:space="preserve"> м2</w:t>
            </w:r>
          </w:p>
        </w:tc>
        <w:tc>
          <w:tcPr>
            <w:tcW w:w="1417" w:type="dxa"/>
            <w:tcBorders>
              <w:top w:val="nil"/>
              <w:left w:val="single" w:sz="4" w:space="0" w:color="auto"/>
              <w:bottom w:val="nil"/>
              <w:right w:val="single" w:sz="4" w:space="0" w:color="000000"/>
            </w:tcBorders>
            <w:shd w:val="clear" w:color="auto" w:fill="auto"/>
            <w:hideMark/>
          </w:tcPr>
          <w:p w14:paraId="1A4346CC" w14:textId="77777777" w:rsidR="00253168" w:rsidRPr="00AB41E6" w:rsidRDefault="00253168" w:rsidP="007222E9">
            <w:pPr>
              <w:jc w:val="center"/>
            </w:pPr>
            <w:r w:rsidRPr="00AB41E6">
              <w:t>2,2</w:t>
            </w:r>
          </w:p>
        </w:tc>
        <w:tc>
          <w:tcPr>
            <w:tcW w:w="1276" w:type="dxa"/>
            <w:tcBorders>
              <w:top w:val="nil"/>
              <w:left w:val="nil"/>
              <w:bottom w:val="nil"/>
              <w:right w:val="single" w:sz="8" w:space="0" w:color="auto"/>
            </w:tcBorders>
            <w:shd w:val="clear" w:color="auto" w:fill="auto"/>
            <w:hideMark/>
          </w:tcPr>
          <w:p w14:paraId="21FFD155" w14:textId="77777777" w:rsidR="00253168" w:rsidRPr="00AB41E6" w:rsidRDefault="00253168" w:rsidP="007222E9">
            <w:pPr>
              <w:jc w:val="center"/>
            </w:pPr>
            <w:r w:rsidRPr="00AB41E6">
              <w:t> </w:t>
            </w:r>
          </w:p>
        </w:tc>
      </w:tr>
      <w:tr w:rsidR="00AB41E6" w:rsidRPr="00AB41E6" w14:paraId="2E72DFB4" w14:textId="77777777" w:rsidTr="007222E9">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3D4A823E" w14:textId="77777777" w:rsidR="00253168" w:rsidRPr="00AB41E6" w:rsidRDefault="00253168" w:rsidP="007222E9">
            <w:pPr>
              <w:jc w:val="center"/>
            </w:pPr>
            <w:r w:rsidRPr="00AB41E6">
              <w:t>29</w:t>
            </w:r>
          </w:p>
        </w:tc>
        <w:tc>
          <w:tcPr>
            <w:tcW w:w="5476" w:type="dxa"/>
            <w:tcBorders>
              <w:top w:val="nil"/>
              <w:left w:val="nil"/>
              <w:bottom w:val="nil"/>
              <w:right w:val="nil"/>
            </w:tcBorders>
            <w:shd w:val="clear" w:color="auto" w:fill="auto"/>
            <w:hideMark/>
          </w:tcPr>
          <w:p w14:paraId="6E734E2D" w14:textId="77777777" w:rsidR="00253168" w:rsidRPr="00AB41E6" w:rsidRDefault="00253168" w:rsidP="007222E9">
            <w:pPr>
              <w:jc w:val="both"/>
            </w:pPr>
            <w:r w:rsidRPr="00AB41E6">
              <w:t>Установка пластикових декоративних куточків по</w:t>
            </w:r>
            <w:r w:rsidRPr="00AB41E6">
              <w:br/>
              <w:t>зовнішньому периметру оздоблення ніші</w:t>
            </w:r>
          </w:p>
        </w:tc>
        <w:tc>
          <w:tcPr>
            <w:tcW w:w="1134" w:type="dxa"/>
            <w:tcBorders>
              <w:top w:val="nil"/>
              <w:left w:val="single" w:sz="4" w:space="0" w:color="auto"/>
              <w:bottom w:val="nil"/>
              <w:right w:val="nil"/>
            </w:tcBorders>
            <w:shd w:val="clear" w:color="auto" w:fill="auto"/>
            <w:hideMark/>
          </w:tcPr>
          <w:p w14:paraId="588B0364" w14:textId="77777777" w:rsidR="00253168" w:rsidRPr="00AB41E6" w:rsidRDefault="00253168" w:rsidP="007222E9">
            <w:pPr>
              <w:jc w:val="center"/>
            </w:pPr>
            <w:r w:rsidRPr="00AB41E6">
              <w:t>м</w:t>
            </w:r>
          </w:p>
        </w:tc>
        <w:tc>
          <w:tcPr>
            <w:tcW w:w="1417" w:type="dxa"/>
            <w:tcBorders>
              <w:top w:val="nil"/>
              <w:left w:val="single" w:sz="4" w:space="0" w:color="auto"/>
              <w:bottom w:val="nil"/>
              <w:right w:val="single" w:sz="4" w:space="0" w:color="000000"/>
            </w:tcBorders>
            <w:shd w:val="clear" w:color="auto" w:fill="auto"/>
            <w:hideMark/>
          </w:tcPr>
          <w:p w14:paraId="680DF4A8" w14:textId="77777777" w:rsidR="00253168" w:rsidRPr="00AB41E6" w:rsidRDefault="00253168" w:rsidP="007222E9">
            <w:pPr>
              <w:jc w:val="center"/>
            </w:pPr>
            <w:r w:rsidRPr="00AB41E6">
              <w:t>7,4</w:t>
            </w:r>
          </w:p>
        </w:tc>
        <w:tc>
          <w:tcPr>
            <w:tcW w:w="1276" w:type="dxa"/>
            <w:tcBorders>
              <w:top w:val="nil"/>
              <w:left w:val="nil"/>
              <w:bottom w:val="nil"/>
              <w:right w:val="single" w:sz="8" w:space="0" w:color="auto"/>
            </w:tcBorders>
            <w:shd w:val="clear" w:color="auto" w:fill="auto"/>
            <w:hideMark/>
          </w:tcPr>
          <w:p w14:paraId="7A6FCF5B" w14:textId="77777777" w:rsidR="00253168" w:rsidRPr="00AB41E6" w:rsidRDefault="00253168" w:rsidP="007222E9">
            <w:pPr>
              <w:jc w:val="center"/>
            </w:pPr>
            <w:r w:rsidRPr="00AB41E6">
              <w:t> </w:t>
            </w:r>
          </w:p>
        </w:tc>
      </w:tr>
      <w:tr w:rsidR="00AB41E6" w:rsidRPr="00AB41E6" w14:paraId="148C3B29" w14:textId="77777777" w:rsidTr="007222E9">
        <w:trPr>
          <w:gridAfter w:val="1"/>
          <w:wAfter w:w="1277" w:type="dxa"/>
          <w:trHeight w:val="825"/>
        </w:trPr>
        <w:tc>
          <w:tcPr>
            <w:tcW w:w="620" w:type="dxa"/>
            <w:tcBorders>
              <w:top w:val="nil"/>
              <w:left w:val="single" w:sz="8" w:space="0" w:color="auto"/>
              <w:bottom w:val="nil"/>
              <w:right w:val="single" w:sz="4" w:space="0" w:color="auto"/>
            </w:tcBorders>
            <w:shd w:val="clear" w:color="auto" w:fill="auto"/>
            <w:hideMark/>
          </w:tcPr>
          <w:p w14:paraId="07FCC9CC" w14:textId="77777777" w:rsidR="00253168" w:rsidRPr="00AB41E6" w:rsidRDefault="00253168" w:rsidP="007222E9">
            <w:pPr>
              <w:jc w:val="center"/>
            </w:pPr>
            <w:r w:rsidRPr="00AB41E6">
              <w:t>30</w:t>
            </w:r>
          </w:p>
        </w:tc>
        <w:tc>
          <w:tcPr>
            <w:tcW w:w="5476" w:type="dxa"/>
            <w:tcBorders>
              <w:top w:val="nil"/>
              <w:left w:val="nil"/>
              <w:bottom w:val="nil"/>
              <w:right w:val="nil"/>
            </w:tcBorders>
            <w:shd w:val="clear" w:color="auto" w:fill="auto"/>
            <w:hideMark/>
          </w:tcPr>
          <w:p w14:paraId="07D63C94" w14:textId="77777777" w:rsidR="00253168" w:rsidRPr="00AB41E6" w:rsidRDefault="00253168" w:rsidP="007222E9">
            <w:pPr>
              <w:jc w:val="both"/>
            </w:pPr>
            <w:r w:rsidRPr="00AB41E6">
              <w:t>Улаштування каркасів стель і стін із гнутих оцинкованих профілів, пристрій каркаса стелі під облицювання плитами "Армстронг"</w:t>
            </w:r>
          </w:p>
        </w:tc>
        <w:tc>
          <w:tcPr>
            <w:tcW w:w="1134" w:type="dxa"/>
            <w:tcBorders>
              <w:top w:val="nil"/>
              <w:left w:val="single" w:sz="4" w:space="0" w:color="auto"/>
              <w:bottom w:val="nil"/>
              <w:right w:val="nil"/>
            </w:tcBorders>
            <w:shd w:val="clear" w:color="auto" w:fill="auto"/>
            <w:hideMark/>
          </w:tcPr>
          <w:p w14:paraId="40DEA659" w14:textId="77777777" w:rsidR="00253168" w:rsidRPr="00AB41E6" w:rsidRDefault="00253168" w:rsidP="007222E9">
            <w:pPr>
              <w:jc w:val="center"/>
            </w:pPr>
            <w:r w:rsidRPr="00AB41E6">
              <w:t xml:space="preserve"> м2</w:t>
            </w:r>
          </w:p>
        </w:tc>
        <w:tc>
          <w:tcPr>
            <w:tcW w:w="1417" w:type="dxa"/>
            <w:tcBorders>
              <w:top w:val="nil"/>
              <w:left w:val="single" w:sz="4" w:space="0" w:color="auto"/>
              <w:bottom w:val="nil"/>
              <w:right w:val="single" w:sz="4" w:space="0" w:color="000000"/>
            </w:tcBorders>
            <w:shd w:val="clear" w:color="auto" w:fill="auto"/>
            <w:hideMark/>
          </w:tcPr>
          <w:p w14:paraId="38A08118" w14:textId="77777777" w:rsidR="00253168" w:rsidRPr="00AB41E6" w:rsidRDefault="00253168" w:rsidP="007222E9">
            <w:pPr>
              <w:jc w:val="center"/>
            </w:pPr>
            <w:r w:rsidRPr="00AB41E6">
              <w:t>1,44</w:t>
            </w:r>
          </w:p>
        </w:tc>
        <w:tc>
          <w:tcPr>
            <w:tcW w:w="1276" w:type="dxa"/>
            <w:tcBorders>
              <w:top w:val="nil"/>
              <w:left w:val="nil"/>
              <w:bottom w:val="nil"/>
              <w:right w:val="single" w:sz="8" w:space="0" w:color="auto"/>
            </w:tcBorders>
            <w:shd w:val="clear" w:color="auto" w:fill="auto"/>
            <w:hideMark/>
          </w:tcPr>
          <w:p w14:paraId="00854A9E" w14:textId="77777777" w:rsidR="00253168" w:rsidRPr="00AB41E6" w:rsidRDefault="00253168" w:rsidP="007222E9">
            <w:pPr>
              <w:jc w:val="center"/>
            </w:pPr>
            <w:r w:rsidRPr="00AB41E6">
              <w:t> </w:t>
            </w:r>
          </w:p>
        </w:tc>
      </w:tr>
      <w:tr w:rsidR="00AB41E6" w:rsidRPr="00AB41E6" w14:paraId="14AD3B41" w14:textId="77777777" w:rsidTr="007222E9">
        <w:trPr>
          <w:gridAfter w:val="1"/>
          <w:wAfter w:w="1277" w:type="dxa"/>
          <w:trHeight w:val="563"/>
        </w:trPr>
        <w:tc>
          <w:tcPr>
            <w:tcW w:w="620" w:type="dxa"/>
            <w:tcBorders>
              <w:top w:val="nil"/>
              <w:left w:val="single" w:sz="8" w:space="0" w:color="auto"/>
              <w:bottom w:val="single" w:sz="4" w:space="0" w:color="auto"/>
              <w:right w:val="single" w:sz="4" w:space="0" w:color="auto"/>
            </w:tcBorders>
            <w:shd w:val="clear" w:color="auto" w:fill="auto"/>
            <w:hideMark/>
          </w:tcPr>
          <w:p w14:paraId="62C64A5E" w14:textId="77777777" w:rsidR="00253168" w:rsidRPr="00AB41E6" w:rsidRDefault="00253168" w:rsidP="007222E9">
            <w:pPr>
              <w:jc w:val="center"/>
            </w:pPr>
            <w:r w:rsidRPr="00AB41E6">
              <w:t>31</w:t>
            </w:r>
          </w:p>
        </w:tc>
        <w:tc>
          <w:tcPr>
            <w:tcW w:w="5476" w:type="dxa"/>
            <w:tcBorders>
              <w:top w:val="nil"/>
              <w:left w:val="nil"/>
              <w:bottom w:val="single" w:sz="4" w:space="0" w:color="auto"/>
              <w:right w:val="nil"/>
            </w:tcBorders>
            <w:shd w:val="clear" w:color="auto" w:fill="auto"/>
            <w:hideMark/>
          </w:tcPr>
          <w:p w14:paraId="6C1FDF82" w14:textId="77777777" w:rsidR="00253168" w:rsidRPr="00AB41E6" w:rsidRDefault="00253168" w:rsidP="007222E9">
            <w:pPr>
              <w:jc w:val="both"/>
            </w:pPr>
            <w:r w:rsidRPr="00AB41E6">
              <w:t>Облицювання стель по готовому каркасі, плитами</w:t>
            </w:r>
            <w:r w:rsidRPr="00AB41E6">
              <w:br/>
              <w:t>"Армстронг" 600х600 мм</w:t>
            </w:r>
          </w:p>
        </w:tc>
        <w:tc>
          <w:tcPr>
            <w:tcW w:w="1134" w:type="dxa"/>
            <w:tcBorders>
              <w:top w:val="nil"/>
              <w:left w:val="single" w:sz="4" w:space="0" w:color="auto"/>
              <w:bottom w:val="single" w:sz="4" w:space="0" w:color="auto"/>
              <w:right w:val="nil"/>
            </w:tcBorders>
            <w:shd w:val="clear" w:color="auto" w:fill="auto"/>
            <w:hideMark/>
          </w:tcPr>
          <w:p w14:paraId="1DCE8134" w14:textId="77777777" w:rsidR="00253168" w:rsidRPr="00AB41E6" w:rsidRDefault="00253168" w:rsidP="007222E9">
            <w:pPr>
              <w:jc w:val="center"/>
            </w:pPr>
            <w:r w:rsidRPr="00AB41E6">
              <w:t xml:space="preserve"> м2</w:t>
            </w:r>
          </w:p>
        </w:tc>
        <w:tc>
          <w:tcPr>
            <w:tcW w:w="1417" w:type="dxa"/>
            <w:tcBorders>
              <w:top w:val="nil"/>
              <w:left w:val="single" w:sz="4" w:space="0" w:color="auto"/>
              <w:bottom w:val="single" w:sz="4" w:space="0" w:color="auto"/>
              <w:right w:val="single" w:sz="4" w:space="0" w:color="000000"/>
            </w:tcBorders>
            <w:shd w:val="clear" w:color="auto" w:fill="auto"/>
            <w:hideMark/>
          </w:tcPr>
          <w:p w14:paraId="163F6EDA" w14:textId="77777777" w:rsidR="00253168" w:rsidRPr="00AB41E6" w:rsidRDefault="00253168" w:rsidP="007222E9">
            <w:pPr>
              <w:jc w:val="center"/>
            </w:pPr>
            <w:r w:rsidRPr="00AB41E6">
              <w:t>1,44</w:t>
            </w:r>
          </w:p>
        </w:tc>
        <w:tc>
          <w:tcPr>
            <w:tcW w:w="1276" w:type="dxa"/>
            <w:tcBorders>
              <w:top w:val="nil"/>
              <w:left w:val="nil"/>
              <w:bottom w:val="single" w:sz="4" w:space="0" w:color="auto"/>
              <w:right w:val="single" w:sz="8" w:space="0" w:color="auto"/>
            </w:tcBorders>
            <w:shd w:val="clear" w:color="auto" w:fill="auto"/>
            <w:hideMark/>
          </w:tcPr>
          <w:p w14:paraId="1A8C5533" w14:textId="77777777" w:rsidR="00253168" w:rsidRPr="00AB41E6" w:rsidRDefault="00253168" w:rsidP="007222E9">
            <w:pPr>
              <w:jc w:val="center"/>
            </w:pPr>
            <w:r w:rsidRPr="00AB41E6">
              <w:t> </w:t>
            </w:r>
          </w:p>
        </w:tc>
      </w:tr>
    </w:tbl>
    <w:p w14:paraId="54C6E928" w14:textId="77777777" w:rsidR="00253168" w:rsidRPr="00AB41E6" w:rsidRDefault="00253168" w:rsidP="00253168">
      <w:pPr>
        <w:rPr>
          <w:highlight w:val="white"/>
        </w:rPr>
      </w:pPr>
    </w:p>
    <w:p w14:paraId="6DEB7460" w14:textId="77777777" w:rsidR="00253168" w:rsidRPr="00AB41E6" w:rsidRDefault="00253168" w:rsidP="00253168">
      <w:pPr>
        <w:ind w:firstLine="567"/>
        <w:jc w:val="both"/>
      </w:pPr>
      <w:r w:rsidRPr="00AB41E6">
        <w:t xml:space="preserve">Перелік та об'єм витратних матеріалів, необхідних для виконання ремонту згідно з договором, визначається Переможцем самостійно відповідно до будівельних норм та в межах ціни договору.      </w:t>
      </w:r>
    </w:p>
    <w:p w14:paraId="7CDC86B3" w14:textId="77777777" w:rsidR="00253168" w:rsidRPr="00AB41E6" w:rsidRDefault="00253168" w:rsidP="00253168">
      <w:pPr>
        <w:ind w:firstLine="567"/>
        <w:jc w:val="both"/>
      </w:pPr>
      <w:r w:rsidRPr="00AB41E6">
        <w:t xml:space="preserve">Переможець даної процедури погоджується з гарантійним строком щодо наданих послуг впродовж 5 (п’яти) років. </w:t>
      </w:r>
    </w:p>
    <w:p w14:paraId="33287CBC" w14:textId="5BADDF93" w:rsidR="00253168" w:rsidRPr="00AB41E6" w:rsidRDefault="00253168" w:rsidP="00253168">
      <w:pPr>
        <w:ind w:firstLine="284"/>
        <w:jc w:val="both"/>
      </w:pPr>
      <w:r w:rsidRPr="00AB41E6">
        <w:t xml:space="preserve">    З метою більш коректного визначення вартості пропозиції Учасник, за бажанням, може здійснити огляд об’єкту в присутності представника Замовника для візуального уточнення об’єму робіт.  </w:t>
      </w:r>
    </w:p>
    <w:p w14:paraId="33460DF1" w14:textId="77777777" w:rsidR="00253168" w:rsidRPr="00AB41E6" w:rsidRDefault="00253168" w:rsidP="00253168">
      <w:pPr>
        <w:ind w:firstLine="567"/>
        <w:jc w:val="both"/>
      </w:pPr>
      <w:r w:rsidRPr="00AB41E6">
        <w:t>Обов’язкова наявність у штаті підприємства працівників за відповідною посадою (професією): покрівельник, монтажник (надати лист в довільній формі про те, що під час надання послуг будуть неухильно дотримуватись діючих нормативних документів щодо охорони праці з додаванням сканованих копій дозволів на виконання небезпечних робіт, посвідчень монтажників, покрівельників (не менше 2-х осіб) на право виконання робіт на висоті).</w:t>
      </w:r>
    </w:p>
    <w:p w14:paraId="2191A1A2" w14:textId="77777777" w:rsidR="00253168" w:rsidRPr="00AB41E6" w:rsidRDefault="00253168" w:rsidP="00253168">
      <w:pPr>
        <w:jc w:val="both"/>
      </w:pPr>
      <w:r w:rsidRPr="00AB41E6">
        <w:t xml:space="preserve">        Обов’язкова наявність відповідальної особи з охорони праці на підприємстві (надати розпорядчий документ, що підтверджує відповідні повноваження відповідальної особи).</w:t>
      </w:r>
    </w:p>
    <w:p w14:paraId="6AF2777A" w14:textId="77777777" w:rsidR="00253168" w:rsidRPr="00AB41E6" w:rsidRDefault="00253168" w:rsidP="00253168">
      <w:pPr>
        <w:jc w:val="both"/>
      </w:pPr>
      <w:r w:rsidRPr="00AB41E6">
        <w:tab/>
      </w:r>
    </w:p>
    <w:p w14:paraId="5DA10D79" w14:textId="77777777" w:rsidR="00253168" w:rsidRPr="00AB41E6" w:rsidRDefault="00253168" w:rsidP="00253168">
      <w:pPr>
        <w:jc w:val="both"/>
      </w:pPr>
      <w:r w:rsidRPr="00AB41E6">
        <w:t>Примітки :</w:t>
      </w:r>
    </w:p>
    <w:p w14:paraId="068EBFF7" w14:textId="77777777" w:rsidR="00253168" w:rsidRPr="00AB41E6" w:rsidRDefault="00253168" w:rsidP="00253168">
      <w:pPr>
        <w:jc w:val="both"/>
      </w:pPr>
      <w:r w:rsidRPr="00AB41E6">
        <w:t>До уваги Учасників.</w:t>
      </w:r>
    </w:p>
    <w:p w14:paraId="2D672226" w14:textId="77777777" w:rsidR="00253168" w:rsidRPr="00AB41E6" w:rsidRDefault="00253168" w:rsidP="00253168">
      <w:pPr>
        <w:jc w:val="both"/>
      </w:pPr>
      <w:r w:rsidRPr="00AB41E6">
        <w:t>Відповідно до п. 7 розділу «Загальні положення» тендерної документації, усі документи, що передбачені (вимагаються) тендерною документацією, викладаються українською мовою. Документи, складені іншою мовою, повинні мати автентичний переклад українською мовою, завірений нотаріально або апостилем.</w:t>
      </w:r>
    </w:p>
    <w:p w14:paraId="6895E737" w14:textId="77777777" w:rsidR="00253168" w:rsidRPr="00AB41E6" w:rsidRDefault="00253168" w:rsidP="00253168">
      <w:pPr>
        <w:jc w:val="both"/>
      </w:pPr>
      <w:r w:rsidRPr="00AB41E6">
        <w:t xml:space="preserve">Відповідно до п. 8 розділу «Інструкція з підготовки тендерної пропозиції» у разі закупівлі робіт або послуг Учасник у складі тендерної пропозиції надає інформацію про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 або інформацію у довільній формі щодо незалучення такого (таких) субпідрядника/співвиконавця (або так </w:t>
      </w:r>
      <w:r w:rsidRPr="00AB41E6">
        <w:lastRenderedPageBreak/>
        <w:t>само залучення їх в обсязі, що не перевищує 20 відсотків від вартості договору про закупівлю).</w:t>
      </w:r>
    </w:p>
    <w:p w14:paraId="59D419E5" w14:textId="77777777" w:rsidR="00253168" w:rsidRPr="00AB41E6" w:rsidRDefault="00253168" w:rsidP="00253168">
      <w:pPr>
        <w:jc w:val="both"/>
      </w:pPr>
    </w:p>
    <w:p w14:paraId="38F25C21" w14:textId="77777777" w:rsidR="00253168" w:rsidRPr="00AB41E6" w:rsidRDefault="00253168" w:rsidP="00253168">
      <w:pPr>
        <w:jc w:val="both"/>
      </w:pPr>
      <w:r w:rsidRPr="00AB41E6">
        <w:t>У разі якщо технічне завдання містить посилання 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вважається, що технічне завдання (технічні вимоги) містять вираз «або еквівалент».</w:t>
      </w:r>
    </w:p>
    <w:p w14:paraId="3724A973" w14:textId="77777777" w:rsidR="00FA7F72" w:rsidRPr="00AB41E6" w:rsidRDefault="00FA7F72" w:rsidP="00FA7F72">
      <w:pPr>
        <w:tabs>
          <w:tab w:val="left" w:pos="180"/>
        </w:tabs>
        <w:jc w:val="both"/>
        <w:rPr>
          <w:b/>
        </w:rPr>
      </w:pPr>
    </w:p>
    <w:p w14:paraId="599F2B14" w14:textId="7B957CA3" w:rsidR="0044255F" w:rsidRPr="00AB41E6" w:rsidRDefault="006438F8" w:rsidP="00FA7F72">
      <w:pPr>
        <w:tabs>
          <w:tab w:val="left" w:pos="180"/>
        </w:tabs>
        <w:jc w:val="both"/>
        <w:rPr>
          <w:b/>
        </w:rPr>
      </w:pPr>
      <w:r w:rsidRPr="00AB41E6">
        <w:rPr>
          <w:b/>
        </w:rPr>
        <w:t xml:space="preserve">      </w:t>
      </w:r>
      <w:r w:rsidR="00A0247F" w:rsidRPr="00AB41E6">
        <w:rPr>
          <w:b/>
        </w:rPr>
        <w:t>5. Обґрунтування розміру бюджетного призначення:</w:t>
      </w:r>
      <w:r w:rsidR="00A0247F" w:rsidRPr="00AB41E6">
        <w:t xml:space="preserve"> розмір бюджетного призначення </w:t>
      </w:r>
      <w:r w:rsidR="0044255F" w:rsidRPr="00AB41E6">
        <w:t>для предмет</w:t>
      </w:r>
      <w:r w:rsidR="00270EDE" w:rsidRPr="00AB41E6">
        <w:t>у</w:t>
      </w:r>
      <w:r w:rsidR="0044255F" w:rsidRPr="00AB41E6">
        <w:t xml:space="preserve"> закупів</w:t>
      </w:r>
      <w:r w:rsidR="007C2BD8" w:rsidRPr="00AB41E6">
        <w:t>л</w:t>
      </w:r>
      <w:r w:rsidR="00270EDE" w:rsidRPr="00AB41E6">
        <w:t>і</w:t>
      </w:r>
      <w:r w:rsidR="0044255F" w:rsidRPr="00AB41E6">
        <w:t xml:space="preserve"> відповідає розрахунку видатків до кошторису </w:t>
      </w:r>
      <w:r w:rsidR="00270EDE" w:rsidRPr="00AB41E6">
        <w:t xml:space="preserve">Полтавської митниці </w:t>
      </w:r>
      <w:r w:rsidR="0044255F" w:rsidRPr="00AB41E6">
        <w:t>на 202</w:t>
      </w:r>
      <w:r w:rsidR="00650C24" w:rsidRPr="00AB41E6">
        <w:t>4</w:t>
      </w:r>
      <w:r w:rsidR="0044255F" w:rsidRPr="00AB41E6">
        <w:t xml:space="preserve"> рік </w:t>
      </w:r>
      <w:r w:rsidR="00EF4CD6" w:rsidRPr="00AB41E6">
        <w:t xml:space="preserve">(зі змінами) по </w:t>
      </w:r>
      <w:r w:rsidR="0044255F" w:rsidRPr="00AB41E6">
        <w:t>загальн</w:t>
      </w:r>
      <w:r w:rsidR="00EF4CD6" w:rsidRPr="00AB41E6">
        <w:t>ому</w:t>
      </w:r>
      <w:r w:rsidR="0044255F" w:rsidRPr="00AB41E6">
        <w:t xml:space="preserve"> фонд</w:t>
      </w:r>
      <w:r w:rsidR="00EF4CD6" w:rsidRPr="00AB41E6">
        <w:t>у</w:t>
      </w:r>
      <w:r w:rsidR="0044255F" w:rsidRPr="00AB41E6">
        <w:t xml:space="preserve"> за КПКВК 3506010 «Керівництво та управління у сфері митної політики»</w:t>
      </w:r>
      <w:r w:rsidR="00853255" w:rsidRPr="00AB41E6">
        <w:t xml:space="preserve"> з урахуванням середньої ринкової вартості аналогічних </w:t>
      </w:r>
      <w:r w:rsidR="00726764" w:rsidRPr="00AB41E6">
        <w:t>п</w:t>
      </w:r>
      <w:r w:rsidR="00853255" w:rsidRPr="00AB41E6">
        <w:t>о</w:t>
      </w:r>
      <w:r w:rsidR="00726764" w:rsidRPr="00AB41E6">
        <w:t>слуг</w:t>
      </w:r>
      <w:r w:rsidR="0044255F" w:rsidRPr="00AB41E6">
        <w:t>.</w:t>
      </w:r>
    </w:p>
    <w:p w14:paraId="4A447243" w14:textId="77777777" w:rsidR="0044255F" w:rsidRPr="00AB41E6" w:rsidRDefault="0044255F" w:rsidP="007919B9">
      <w:pPr>
        <w:ind w:firstLine="567"/>
        <w:contextualSpacing/>
        <w:jc w:val="both"/>
      </w:pPr>
    </w:p>
    <w:p w14:paraId="3EE03F91" w14:textId="5A643D77" w:rsidR="007F146A" w:rsidRPr="00AB41E6" w:rsidRDefault="00A0247F" w:rsidP="00AB441C">
      <w:pPr>
        <w:ind w:firstLine="426"/>
        <w:contextualSpacing/>
        <w:jc w:val="both"/>
        <w:rPr>
          <w:b/>
        </w:rPr>
      </w:pPr>
      <w:r w:rsidRPr="00AB41E6">
        <w:rPr>
          <w:b/>
        </w:rPr>
        <w:t>6. Очікувана вартість предмета закупівлі</w:t>
      </w:r>
      <w:r w:rsidRPr="00AB41E6">
        <w:rPr>
          <w:bCs/>
        </w:rPr>
        <w:t>:</w:t>
      </w:r>
      <w:r w:rsidR="00500435" w:rsidRPr="00AB41E6">
        <w:rPr>
          <w:bCs/>
        </w:rPr>
        <w:t xml:space="preserve"> </w:t>
      </w:r>
      <w:bookmarkStart w:id="1" w:name="_Hlk168558675"/>
      <w:bookmarkStart w:id="2" w:name="_Hlk175748350"/>
      <w:r w:rsidR="00622360" w:rsidRPr="00AB41E6">
        <w:rPr>
          <w:bCs/>
        </w:rPr>
        <w:t>1305870</w:t>
      </w:r>
      <w:r w:rsidR="00622360" w:rsidRPr="00AB41E6">
        <w:rPr>
          <w:bCs/>
        </w:rPr>
        <w:t>,</w:t>
      </w:r>
      <w:r w:rsidR="00622360" w:rsidRPr="00AB41E6">
        <w:rPr>
          <w:bCs/>
        </w:rPr>
        <w:t>00</w:t>
      </w:r>
      <w:r w:rsidR="00B474FD" w:rsidRPr="00AB41E6">
        <w:rPr>
          <w:bCs/>
        </w:rPr>
        <w:t xml:space="preserve"> </w:t>
      </w:r>
      <w:bookmarkEnd w:id="1"/>
      <w:r w:rsidR="00EF4CD6" w:rsidRPr="00AB41E6">
        <w:rPr>
          <w:bCs/>
        </w:rPr>
        <w:t>грн. з ПДВ</w:t>
      </w:r>
      <w:bookmarkEnd w:id="2"/>
      <w:r w:rsidR="007B3889" w:rsidRPr="00AB41E6">
        <w:rPr>
          <w:bCs/>
        </w:rPr>
        <w:t>.</w:t>
      </w:r>
    </w:p>
    <w:p w14:paraId="3BF3859A" w14:textId="77777777" w:rsidR="00057AFB" w:rsidRPr="00AB41E6" w:rsidRDefault="00500435" w:rsidP="007919B9">
      <w:pPr>
        <w:ind w:firstLine="567"/>
        <w:contextualSpacing/>
        <w:jc w:val="both"/>
      </w:pPr>
      <w:r w:rsidRPr="00AB41E6">
        <w:t xml:space="preserve"> </w:t>
      </w:r>
    </w:p>
    <w:p w14:paraId="08593C51" w14:textId="52EA97E0" w:rsidR="00964E6F" w:rsidRPr="00AB41E6" w:rsidRDefault="00A0247F" w:rsidP="00AB441C">
      <w:pPr>
        <w:ind w:firstLine="426"/>
        <w:contextualSpacing/>
        <w:jc w:val="both"/>
      </w:pPr>
      <w:r w:rsidRPr="00AB41E6">
        <w:rPr>
          <w:b/>
        </w:rPr>
        <w:t>7. Обґрунтування очікуваної вартості предмет</w:t>
      </w:r>
      <w:r w:rsidR="003E7DA8" w:rsidRPr="00AB41E6">
        <w:rPr>
          <w:b/>
        </w:rPr>
        <w:t>у</w:t>
      </w:r>
      <w:r w:rsidRPr="00AB41E6">
        <w:rPr>
          <w:b/>
        </w:rPr>
        <w:t xml:space="preserve"> закупівлі:</w:t>
      </w:r>
      <w:r w:rsidRPr="00AB41E6">
        <w:t xml:space="preserve"> </w:t>
      </w:r>
    </w:p>
    <w:p w14:paraId="626B9AF5" w14:textId="77777777" w:rsidR="00006754" w:rsidRPr="00AB41E6" w:rsidRDefault="00853255" w:rsidP="00C224AA">
      <w:pPr>
        <w:ind w:firstLine="567"/>
        <w:contextualSpacing/>
        <w:jc w:val="both"/>
      </w:pPr>
      <w:r w:rsidRPr="00AB41E6">
        <w:t>Н</w:t>
      </w:r>
      <w:r w:rsidR="00006754" w:rsidRPr="00AB41E6">
        <w:t>аказом Міністерства розвитку економіки, торгівлі та сільського господарства України від 18.02.2020 №</w:t>
      </w:r>
      <w:r w:rsidRPr="00AB41E6">
        <w:t xml:space="preserve"> </w:t>
      </w:r>
      <w:r w:rsidR="00006754" w:rsidRPr="00AB41E6">
        <w:t>275 затверджена примірна методика визначення очікуваної вартості предмет</w:t>
      </w:r>
      <w:r w:rsidR="00064CCA" w:rsidRPr="00AB41E6">
        <w:t>у</w:t>
      </w:r>
      <w:r w:rsidR="00006754" w:rsidRPr="00AB41E6">
        <w:t xml:space="preserve"> закупівлі, якою передбачені методи визначення очікуваної вартості предмет</w:t>
      </w:r>
      <w:r w:rsidR="00064CCA" w:rsidRPr="00AB41E6">
        <w:t>у</w:t>
      </w:r>
      <w:r w:rsidR="00006754" w:rsidRPr="00AB41E6">
        <w:t xml:space="preserve"> закупівлі.</w:t>
      </w:r>
    </w:p>
    <w:p w14:paraId="5524974C" w14:textId="38BEC1C9" w:rsidR="00006754" w:rsidRPr="00AB41E6" w:rsidRDefault="00006754" w:rsidP="00006754">
      <w:pPr>
        <w:ind w:firstLine="709"/>
        <w:contextualSpacing/>
        <w:jc w:val="both"/>
      </w:pPr>
      <w:r w:rsidRPr="00AB41E6">
        <w:t xml:space="preserve">Так, очікувана вартість предмету закупівлі визначена на підставі аналізу загальнодоступної інформації про ціну </w:t>
      </w:r>
      <w:r w:rsidR="00F41163" w:rsidRPr="00AB41E6">
        <w:t>т</w:t>
      </w:r>
      <w:r w:rsidRPr="00AB41E6">
        <w:t>о</w:t>
      </w:r>
      <w:r w:rsidR="00F41163" w:rsidRPr="00AB41E6">
        <w:t>вар</w:t>
      </w:r>
      <w:r w:rsidRPr="00AB41E6">
        <w:t>у (тобто інформація про ціни, що міст</w:t>
      </w:r>
      <w:r w:rsidR="00064CCA" w:rsidRPr="00AB41E6">
        <w:t>я</w:t>
      </w:r>
      <w:r w:rsidRPr="00AB41E6">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AB41E6">
        <w:rPr>
          <w:lang w:val="en-US"/>
        </w:rPr>
        <w:t>Pr</w:t>
      </w:r>
      <w:proofErr w:type="spellEnd"/>
      <w:r w:rsidRPr="00AB41E6">
        <w:t>о</w:t>
      </w:r>
      <w:r w:rsidR="00F70454" w:rsidRPr="00AB41E6">
        <w:rPr>
          <w:lang w:val="en-US"/>
        </w:rPr>
        <w:t>z</w:t>
      </w:r>
      <w:r w:rsidRPr="00AB41E6">
        <w:t>о</w:t>
      </w:r>
      <w:proofErr w:type="spellStart"/>
      <w:r w:rsidR="00F70454" w:rsidRPr="00AB41E6">
        <w:rPr>
          <w:lang w:val="en-US"/>
        </w:rPr>
        <w:t>rr</w:t>
      </w:r>
      <w:proofErr w:type="spellEnd"/>
      <w:r w:rsidRPr="00AB41E6">
        <w:t>о» тощо.</w:t>
      </w:r>
      <w:r w:rsidR="00057AFB" w:rsidRPr="00AB41E6">
        <w:t xml:space="preserve"> </w:t>
      </w:r>
      <w:r w:rsidRPr="00AB41E6">
        <w:t xml:space="preserve">Відповідно до вказаної методики, очікувана вартість предмету закупівлі становить </w:t>
      </w:r>
      <w:r w:rsidR="00622360" w:rsidRPr="00AB41E6">
        <w:t>1305870,00 грн. з ПДВ</w:t>
      </w:r>
      <w:r w:rsidRPr="00AB41E6">
        <w:t>, що відповідає розміру бюджетного призначення.</w:t>
      </w:r>
    </w:p>
    <w:p w14:paraId="53BB6F8F" w14:textId="77777777" w:rsidR="00682902" w:rsidRPr="00AB41E6" w:rsidRDefault="00682902" w:rsidP="00006754">
      <w:pPr>
        <w:ind w:firstLine="709"/>
        <w:contextualSpacing/>
        <w:jc w:val="both"/>
      </w:pPr>
    </w:p>
    <w:p w14:paraId="77CD26D5" w14:textId="77777777" w:rsidR="00BC7695" w:rsidRPr="00AB41E6" w:rsidRDefault="00BF492B" w:rsidP="00AB441C">
      <w:pPr>
        <w:ind w:firstLine="426"/>
        <w:contextualSpacing/>
        <w:jc w:val="both"/>
      </w:pPr>
      <w:r w:rsidRPr="00AB41E6">
        <w:rPr>
          <w:b/>
        </w:rPr>
        <w:t>8. Застосування виключення:</w:t>
      </w:r>
      <w:r w:rsidRPr="00AB41E6">
        <w:t xml:space="preserve"> не застосовується. Закупівля проводиться із застосуванням відкритих торгів з особливостями.</w:t>
      </w:r>
    </w:p>
    <w:p w14:paraId="04E9993C" w14:textId="77777777" w:rsidR="00A274EA" w:rsidRPr="00AB41E6" w:rsidRDefault="00A274EA">
      <w:pPr>
        <w:ind w:firstLine="426"/>
        <w:contextualSpacing/>
        <w:jc w:val="both"/>
      </w:pPr>
    </w:p>
    <w:p w14:paraId="7DA1DD04" w14:textId="77777777" w:rsidR="0012754E" w:rsidRPr="00AB41E6" w:rsidRDefault="0012754E">
      <w:pPr>
        <w:ind w:firstLine="426"/>
        <w:contextualSpacing/>
        <w:jc w:val="both"/>
      </w:pPr>
    </w:p>
    <w:sectPr w:rsidR="0012754E" w:rsidRPr="00AB41E6"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0D06B" w14:textId="77777777" w:rsidR="00AD56F8" w:rsidRDefault="00AD56F8">
      <w:r>
        <w:separator/>
      </w:r>
    </w:p>
  </w:endnote>
  <w:endnote w:type="continuationSeparator" w:id="0">
    <w:p w14:paraId="31092482" w14:textId="77777777" w:rsidR="00AD56F8" w:rsidRDefault="00AD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1C3A" w14:textId="77777777" w:rsidR="00AD56F8" w:rsidRDefault="00AD56F8">
      <w:r>
        <w:separator/>
      </w:r>
    </w:p>
  </w:footnote>
  <w:footnote w:type="continuationSeparator" w:id="0">
    <w:p w14:paraId="1D4A1C97" w14:textId="77777777" w:rsidR="00AD56F8" w:rsidRDefault="00AD5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9" w15:restartNumberingAfterBreak="0">
    <w:nsid w:val="757E32E5"/>
    <w:multiLevelType w:val="hybridMultilevel"/>
    <w:tmpl w:val="3A74EEE2"/>
    <w:lvl w:ilvl="0" w:tplc="D2709B5A">
      <w:start w:val="3"/>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23"/>
  </w:num>
  <w:num w:numId="4">
    <w:abstractNumId w:val="11"/>
  </w:num>
  <w:num w:numId="5">
    <w:abstractNumId w:val="3"/>
  </w:num>
  <w:num w:numId="6">
    <w:abstractNumId w:val="2"/>
  </w:num>
  <w:num w:numId="7">
    <w:abstractNumId w:val="28"/>
  </w:num>
  <w:num w:numId="8">
    <w:abstractNumId w:val="6"/>
  </w:num>
  <w:num w:numId="9">
    <w:abstractNumId w:val="7"/>
  </w:num>
  <w:num w:numId="10">
    <w:abstractNumId w:val="12"/>
  </w:num>
  <w:num w:numId="11">
    <w:abstractNumId w:val="21"/>
  </w:num>
  <w:num w:numId="12">
    <w:abstractNumId w:val="19"/>
  </w:num>
  <w:num w:numId="13">
    <w:abstractNumId w:val="25"/>
  </w:num>
  <w:num w:numId="14">
    <w:abstractNumId w:val="15"/>
  </w:num>
  <w:num w:numId="15">
    <w:abstractNumId w:val="5"/>
  </w:num>
  <w:num w:numId="16">
    <w:abstractNumId w:val="4"/>
  </w:num>
  <w:num w:numId="17">
    <w:abstractNumId w:val="16"/>
  </w:num>
  <w:num w:numId="18">
    <w:abstractNumId w:val="26"/>
  </w:num>
  <w:num w:numId="19">
    <w:abstractNumId w:val="13"/>
  </w:num>
  <w:num w:numId="20">
    <w:abstractNumId w:val="2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num>
  <w:num w:numId="24">
    <w:abstractNumId w:val="24"/>
  </w:num>
  <w:num w:numId="25">
    <w:abstractNumId w:val="17"/>
  </w:num>
  <w:num w:numId="26">
    <w:abstractNumId w:val="22"/>
  </w:num>
  <w:num w:numId="27">
    <w:abstractNumId w:val="18"/>
  </w:num>
  <w:num w:numId="28">
    <w:abstractNumId w:val="30"/>
  </w:num>
  <w:num w:numId="29">
    <w:abstractNumId w:val="9"/>
  </w:num>
  <w:num w:numId="3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3168"/>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EB8"/>
    <w:rsid w:val="002A629D"/>
    <w:rsid w:val="002B03C0"/>
    <w:rsid w:val="002B1B79"/>
    <w:rsid w:val="002B2705"/>
    <w:rsid w:val="002B28FF"/>
    <w:rsid w:val="002B30C3"/>
    <w:rsid w:val="002B7710"/>
    <w:rsid w:val="002B7F3D"/>
    <w:rsid w:val="002C07BE"/>
    <w:rsid w:val="002C116C"/>
    <w:rsid w:val="002C250E"/>
    <w:rsid w:val="002C3BA3"/>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2360"/>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7B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0F4F"/>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33B4"/>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1E6"/>
    <w:rsid w:val="00AB441C"/>
    <w:rsid w:val="00AB73B8"/>
    <w:rsid w:val="00AB742F"/>
    <w:rsid w:val="00AB7CD0"/>
    <w:rsid w:val="00AC28CF"/>
    <w:rsid w:val="00AC3DE9"/>
    <w:rsid w:val="00AC3F01"/>
    <w:rsid w:val="00AC4DF6"/>
    <w:rsid w:val="00AC5990"/>
    <w:rsid w:val="00AD1CBA"/>
    <w:rsid w:val="00AD1CEB"/>
    <w:rsid w:val="00AD27A1"/>
    <w:rsid w:val="00AD49C2"/>
    <w:rsid w:val="00AD56F8"/>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77D"/>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A7F72"/>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1924</Words>
  <Characters>10971</Characters>
  <Application>Microsoft Office Word</Application>
  <DocSecurity>0</DocSecurity>
  <Lines>91</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2024-08-28T11:12:00Z</dcterms:created>
  <dcterms:modified xsi:type="dcterms:W3CDTF">2024-08-28T11:39:00Z</dcterms:modified>
</cp:coreProperties>
</file>