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A97C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A97C2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A97C21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6F8B7F07" w:rsidR="003418A5" w:rsidRDefault="006F3E20" w:rsidP="00A97C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3E20">
        <w:rPr>
          <w:rFonts w:ascii="Times New Roman" w:hAnsi="Times New Roman"/>
          <w:b/>
          <w:sz w:val="24"/>
          <w:szCs w:val="24"/>
        </w:rPr>
        <w:t xml:space="preserve">ДК 021:2015 </w:t>
      </w:r>
      <w:r w:rsidR="00035690">
        <w:rPr>
          <w:rFonts w:ascii="Times New Roman" w:hAnsi="Times New Roman"/>
          <w:b/>
          <w:sz w:val="24"/>
          <w:szCs w:val="24"/>
        </w:rPr>
        <w:t>3019</w:t>
      </w:r>
      <w:r w:rsidRPr="006F3E20">
        <w:rPr>
          <w:rFonts w:ascii="Times New Roman" w:hAnsi="Times New Roman"/>
          <w:b/>
          <w:sz w:val="24"/>
          <w:szCs w:val="24"/>
        </w:rPr>
        <w:t>0000-</w:t>
      </w:r>
      <w:r w:rsidR="00035690">
        <w:rPr>
          <w:rFonts w:ascii="Times New Roman" w:hAnsi="Times New Roman"/>
          <w:b/>
          <w:sz w:val="24"/>
          <w:szCs w:val="24"/>
        </w:rPr>
        <w:t>7</w:t>
      </w:r>
      <w:r w:rsidRPr="006F3E20">
        <w:rPr>
          <w:rFonts w:ascii="Times New Roman" w:hAnsi="Times New Roman"/>
          <w:b/>
          <w:sz w:val="24"/>
          <w:szCs w:val="24"/>
        </w:rPr>
        <w:t xml:space="preserve"> </w:t>
      </w:r>
      <w:r w:rsidR="00035690">
        <w:rPr>
          <w:rFonts w:ascii="Times New Roman" w:hAnsi="Times New Roman"/>
          <w:b/>
          <w:sz w:val="24"/>
          <w:szCs w:val="24"/>
        </w:rPr>
        <w:t>Офісне устаткування та приладдя різне</w:t>
      </w:r>
      <w:r w:rsidRPr="006F3E20">
        <w:rPr>
          <w:rFonts w:ascii="Times New Roman" w:hAnsi="Times New Roman"/>
          <w:b/>
          <w:sz w:val="24"/>
          <w:szCs w:val="24"/>
        </w:rPr>
        <w:t xml:space="preserve"> (</w:t>
      </w:r>
      <w:r w:rsidR="00035690">
        <w:rPr>
          <w:rFonts w:ascii="Times New Roman" w:hAnsi="Times New Roman"/>
          <w:b/>
          <w:sz w:val="24"/>
          <w:szCs w:val="24"/>
        </w:rPr>
        <w:t>Папір А-4)</w:t>
      </w:r>
      <w:r w:rsidR="008B6692">
        <w:rPr>
          <w:rFonts w:ascii="Times New Roman" w:hAnsi="Times New Roman"/>
          <w:b/>
          <w:sz w:val="24"/>
          <w:szCs w:val="24"/>
        </w:rPr>
        <w:t>)</w:t>
      </w:r>
    </w:p>
    <w:p w14:paraId="7C520D44" w14:textId="64517DAD" w:rsidR="005C6D11" w:rsidRPr="005C6D11" w:rsidRDefault="005C6D11" w:rsidP="00A97C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C6D11">
        <w:rPr>
          <w:rFonts w:ascii="Times New Roman" w:hAnsi="Times New Roman"/>
          <w:sz w:val="24"/>
          <w:szCs w:val="24"/>
        </w:rPr>
        <w:t>UA-202</w:t>
      </w:r>
      <w:r w:rsidR="001F2032">
        <w:rPr>
          <w:rFonts w:ascii="Times New Roman" w:hAnsi="Times New Roman"/>
          <w:sz w:val="24"/>
          <w:szCs w:val="24"/>
        </w:rPr>
        <w:t>4</w:t>
      </w:r>
      <w:r w:rsidRPr="005C6D11">
        <w:rPr>
          <w:rFonts w:ascii="Times New Roman" w:hAnsi="Times New Roman"/>
          <w:sz w:val="24"/>
          <w:szCs w:val="24"/>
        </w:rPr>
        <w:t>-0</w:t>
      </w:r>
      <w:r w:rsidR="001F2032">
        <w:rPr>
          <w:rFonts w:ascii="Times New Roman" w:hAnsi="Times New Roman"/>
          <w:sz w:val="24"/>
          <w:szCs w:val="24"/>
        </w:rPr>
        <w:t>8</w:t>
      </w:r>
      <w:r w:rsidRPr="005C6D11">
        <w:rPr>
          <w:rFonts w:ascii="Times New Roman" w:hAnsi="Times New Roman"/>
          <w:sz w:val="24"/>
          <w:szCs w:val="24"/>
        </w:rPr>
        <w:t>-</w:t>
      </w:r>
      <w:r w:rsidR="001F2032">
        <w:rPr>
          <w:rFonts w:ascii="Times New Roman" w:hAnsi="Times New Roman"/>
          <w:sz w:val="24"/>
          <w:szCs w:val="24"/>
        </w:rPr>
        <w:t>22</w:t>
      </w:r>
      <w:r w:rsidRPr="005C6D11">
        <w:rPr>
          <w:rFonts w:ascii="Times New Roman" w:hAnsi="Times New Roman"/>
          <w:sz w:val="24"/>
          <w:szCs w:val="24"/>
        </w:rPr>
        <w:t>-0</w:t>
      </w:r>
      <w:r w:rsidR="008B6692">
        <w:rPr>
          <w:rFonts w:ascii="Times New Roman" w:hAnsi="Times New Roman"/>
          <w:sz w:val="24"/>
          <w:szCs w:val="24"/>
        </w:rPr>
        <w:t>1</w:t>
      </w:r>
      <w:r w:rsidR="001F2032">
        <w:rPr>
          <w:rFonts w:ascii="Times New Roman" w:hAnsi="Times New Roman"/>
          <w:sz w:val="24"/>
          <w:szCs w:val="24"/>
        </w:rPr>
        <w:t>0883</w:t>
      </w:r>
      <w:r w:rsidRPr="005C6D11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97C21" w:rsidRDefault="00171A09" w:rsidP="00A97C21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 xml:space="preserve">(оприлюднюється на виконання постанови КМУ № 710 від 11.10.2016 «Про ефективне </w:t>
      </w:r>
      <w:r w:rsidRPr="00A97C21">
        <w:rPr>
          <w:rStyle w:val="a4"/>
          <w:rFonts w:ascii="Times New Roman" w:hAnsi="Times New Roman"/>
          <w:bCs/>
          <w:sz w:val="24"/>
          <w:szCs w:val="24"/>
        </w:rPr>
        <w:t>використання державних коштів» (зі змінами))</w:t>
      </w:r>
    </w:p>
    <w:p w14:paraId="37694C29" w14:textId="09310F18" w:rsidR="007B5899" w:rsidRPr="00A97C21" w:rsidRDefault="00EF14EE" w:rsidP="00A97C2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 xml:space="preserve"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</w:t>
      </w:r>
      <w:r w:rsidR="007B5899" w:rsidRPr="00A97C21">
        <w:rPr>
          <w:rFonts w:ascii="Times New Roman" w:hAnsi="Times New Roman"/>
          <w:bCs/>
          <w:iCs/>
          <w:sz w:val="24"/>
          <w:szCs w:val="24"/>
        </w:rPr>
        <w:t>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="007B5899"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</w:t>
      </w:r>
      <w:r w:rsidR="00300EE4">
        <w:rPr>
          <w:rFonts w:ascii="Times New Roman" w:eastAsia="Times New Roman" w:hAnsi="Times New Roman"/>
          <w:sz w:val="24"/>
          <w:szCs w:val="24"/>
          <w:lang w:eastAsia="uk-UA"/>
        </w:rPr>
        <w:t xml:space="preserve">покладених </w:t>
      </w:r>
      <w:r w:rsidR="007B5899" w:rsidRPr="00A97C21">
        <w:rPr>
          <w:rFonts w:ascii="Times New Roman" w:eastAsia="Times New Roman" w:hAnsi="Times New Roman"/>
          <w:sz w:val="24"/>
          <w:szCs w:val="24"/>
          <w:lang w:eastAsia="uk-UA"/>
        </w:rPr>
        <w:t>функцій в повному обсязі.</w:t>
      </w:r>
    </w:p>
    <w:p w14:paraId="3CE17A51" w14:textId="08B4E438" w:rsidR="007B5899" w:rsidRPr="007B5899" w:rsidRDefault="007B5899" w:rsidP="00A97C21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>Для забезпечення належного</w:t>
      </w:r>
      <w:r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 функціонування </w:t>
      </w:r>
      <w:r w:rsidR="00035690">
        <w:rPr>
          <w:rFonts w:ascii="Times New Roman" w:eastAsia="Times New Roman" w:hAnsi="Times New Roman"/>
          <w:sz w:val="24"/>
          <w:szCs w:val="24"/>
          <w:lang w:eastAsia="uk-UA"/>
        </w:rPr>
        <w:t>структурних підрозділів митниці необхідно здійснити закупівлю</w:t>
      </w:r>
      <w:r w:rsidRPr="007B5899">
        <w:rPr>
          <w:rFonts w:eastAsia="Times New Roman"/>
          <w:sz w:val="24"/>
          <w:szCs w:val="24"/>
        </w:rPr>
        <w:t xml:space="preserve"> </w:t>
      </w: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предметом </w:t>
      </w:r>
      <w:r w:rsidR="00035690" w:rsidRPr="00035690">
        <w:rPr>
          <w:rFonts w:ascii="Times New Roman" w:hAnsi="Times New Roman"/>
          <w:b/>
          <w:sz w:val="24"/>
          <w:szCs w:val="24"/>
        </w:rPr>
        <w:t>ДК 021:2015 30190000-7 Офісне устаткування та приладдя різне (Папір А-4)</w:t>
      </w:r>
      <w:r w:rsidR="00A97C21">
        <w:rPr>
          <w:rFonts w:ascii="Times New Roman" w:hAnsi="Times New Roman"/>
          <w:b/>
          <w:sz w:val="24"/>
          <w:szCs w:val="24"/>
        </w:rPr>
        <w:t>)</w:t>
      </w: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0798FE8D" w14:textId="12664F44" w:rsidR="003418A5" w:rsidRPr="00A97C21" w:rsidRDefault="003418A5" w:rsidP="00C4657C">
      <w:pPr>
        <w:spacing w:before="60" w:after="60" w:line="240" w:lineRule="auto"/>
        <w:ind w:firstLine="539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577525CE" w14:textId="32A7A790" w:rsidR="00035690" w:rsidRPr="00035690" w:rsidRDefault="003418A5" w:rsidP="0003569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>Технічні та якісні характеристики закупів</w:t>
      </w:r>
      <w:bookmarkStart w:id="0" w:name="_GoBack"/>
      <w:bookmarkEnd w:id="0"/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лі визначені відповідно </w:t>
      </w:r>
      <w:r w:rsidR="005C6D11"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035690" w:rsidRPr="00035690">
        <w:rPr>
          <w:rFonts w:ascii="Times New Roman" w:eastAsia="Times New Roman" w:hAnsi="Times New Roman"/>
          <w:bCs/>
          <w:sz w:val="24"/>
          <w:szCs w:val="24"/>
          <w:lang w:eastAsia="uk-UA"/>
        </w:rPr>
        <w:t>діючих державних стандартів</w:t>
      </w:r>
      <w:r w:rsidR="00035690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та у</w:t>
      </w:r>
      <w:r w:rsidR="00035690" w:rsidRPr="00035690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часник повинен надати </w:t>
      </w:r>
      <w:r w:rsidR="00035690" w:rsidRPr="00035690">
        <w:rPr>
          <w:rFonts w:ascii="Times New Roman" w:eastAsia="Times New Roman" w:hAnsi="Times New Roman"/>
          <w:sz w:val="24"/>
          <w:szCs w:val="24"/>
          <w:lang w:eastAsia="uk-UA"/>
        </w:rPr>
        <w:t>сертифікат якості на товар, що пропонується до постачання.</w:t>
      </w:r>
    </w:p>
    <w:p w14:paraId="3FA78800" w14:textId="4427CB12" w:rsidR="00035690" w:rsidRPr="00035690" w:rsidRDefault="003418A5" w:rsidP="00035690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F2032">
        <w:rPr>
          <w:rFonts w:ascii="Times New Roman" w:hAnsi="Times New Roman"/>
          <w:bCs/>
          <w:iCs/>
          <w:sz w:val="24"/>
          <w:szCs w:val="24"/>
        </w:rPr>
        <w:t>268</w:t>
      </w:r>
      <w:r w:rsidR="00861436">
        <w:rPr>
          <w:rFonts w:ascii="Times New Roman" w:hAnsi="Times New Roman"/>
          <w:bCs/>
          <w:iCs/>
          <w:sz w:val="24"/>
          <w:szCs w:val="24"/>
        </w:rPr>
        <w:t> </w:t>
      </w:r>
      <w:r w:rsidR="001F2032">
        <w:rPr>
          <w:rFonts w:ascii="Times New Roman" w:hAnsi="Times New Roman"/>
          <w:bCs/>
          <w:iCs/>
          <w:sz w:val="24"/>
          <w:szCs w:val="24"/>
        </w:rPr>
        <w:t>875</w:t>
      </w:r>
      <w:r w:rsidR="00861436">
        <w:rPr>
          <w:rFonts w:ascii="Times New Roman" w:hAnsi="Times New Roman"/>
          <w:bCs/>
          <w:iCs/>
          <w:sz w:val="24"/>
          <w:szCs w:val="24"/>
        </w:rPr>
        <w:t>,00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97C21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A97C21">
        <w:rPr>
          <w:rFonts w:ascii="Times New Roman" w:hAnsi="Times New Roman"/>
          <w:bCs/>
          <w:iCs/>
          <w:sz w:val="24"/>
          <w:szCs w:val="24"/>
        </w:rPr>
        <w:t>рахунку видатків до кошторису на 202</w:t>
      </w:r>
      <w:r w:rsidR="001F2032">
        <w:rPr>
          <w:rFonts w:ascii="Times New Roman" w:hAnsi="Times New Roman"/>
          <w:bCs/>
          <w:iCs/>
          <w:sz w:val="24"/>
          <w:szCs w:val="24"/>
        </w:rPr>
        <w:t>4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рік Волинської митниці за КЕКВ </w:t>
      </w:r>
      <w:r w:rsidR="00C43A5C">
        <w:rPr>
          <w:rFonts w:ascii="Times New Roman" w:hAnsi="Times New Roman"/>
          <w:bCs/>
          <w:iCs/>
          <w:sz w:val="24"/>
          <w:szCs w:val="24"/>
        </w:rPr>
        <w:t>22</w:t>
      </w:r>
      <w:r w:rsidR="004E6BB4">
        <w:rPr>
          <w:rFonts w:ascii="Times New Roman" w:hAnsi="Times New Roman"/>
          <w:bCs/>
          <w:iCs/>
          <w:sz w:val="24"/>
          <w:szCs w:val="24"/>
        </w:rPr>
        <w:t>10</w:t>
      </w:r>
      <w:r w:rsidRPr="00A97C21">
        <w:rPr>
          <w:rFonts w:ascii="Times New Roman" w:hAnsi="Times New Roman"/>
          <w:bCs/>
          <w:iCs/>
          <w:sz w:val="24"/>
          <w:szCs w:val="24"/>
        </w:rPr>
        <w:t>.</w:t>
      </w:r>
      <w:r w:rsidR="00035690" w:rsidRPr="0003569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35690" w:rsidRPr="00035690">
        <w:rPr>
          <w:rFonts w:ascii="Times New Roman" w:hAnsi="Times New Roman"/>
          <w:bCs/>
          <w:iCs/>
          <w:sz w:val="24"/>
          <w:szCs w:val="24"/>
        </w:rPr>
        <w:t>Очікувана вартість закупівлі визначена на підставі моніторингу та аналізу загальнодоступної інформації, що міститься у відкритому доступі (</w:t>
      </w:r>
      <w:r w:rsidR="001F2032">
        <w:rPr>
          <w:rFonts w:ascii="Times New Roman" w:hAnsi="Times New Roman"/>
          <w:bCs/>
          <w:iCs/>
          <w:sz w:val="24"/>
          <w:szCs w:val="24"/>
        </w:rPr>
        <w:t xml:space="preserve">зокрема з використання модуля аналітики </w:t>
      </w:r>
      <w:r w:rsidR="001F2032">
        <w:rPr>
          <w:rFonts w:ascii="Times New Roman" w:hAnsi="Times New Roman"/>
          <w:bCs/>
          <w:iCs/>
          <w:sz w:val="24"/>
          <w:szCs w:val="24"/>
          <w:lang w:val="en-US"/>
        </w:rPr>
        <w:t>be.p</w:t>
      </w:r>
      <w:r w:rsidR="004E6BB4">
        <w:rPr>
          <w:rFonts w:ascii="Times New Roman" w:hAnsi="Times New Roman"/>
          <w:bCs/>
          <w:iCs/>
          <w:sz w:val="24"/>
          <w:szCs w:val="24"/>
          <w:lang w:val="en-US"/>
        </w:rPr>
        <w:t>rozorro</w:t>
      </w:r>
      <w:r w:rsidR="001F2032">
        <w:rPr>
          <w:rFonts w:ascii="Times New Roman" w:hAnsi="Times New Roman"/>
          <w:bCs/>
          <w:iCs/>
          <w:sz w:val="24"/>
          <w:szCs w:val="24"/>
          <w:lang w:val="en-US"/>
        </w:rPr>
        <w:t>.org</w:t>
      </w:r>
      <w:r w:rsidR="00035690" w:rsidRPr="00035690">
        <w:rPr>
          <w:rFonts w:ascii="Times New Roman" w:hAnsi="Times New Roman"/>
          <w:bCs/>
          <w:iCs/>
          <w:sz w:val="24"/>
          <w:szCs w:val="24"/>
        </w:rPr>
        <w:t>). Розрахунок здійснено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p w14:paraId="44EDCAE8" w14:textId="535A5B11" w:rsidR="00836910" w:rsidRPr="00A97C21" w:rsidRDefault="00836910" w:rsidP="00A97C2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36910" w:rsidRPr="00A97C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35690"/>
    <w:rsid w:val="000E7D52"/>
    <w:rsid w:val="0012420E"/>
    <w:rsid w:val="00171A09"/>
    <w:rsid w:val="00176380"/>
    <w:rsid w:val="001F1FB7"/>
    <w:rsid w:val="001F2032"/>
    <w:rsid w:val="0024698E"/>
    <w:rsid w:val="00290D34"/>
    <w:rsid w:val="00300EE4"/>
    <w:rsid w:val="003130BE"/>
    <w:rsid w:val="00316B2C"/>
    <w:rsid w:val="00316EC5"/>
    <w:rsid w:val="003418A5"/>
    <w:rsid w:val="004B1116"/>
    <w:rsid w:val="004D4277"/>
    <w:rsid w:val="004E6BB4"/>
    <w:rsid w:val="005C6D11"/>
    <w:rsid w:val="00615E23"/>
    <w:rsid w:val="00636284"/>
    <w:rsid w:val="006F3E20"/>
    <w:rsid w:val="007B5899"/>
    <w:rsid w:val="00836910"/>
    <w:rsid w:val="00861436"/>
    <w:rsid w:val="00862CAB"/>
    <w:rsid w:val="008B6692"/>
    <w:rsid w:val="008D7092"/>
    <w:rsid w:val="009318CF"/>
    <w:rsid w:val="00946C16"/>
    <w:rsid w:val="00993B83"/>
    <w:rsid w:val="00A97C21"/>
    <w:rsid w:val="00AA2399"/>
    <w:rsid w:val="00C43A5C"/>
    <w:rsid w:val="00C4657C"/>
    <w:rsid w:val="00C86DB5"/>
    <w:rsid w:val="00CE6777"/>
    <w:rsid w:val="00D0684D"/>
    <w:rsid w:val="00EF14EE"/>
    <w:rsid w:val="00F30189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2023-03-13T14:37:00Z</cp:lastPrinted>
  <dcterms:created xsi:type="dcterms:W3CDTF">2024-08-29T12:29:00Z</dcterms:created>
  <dcterms:modified xsi:type="dcterms:W3CDTF">2024-08-29T12:36:00Z</dcterms:modified>
</cp:coreProperties>
</file>