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8663E2" w:rsidRDefault="006E0648" w:rsidP="006E0648">
      <w:pPr>
        <w:contextualSpacing/>
        <w:jc w:val="center"/>
        <w:rPr>
          <w:b/>
        </w:rPr>
      </w:pPr>
      <w:r w:rsidRPr="008663E2">
        <w:rPr>
          <w:b/>
        </w:rPr>
        <w:t>ОБҐРУНТУВАННЯ ТЕХНІЧНИХ ТА ЯКІСНИХ ХАРАКТЕРИСТИК ПРЕДМЕТА</w:t>
      </w:r>
      <w:r w:rsidRPr="008663E2">
        <w:rPr>
          <w:b/>
          <w:lang w:val="ru-RU"/>
        </w:rPr>
        <w:t xml:space="preserve"> </w:t>
      </w:r>
      <w:r w:rsidRPr="008663E2">
        <w:rPr>
          <w:b/>
        </w:rPr>
        <w:t>ЗАКУПІВЛІ, РОЗМІРУ БЮДЖЕТНОГО ПРИЗНАЧЕННЯ, ОЧІКУВАНОЇ</w:t>
      </w:r>
      <w:r w:rsidRPr="008663E2">
        <w:rPr>
          <w:b/>
          <w:lang w:val="ru-RU"/>
        </w:rPr>
        <w:t xml:space="preserve"> </w:t>
      </w:r>
      <w:r w:rsidRPr="008663E2">
        <w:rPr>
          <w:b/>
        </w:rPr>
        <w:t>ВАРТОСТІ ПРЕДМЕТА ЗАКУПІВЛІ</w:t>
      </w:r>
    </w:p>
    <w:p w14:paraId="483AE19F" w14:textId="77777777" w:rsidR="007919B9" w:rsidRPr="008663E2" w:rsidRDefault="006E0648" w:rsidP="006E0648">
      <w:pPr>
        <w:contextualSpacing/>
        <w:jc w:val="center"/>
        <w:rPr>
          <w:b/>
        </w:rPr>
      </w:pPr>
      <w:r w:rsidRPr="008663E2">
        <w:rPr>
          <w:b/>
        </w:rPr>
        <w:t xml:space="preserve">(відповідно до пункту </w:t>
      </w:r>
      <w:r w:rsidR="00673C61" w:rsidRPr="008663E2">
        <w:rPr>
          <w:b/>
        </w:rPr>
        <w:t>4</w:t>
      </w:r>
      <w:r w:rsidR="00673C61" w:rsidRPr="008663E2">
        <w:rPr>
          <w:b/>
          <w:vertAlign w:val="superscript"/>
        </w:rPr>
        <w:t>1</w:t>
      </w:r>
      <w:r w:rsidRPr="008663E2">
        <w:rPr>
          <w:b/>
        </w:rPr>
        <w:t xml:space="preserve"> постанови КМУ від 11.10.2016 № 710 </w:t>
      </w:r>
    </w:p>
    <w:p w14:paraId="15EE5A58" w14:textId="77777777" w:rsidR="006E0648" w:rsidRPr="008663E2" w:rsidRDefault="006E0648" w:rsidP="006E0648">
      <w:pPr>
        <w:contextualSpacing/>
        <w:jc w:val="center"/>
        <w:rPr>
          <w:b/>
        </w:rPr>
      </w:pPr>
      <w:r w:rsidRPr="008663E2">
        <w:rPr>
          <w:b/>
        </w:rPr>
        <w:t>«Про ефективне</w:t>
      </w:r>
      <w:r w:rsidR="007919B9" w:rsidRPr="008663E2">
        <w:rPr>
          <w:b/>
        </w:rPr>
        <w:t xml:space="preserve"> </w:t>
      </w:r>
      <w:r w:rsidRPr="008663E2">
        <w:rPr>
          <w:b/>
        </w:rPr>
        <w:t>використання державних коштів» (зі змінами))</w:t>
      </w:r>
    </w:p>
    <w:p w14:paraId="3942DFD4" w14:textId="77777777" w:rsidR="00C9359B" w:rsidRPr="008663E2" w:rsidRDefault="00C9359B" w:rsidP="007919B9">
      <w:pPr>
        <w:ind w:firstLine="567"/>
        <w:contextualSpacing/>
        <w:jc w:val="both"/>
        <w:rPr>
          <w:b/>
        </w:rPr>
      </w:pPr>
    </w:p>
    <w:p w14:paraId="23F02F84" w14:textId="7284BA81" w:rsidR="006E0648" w:rsidRPr="008663E2" w:rsidRDefault="006E0648" w:rsidP="007919B9">
      <w:pPr>
        <w:ind w:firstLine="567"/>
        <w:contextualSpacing/>
        <w:jc w:val="both"/>
      </w:pPr>
      <w:r w:rsidRPr="008663E2">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663E2">
        <w:t xml:space="preserve">Полтавська митниця; вул. </w:t>
      </w:r>
      <w:r w:rsidR="00DB3F4A" w:rsidRPr="00DB3F4A">
        <w:t>Героїв «Азову»</w:t>
      </w:r>
      <w:r w:rsidR="00452DA4" w:rsidRPr="008663E2">
        <w:t>, буд.</w:t>
      </w:r>
      <w:r w:rsidR="00BE601F" w:rsidRPr="008663E2">
        <w:t xml:space="preserve"> </w:t>
      </w:r>
      <w:r w:rsidR="00452DA4" w:rsidRPr="008663E2">
        <w:t>28, м. Полтава</w:t>
      </w:r>
      <w:r w:rsidR="00BE601F" w:rsidRPr="008663E2">
        <w:t>,</w:t>
      </w:r>
      <w:r w:rsidR="00452DA4" w:rsidRPr="008663E2">
        <w:t xml:space="preserve"> Полтавська область, 36022</w:t>
      </w:r>
      <w:r w:rsidRPr="008663E2">
        <w:t xml:space="preserve">; код ЄДРПОУ </w:t>
      </w:r>
      <w:r w:rsidR="006438F8" w:rsidRPr="008663E2">
        <w:t>ВП:</w:t>
      </w:r>
      <w:r w:rsidRPr="008663E2">
        <w:t xml:space="preserve"> 43</w:t>
      </w:r>
      <w:r w:rsidR="00BE601F" w:rsidRPr="008663E2">
        <w:t>9</w:t>
      </w:r>
      <w:r w:rsidRPr="008663E2">
        <w:t>9</w:t>
      </w:r>
      <w:r w:rsidR="00BE601F" w:rsidRPr="008663E2">
        <w:t>7576</w:t>
      </w:r>
      <w:r w:rsidRPr="008663E2">
        <w:t>; категорія замовника – орган державної  влади.</w:t>
      </w:r>
    </w:p>
    <w:p w14:paraId="505BA49B" w14:textId="77777777" w:rsidR="006E0648" w:rsidRPr="008663E2" w:rsidRDefault="006E0648" w:rsidP="007919B9">
      <w:pPr>
        <w:ind w:firstLine="567"/>
        <w:contextualSpacing/>
        <w:jc w:val="both"/>
      </w:pPr>
    </w:p>
    <w:p w14:paraId="402338AC" w14:textId="77777777" w:rsidR="00975318" w:rsidRPr="008663E2" w:rsidRDefault="006E0648" w:rsidP="00006754">
      <w:pPr>
        <w:ind w:firstLine="567"/>
        <w:contextualSpacing/>
        <w:jc w:val="both"/>
        <w:rPr>
          <w:b/>
        </w:rPr>
      </w:pPr>
      <w:r w:rsidRPr="008663E2">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88F7326" w14:textId="65D6E121" w:rsidR="00BA179F" w:rsidRDefault="00DD5735" w:rsidP="003453D8">
      <w:pPr>
        <w:tabs>
          <w:tab w:val="left" w:pos="360"/>
          <w:tab w:val="left" w:pos="720"/>
        </w:tabs>
        <w:ind w:firstLine="567"/>
        <w:contextualSpacing/>
        <w:jc w:val="both"/>
      </w:pPr>
      <w:r>
        <w:t>К</w:t>
      </w:r>
      <w:r w:rsidRPr="00DD5735">
        <w:t xml:space="preserve">анцелярське приладдя </w:t>
      </w:r>
      <w:r w:rsidR="00BA179F" w:rsidRPr="00DD5735">
        <w:t xml:space="preserve">ДК 021:2015 (CPV): </w:t>
      </w:r>
      <w:r w:rsidRPr="00DD5735">
        <w:t>30190000-7 «Офісне устаткування та приладдя різне»</w:t>
      </w:r>
    </w:p>
    <w:p w14:paraId="7F87AC31" w14:textId="77777777" w:rsidR="00DD5735" w:rsidRPr="008663E2" w:rsidRDefault="00DD5735" w:rsidP="003453D8">
      <w:pPr>
        <w:tabs>
          <w:tab w:val="left" w:pos="360"/>
          <w:tab w:val="left" w:pos="720"/>
        </w:tabs>
        <w:ind w:firstLine="567"/>
        <w:contextualSpacing/>
        <w:jc w:val="both"/>
        <w:rPr>
          <w:rFonts w:eastAsia="Calibri"/>
        </w:rPr>
      </w:pPr>
    </w:p>
    <w:p w14:paraId="4C23AFC4" w14:textId="3D335D0E" w:rsidR="00B661EC" w:rsidRPr="00F51914" w:rsidRDefault="007C2BD8" w:rsidP="00C908AE">
      <w:pPr>
        <w:tabs>
          <w:tab w:val="left" w:pos="360"/>
          <w:tab w:val="left" w:pos="567"/>
        </w:tabs>
        <w:contextualSpacing/>
        <w:jc w:val="both"/>
        <w:rPr>
          <w:b/>
        </w:rPr>
      </w:pPr>
      <w:r w:rsidRPr="008663E2">
        <w:rPr>
          <w:rFonts w:eastAsia="Calibri"/>
        </w:rPr>
        <w:t xml:space="preserve"> </w:t>
      </w:r>
      <w:r w:rsidR="00006754" w:rsidRPr="008663E2">
        <w:rPr>
          <w:rFonts w:eastAsia="Calibri"/>
        </w:rPr>
        <w:tab/>
      </w:r>
      <w:r w:rsidR="00006754" w:rsidRPr="008663E2">
        <w:rPr>
          <w:rFonts w:eastAsia="Calibri"/>
        </w:rPr>
        <w:tab/>
      </w:r>
      <w:r w:rsidR="006E0648" w:rsidRPr="008663E2">
        <w:rPr>
          <w:b/>
        </w:rPr>
        <w:t>3. Ідентифікатор закупів</w:t>
      </w:r>
      <w:r w:rsidRPr="008663E2">
        <w:rPr>
          <w:b/>
        </w:rPr>
        <w:t>л</w:t>
      </w:r>
      <w:r w:rsidR="00AF41A4" w:rsidRPr="008663E2">
        <w:rPr>
          <w:b/>
        </w:rPr>
        <w:t>і</w:t>
      </w:r>
      <w:r w:rsidR="006E0648" w:rsidRPr="008663E2">
        <w:rPr>
          <w:b/>
        </w:rPr>
        <w:t xml:space="preserve">: — </w:t>
      </w:r>
      <w:r w:rsidR="00616BFB" w:rsidRPr="00616BFB">
        <w:rPr>
          <w:b/>
          <w:lang w:val="en-US"/>
        </w:rPr>
        <w:t>UA-2024-09-18-002760-a</w:t>
      </w:r>
      <w:r w:rsidR="00F51914">
        <w:rPr>
          <w:b/>
        </w:rPr>
        <w:t>.</w:t>
      </w:r>
    </w:p>
    <w:p w14:paraId="101ADDBA" w14:textId="77777777" w:rsidR="00C908AE" w:rsidRPr="008663E2" w:rsidRDefault="00C908AE" w:rsidP="00C908AE">
      <w:pPr>
        <w:tabs>
          <w:tab w:val="left" w:pos="360"/>
          <w:tab w:val="left" w:pos="567"/>
        </w:tabs>
        <w:contextualSpacing/>
        <w:jc w:val="both"/>
        <w:rPr>
          <w:b/>
        </w:rPr>
      </w:pPr>
    </w:p>
    <w:p w14:paraId="71B8F525" w14:textId="66C44F61" w:rsidR="00006754" w:rsidRDefault="00A0247F" w:rsidP="007919B9">
      <w:pPr>
        <w:ind w:firstLine="567"/>
        <w:contextualSpacing/>
        <w:jc w:val="both"/>
      </w:pPr>
      <w:r w:rsidRPr="008663E2">
        <w:rPr>
          <w:b/>
        </w:rPr>
        <w:t>4. Обґрунтування технічних та якісних характеристик предмета закупівлі:</w:t>
      </w:r>
      <w:r w:rsidRPr="008663E2">
        <w:t xml:space="preserve"> технічні та якісні характеристики предмета закупівлі визначені відповідно до потреб замовника</w:t>
      </w:r>
      <w:r w:rsidR="00006754" w:rsidRPr="008663E2">
        <w:t>.</w:t>
      </w:r>
    </w:p>
    <w:p w14:paraId="3AC6697B" w14:textId="0FDFA7C3" w:rsidR="00FC2FA7" w:rsidRPr="008663E2" w:rsidRDefault="009A4ADC" w:rsidP="007919B9">
      <w:pPr>
        <w:ind w:firstLine="567"/>
        <w:contextualSpacing/>
        <w:jc w:val="both"/>
      </w:pPr>
      <w:r w:rsidRPr="009A4ADC">
        <w:t>Для забезпечення працівників митниці  канцелярським приладдям, згідно наказу Держмитслужби від 24.03.2005 № 206  «Про затвердження відомчих норм та строків корисної експлуатації матеріальних цінностей та необоротних активів, виникла необхідність у придбанні  канцелярського приладдя.</w:t>
      </w:r>
    </w:p>
    <w:p w14:paraId="0CDAC04C" w14:textId="5A5B31E8" w:rsidR="00327D16" w:rsidRDefault="00327D16" w:rsidP="00327D16">
      <w:pPr>
        <w:widowControl w:val="0"/>
        <w:overflowPunct w:val="0"/>
        <w:autoSpaceDE w:val="0"/>
        <w:autoSpaceDN w:val="0"/>
        <w:adjustRightInd w:val="0"/>
        <w:ind w:firstLine="567"/>
        <w:jc w:val="both"/>
        <w:textAlignment w:val="baseline"/>
      </w:pPr>
      <w:r w:rsidRPr="008663E2">
        <w:t xml:space="preserve">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w:t>
      </w:r>
      <w:r w:rsidR="002A3A18" w:rsidRPr="008663E2">
        <w:t>У</w:t>
      </w:r>
      <w:r w:rsidRPr="008663E2">
        <w:t>часника технічним, якісним, кількісним та іншим вимогам до предмету закупівлі.</w:t>
      </w:r>
    </w:p>
    <w:p w14:paraId="56A57A2E" w14:textId="77777777" w:rsidR="003453D8" w:rsidRDefault="003453D8" w:rsidP="00327D16">
      <w:pPr>
        <w:widowControl w:val="0"/>
        <w:overflowPunct w:val="0"/>
        <w:autoSpaceDE w:val="0"/>
        <w:autoSpaceDN w:val="0"/>
        <w:adjustRightInd w:val="0"/>
        <w:ind w:firstLine="567"/>
        <w:jc w:val="both"/>
        <w:textAlignment w:val="baseline"/>
      </w:pPr>
    </w:p>
    <w:p w14:paraId="63F10961" w14:textId="77777777" w:rsidR="00BA179F" w:rsidRPr="006D12FC" w:rsidRDefault="00BA179F" w:rsidP="00BA179F">
      <w:pPr>
        <w:spacing w:after="120"/>
        <w:jc w:val="both"/>
        <w:rPr>
          <w:bCs/>
          <w:color w:val="000000"/>
        </w:rPr>
      </w:pPr>
      <w:r w:rsidRPr="006D12FC">
        <w:rPr>
          <w:b/>
          <w:color w:val="000000"/>
        </w:rPr>
        <w:t xml:space="preserve">Місце поставки товару: </w:t>
      </w:r>
      <w:r w:rsidRPr="006D12FC">
        <w:rPr>
          <w:bCs/>
          <w:color w:val="000000"/>
        </w:rPr>
        <w:t>36022, м. Полтава, вул. Героїв «Азову», буд. 28.</w:t>
      </w:r>
    </w:p>
    <w:p w14:paraId="3101C992" w14:textId="77777777" w:rsidR="00BA179F" w:rsidRPr="006D12FC" w:rsidRDefault="00BA179F" w:rsidP="00BA179F">
      <w:pPr>
        <w:spacing w:after="120"/>
        <w:jc w:val="both"/>
        <w:rPr>
          <w:bCs/>
          <w:color w:val="000000"/>
        </w:rPr>
      </w:pPr>
      <w:r w:rsidRPr="006D12FC">
        <w:rPr>
          <w:b/>
          <w:color w:val="000000"/>
        </w:rPr>
        <w:t xml:space="preserve">Строк поставки товару: </w:t>
      </w:r>
      <w:r w:rsidRPr="006D12FC">
        <w:rPr>
          <w:bCs/>
          <w:color w:val="000000"/>
        </w:rPr>
        <w:t>протягом 10 робочих днів з дня отримання заявки від замовника, але не пізніше 31.12.2024.</w:t>
      </w:r>
    </w:p>
    <w:p w14:paraId="6DAB1737" w14:textId="7BA722CA" w:rsidR="00BA179F" w:rsidRPr="00BA179F" w:rsidRDefault="00BA179F" w:rsidP="00BA179F">
      <w:pPr>
        <w:widowControl w:val="0"/>
        <w:jc w:val="center"/>
        <w:rPr>
          <w:b/>
          <w:color w:val="000000"/>
        </w:rPr>
      </w:pPr>
      <w:r w:rsidRPr="00BA179F">
        <w:rPr>
          <w:b/>
          <w:color w:val="000000"/>
        </w:rPr>
        <w:t>ТЕХНІЧНА СПЕЦИФІКАЦІЯ</w:t>
      </w:r>
    </w:p>
    <w:p w14:paraId="5B2EBD4F" w14:textId="77777777" w:rsidR="00DD5735" w:rsidRPr="00333C8F" w:rsidRDefault="00DD5735" w:rsidP="00DD5735">
      <w:pPr>
        <w:tabs>
          <w:tab w:val="left" w:pos="993"/>
        </w:tabs>
        <w:contextualSpacing/>
        <w:jc w:val="center"/>
      </w:pPr>
      <w:r w:rsidRPr="00333C8F">
        <w:rPr>
          <w:b/>
        </w:rPr>
        <w:t>Порівняльна таблиця технічних вимог до предмету закупівлі</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3259"/>
        <w:gridCol w:w="1097"/>
        <w:gridCol w:w="1497"/>
        <w:gridCol w:w="3409"/>
      </w:tblGrid>
      <w:tr w:rsidR="00DD5735" w:rsidRPr="00655039" w14:paraId="26949937" w14:textId="77777777" w:rsidTr="00D27654">
        <w:tc>
          <w:tcPr>
            <w:tcW w:w="519" w:type="dxa"/>
            <w:shd w:val="clear" w:color="auto" w:fill="auto"/>
          </w:tcPr>
          <w:p w14:paraId="2B217603" w14:textId="77777777" w:rsidR="00DD5735" w:rsidRPr="0075721D" w:rsidRDefault="00DD5735" w:rsidP="00D27654">
            <w:pPr>
              <w:jc w:val="center"/>
              <w:rPr>
                <w:sz w:val="22"/>
                <w:szCs w:val="22"/>
              </w:rPr>
            </w:pPr>
            <w:r w:rsidRPr="0075721D">
              <w:rPr>
                <w:sz w:val="22"/>
                <w:szCs w:val="22"/>
              </w:rPr>
              <w:t>№ з/п</w:t>
            </w:r>
          </w:p>
        </w:tc>
        <w:tc>
          <w:tcPr>
            <w:tcW w:w="3259" w:type="dxa"/>
            <w:shd w:val="clear" w:color="auto" w:fill="auto"/>
          </w:tcPr>
          <w:p w14:paraId="3DB923A9" w14:textId="77777777" w:rsidR="00DD5735" w:rsidRPr="0075721D" w:rsidRDefault="00DD5735" w:rsidP="00D27654">
            <w:pPr>
              <w:jc w:val="center"/>
              <w:rPr>
                <w:sz w:val="22"/>
                <w:szCs w:val="22"/>
              </w:rPr>
            </w:pPr>
            <w:r w:rsidRPr="0075721D">
              <w:rPr>
                <w:sz w:val="22"/>
                <w:szCs w:val="22"/>
              </w:rPr>
              <w:t>Найменування товару, технічні вимоги Замовника</w:t>
            </w:r>
          </w:p>
        </w:tc>
        <w:tc>
          <w:tcPr>
            <w:tcW w:w="1097" w:type="dxa"/>
          </w:tcPr>
          <w:p w14:paraId="0299EAAE" w14:textId="77777777" w:rsidR="00DD5735" w:rsidRPr="0075721D" w:rsidRDefault="00DD5735" w:rsidP="00D27654">
            <w:pPr>
              <w:jc w:val="center"/>
              <w:rPr>
                <w:sz w:val="22"/>
                <w:szCs w:val="22"/>
              </w:rPr>
            </w:pPr>
            <w:r w:rsidRPr="0075721D">
              <w:rPr>
                <w:sz w:val="22"/>
                <w:szCs w:val="22"/>
              </w:rPr>
              <w:t>Кількість товару</w:t>
            </w:r>
          </w:p>
        </w:tc>
        <w:tc>
          <w:tcPr>
            <w:tcW w:w="1497" w:type="dxa"/>
            <w:shd w:val="clear" w:color="auto" w:fill="auto"/>
          </w:tcPr>
          <w:p w14:paraId="65CCD858" w14:textId="77777777" w:rsidR="00DD5735" w:rsidRPr="0075721D" w:rsidRDefault="00DD5735" w:rsidP="00D27654">
            <w:pPr>
              <w:jc w:val="center"/>
              <w:rPr>
                <w:sz w:val="22"/>
                <w:szCs w:val="22"/>
              </w:rPr>
            </w:pPr>
            <w:r w:rsidRPr="0075721D">
              <w:rPr>
                <w:sz w:val="22"/>
                <w:szCs w:val="22"/>
              </w:rPr>
              <w:t>Одиниця виміру</w:t>
            </w:r>
          </w:p>
        </w:tc>
        <w:tc>
          <w:tcPr>
            <w:tcW w:w="3409" w:type="dxa"/>
          </w:tcPr>
          <w:p w14:paraId="7E949E94" w14:textId="77777777" w:rsidR="00DD5735" w:rsidRPr="0075721D" w:rsidRDefault="00DD5735" w:rsidP="00D27654">
            <w:pPr>
              <w:jc w:val="center"/>
              <w:rPr>
                <w:sz w:val="22"/>
                <w:szCs w:val="22"/>
              </w:rPr>
            </w:pPr>
            <w:r w:rsidRPr="0075721D">
              <w:rPr>
                <w:sz w:val="22"/>
                <w:szCs w:val="22"/>
              </w:rPr>
              <w:t>Фактичні характеристики товару, що пропонуються Учасником (не гірші за вимоги Замовника (</w:t>
            </w:r>
            <w:r w:rsidRPr="0075721D">
              <w:rPr>
                <w:color w:val="FF0000"/>
                <w:sz w:val="22"/>
                <w:szCs w:val="22"/>
              </w:rPr>
              <w:t>Учасник зазначає назву товару, виробника або торгову марку, країну походження)</w:t>
            </w:r>
            <w:r w:rsidRPr="0075721D">
              <w:rPr>
                <w:sz w:val="22"/>
                <w:szCs w:val="22"/>
              </w:rPr>
              <w:t>)</w:t>
            </w:r>
          </w:p>
        </w:tc>
      </w:tr>
      <w:tr w:rsidR="001E105C" w:rsidRPr="00655039" w14:paraId="1879C943" w14:textId="77777777" w:rsidTr="00D27654">
        <w:tc>
          <w:tcPr>
            <w:tcW w:w="519" w:type="dxa"/>
            <w:shd w:val="clear" w:color="auto" w:fill="auto"/>
          </w:tcPr>
          <w:p w14:paraId="2DC699CA" w14:textId="1E1718EB" w:rsidR="001E105C" w:rsidRPr="0075721D" w:rsidRDefault="001E105C" w:rsidP="001E105C">
            <w:pPr>
              <w:jc w:val="center"/>
              <w:rPr>
                <w:sz w:val="22"/>
                <w:szCs w:val="22"/>
              </w:rPr>
            </w:pPr>
            <w:r w:rsidRPr="008E7F71">
              <w:t>1</w:t>
            </w:r>
          </w:p>
        </w:tc>
        <w:tc>
          <w:tcPr>
            <w:tcW w:w="3259" w:type="dxa"/>
            <w:shd w:val="clear" w:color="auto" w:fill="auto"/>
          </w:tcPr>
          <w:p w14:paraId="3706A6CF" w14:textId="3166DFC0" w:rsidR="001E105C" w:rsidRPr="0075721D" w:rsidRDefault="001E105C" w:rsidP="001E105C">
            <w:pPr>
              <w:rPr>
                <w:sz w:val="22"/>
                <w:szCs w:val="22"/>
              </w:rPr>
            </w:pPr>
            <w:r w:rsidRPr="008E7F71">
              <w:t xml:space="preserve">Скріпки 28мм 100 </w:t>
            </w:r>
            <w:proofErr w:type="spellStart"/>
            <w:r w:rsidRPr="008E7F71">
              <w:t>шт</w:t>
            </w:r>
            <w:proofErr w:type="spellEnd"/>
            <w:r w:rsidRPr="008E7F71">
              <w:t xml:space="preserve"> </w:t>
            </w:r>
            <w:proofErr w:type="spellStart"/>
            <w:r w:rsidRPr="008E7F71">
              <w:t>Buromax</w:t>
            </w:r>
            <w:proofErr w:type="spellEnd"/>
            <w:r w:rsidRPr="008E7F71">
              <w:t xml:space="preserve"> круглі </w:t>
            </w:r>
            <w:proofErr w:type="spellStart"/>
            <w:r w:rsidRPr="008E7F71">
              <w:t>кольорові«або</w:t>
            </w:r>
            <w:proofErr w:type="spellEnd"/>
            <w:r w:rsidRPr="008E7F71">
              <w:t xml:space="preserve"> еквівалент»</w:t>
            </w:r>
          </w:p>
        </w:tc>
        <w:tc>
          <w:tcPr>
            <w:tcW w:w="1097" w:type="dxa"/>
          </w:tcPr>
          <w:p w14:paraId="153A3788" w14:textId="4158EE27" w:rsidR="001E105C" w:rsidRPr="0075721D" w:rsidRDefault="001E105C" w:rsidP="001E105C">
            <w:pPr>
              <w:jc w:val="center"/>
              <w:rPr>
                <w:sz w:val="22"/>
                <w:szCs w:val="22"/>
              </w:rPr>
            </w:pPr>
            <w:r w:rsidRPr="008E7F71">
              <w:t>50</w:t>
            </w:r>
          </w:p>
        </w:tc>
        <w:tc>
          <w:tcPr>
            <w:tcW w:w="1497" w:type="dxa"/>
            <w:shd w:val="clear" w:color="auto" w:fill="auto"/>
          </w:tcPr>
          <w:p w14:paraId="75711832" w14:textId="3F53EBD5" w:rsidR="001E105C" w:rsidRPr="0075721D" w:rsidRDefault="001E105C" w:rsidP="001E105C">
            <w:pPr>
              <w:jc w:val="center"/>
              <w:rPr>
                <w:sz w:val="22"/>
                <w:szCs w:val="22"/>
              </w:rPr>
            </w:pPr>
            <w:proofErr w:type="spellStart"/>
            <w:r w:rsidRPr="008E7F71">
              <w:t>пач</w:t>
            </w:r>
            <w:proofErr w:type="spellEnd"/>
            <w:r w:rsidRPr="008E7F71">
              <w:t>.</w:t>
            </w:r>
          </w:p>
        </w:tc>
        <w:tc>
          <w:tcPr>
            <w:tcW w:w="3409" w:type="dxa"/>
          </w:tcPr>
          <w:p w14:paraId="0EBA346C" w14:textId="77777777" w:rsidR="001E105C" w:rsidRPr="0075721D" w:rsidRDefault="001E105C" w:rsidP="001E105C">
            <w:pPr>
              <w:jc w:val="center"/>
              <w:rPr>
                <w:sz w:val="22"/>
                <w:szCs w:val="22"/>
              </w:rPr>
            </w:pPr>
          </w:p>
        </w:tc>
      </w:tr>
      <w:tr w:rsidR="001E105C" w:rsidRPr="00655039" w14:paraId="1E7AD546" w14:textId="77777777" w:rsidTr="00D27654">
        <w:tc>
          <w:tcPr>
            <w:tcW w:w="519" w:type="dxa"/>
            <w:shd w:val="clear" w:color="auto" w:fill="auto"/>
          </w:tcPr>
          <w:p w14:paraId="132AC165" w14:textId="1F196B20" w:rsidR="001E105C" w:rsidRPr="0075721D" w:rsidRDefault="001E105C" w:rsidP="001E105C">
            <w:pPr>
              <w:jc w:val="center"/>
              <w:rPr>
                <w:sz w:val="22"/>
                <w:szCs w:val="22"/>
              </w:rPr>
            </w:pPr>
            <w:r w:rsidRPr="008E7F71">
              <w:t>2</w:t>
            </w:r>
          </w:p>
        </w:tc>
        <w:tc>
          <w:tcPr>
            <w:tcW w:w="3259" w:type="dxa"/>
            <w:shd w:val="clear" w:color="auto" w:fill="auto"/>
          </w:tcPr>
          <w:p w14:paraId="6A4A000D" w14:textId="10087CCA" w:rsidR="001E105C" w:rsidRPr="0075721D" w:rsidRDefault="001E105C" w:rsidP="001E105C">
            <w:pPr>
              <w:jc w:val="both"/>
              <w:rPr>
                <w:sz w:val="22"/>
                <w:szCs w:val="22"/>
              </w:rPr>
            </w:pPr>
            <w:r w:rsidRPr="008E7F71">
              <w:t xml:space="preserve">Файли для документів А4, PP 40 </w:t>
            </w:r>
            <w:proofErr w:type="spellStart"/>
            <w:r w:rsidRPr="008E7F71">
              <w:t>мкм</w:t>
            </w:r>
            <w:proofErr w:type="spellEnd"/>
            <w:r w:rsidRPr="008E7F71">
              <w:t>, глянцеві прозорі, 100 шт. «або еквівалент»</w:t>
            </w:r>
          </w:p>
        </w:tc>
        <w:tc>
          <w:tcPr>
            <w:tcW w:w="1097" w:type="dxa"/>
          </w:tcPr>
          <w:p w14:paraId="33F0F40D" w14:textId="3992B4CD" w:rsidR="001E105C" w:rsidRPr="0075721D" w:rsidRDefault="001E105C" w:rsidP="001E105C">
            <w:pPr>
              <w:jc w:val="center"/>
              <w:rPr>
                <w:sz w:val="22"/>
                <w:szCs w:val="22"/>
              </w:rPr>
            </w:pPr>
            <w:r w:rsidRPr="008E7F71">
              <w:t>30</w:t>
            </w:r>
          </w:p>
        </w:tc>
        <w:tc>
          <w:tcPr>
            <w:tcW w:w="1497" w:type="dxa"/>
            <w:shd w:val="clear" w:color="auto" w:fill="auto"/>
          </w:tcPr>
          <w:p w14:paraId="3DCF5DD4" w14:textId="3EDA81AF" w:rsidR="001E105C" w:rsidRPr="0075721D" w:rsidRDefault="001E105C" w:rsidP="001E105C">
            <w:pPr>
              <w:jc w:val="center"/>
              <w:rPr>
                <w:sz w:val="22"/>
                <w:szCs w:val="22"/>
              </w:rPr>
            </w:pPr>
            <w:proofErr w:type="spellStart"/>
            <w:r w:rsidRPr="008E7F71">
              <w:t>упак</w:t>
            </w:r>
            <w:proofErr w:type="spellEnd"/>
            <w:r w:rsidRPr="008E7F71">
              <w:t>.</w:t>
            </w:r>
          </w:p>
        </w:tc>
        <w:tc>
          <w:tcPr>
            <w:tcW w:w="3409" w:type="dxa"/>
          </w:tcPr>
          <w:p w14:paraId="574F7651" w14:textId="77777777" w:rsidR="001E105C" w:rsidRPr="0075721D" w:rsidRDefault="001E105C" w:rsidP="001E105C">
            <w:pPr>
              <w:jc w:val="center"/>
              <w:rPr>
                <w:sz w:val="22"/>
                <w:szCs w:val="22"/>
              </w:rPr>
            </w:pPr>
          </w:p>
        </w:tc>
      </w:tr>
      <w:tr w:rsidR="001E105C" w:rsidRPr="00655039" w14:paraId="1BD1A588" w14:textId="77777777" w:rsidTr="00D27654">
        <w:tc>
          <w:tcPr>
            <w:tcW w:w="519" w:type="dxa"/>
            <w:shd w:val="clear" w:color="auto" w:fill="auto"/>
          </w:tcPr>
          <w:p w14:paraId="69549BB8" w14:textId="312BCA51" w:rsidR="001E105C" w:rsidRPr="0075721D" w:rsidRDefault="001E105C" w:rsidP="001E105C">
            <w:pPr>
              <w:jc w:val="center"/>
              <w:rPr>
                <w:sz w:val="22"/>
                <w:szCs w:val="22"/>
              </w:rPr>
            </w:pPr>
            <w:r w:rsidRPr="008E7F71">
              <w:t>3</w:t>
            </w:r>
          </w:p>
        </w:tc>
        <w:tc>
          <w:tcPr>
            <w:tcW w:w="3259" w:type="dxa"/>
            <w:shd w:val="clear" w:color="auto" w:fill="auto"/>
          </w:tcPr>
          <w:p w14:paraId="6DE6D202" w14:textId="4B626639" w:rsidR="001E105C" w:rsidRPr="0075721D" w:rsidRDefault="001E105C" w:rsidP="001E105C">
            <w:pPr>
              <w:rPr>
                <w:sz w:val="22"/>
                <w:szCs w:val="22"/>
              </w:rPr>
            </w:pPr>
            <w:r w:rsidRPr="008E7F71">
              <w:t xml:space="preserve">Закладки-стікери, з клейким шаром, пластикові, неонові, 45x12 мм, (5 кольорів по 20 </w:t>
            </w:r>
            <w:proofErr w:type="spellStart"/>
            <w:r w:rsidRPr="008E7F71">
              <w:t>шт</w:t>
            </w:r>
            <w:proofErr w:type="spellEnd"/>
            <w:r w:rsidRPr="008E7F71">
              <w:t>) «або еквівалент»</w:t>
            </w:r>
          </w:p>
        </w:tc>
        <w:tc>
          <w:tcPr>
            <w:tcW w:w="1097" w:type="dxa"/>
          </w:tcPr>
          <w:p w14:paraId="4B1393B5" w14:textId="0FE1A46E" w:rsidR="001E105C" w:rsidRPr="0075721D" w:rsidRDefault="001E105C" w:rsidP="001E105C">
            <w:pPr>
              <w:jc w:val="center"/>
              <w:rPr>
                <w:sz w:val="22"/>
                <w:szCs w:val="22"/>
              </w:rPr>
            </w:pPr>
            <w:r w:rsidRPr="008E7F71">
              <w:t>50</w:t>
            </w:r>
          </w:p>
        </w:tc>
        <w:tc>
          <w:tcPr>
            <w:tcW w:w="1497" w:type="dxa"/>
            <w:shd w:val="clear" w:color="auto" w:fill="auto"/>
          </w:tcPr>
          <w:p w14:paraId="49165FB2" w14:textId="33A4B4B9" w:rsidR="001E105C" w:rsidRPr="0075721D" w:rsidRDefault="001E105C" w:rsidP="001E105C">
            <w:pPr>
              <w:jc w:val="center"/>
              <w:rPr>
                <w:sz w:val="22"/>
                <w:szCs w:val="22"/>
              </w:rPr>
            </w:pPr>
            <w:r w:rsidRPr="008E7F71">
              <w:t>шт.</w:t>
            </w:r>
          </w:p>
        </w:tc>
        <w:tc>
          <w:tcPr>
            <w:tcW w:w="3409" w:type="dxa"/>
          </w:tcPr>
          <w:p w14:paraId="7A61FA70" w14:textId="77777777" w:rsidR="001E105C" w:rsidRPr="0075721D" w:rsidRDefault="001E105C" w:rsidP="001E105C">
            <w:pPr>
              <w:jc w:val="center"/>
              <w:rPr>
                <w:sz w:val="22"/>
                <w:szCs w:val="22"/>
              </w:rPr>
            </w:pPr>
          </w:p>
        </w:tc>
      </w:tr>
      <w:tr w:rsidR="001E105C" w:rsidRPr="00655039" w14:paraId="67814159" w14:textId="77777777" w:rsidTr="00D27654">
        <w:tc>
          <w:tcPr>
            <w:tcW w:w="519" w:type="dxa"/>
            <w:shd w:val="clear" w:color="auto" w:fill="auto"/>
          </w:tcPr>
          <w:p w14:paraId="54C81C36" w14:textId="6E916783" w:rsidR="001E105C" w:rsidRPr="0075721D" w:rsidRDefault="001E105C" w:rsidP="001E105C">
            <w:pPr>
              <w:jc w:val="center"/>
              <w:rPr>
                <w:sz w:val="22"/>
                <w:szCs w:val="22"/>
              </w:rPr>
            </w:pPr>
            <w:r w:rsidRPr="008E7F71">
              <w:lastRenderedPageBreak/>
              <w:t>4</w:t>
            </w:r>
          </w:p>
        </w:tc>
        <w:tc>
          <w:tcPr>
            <w:tcW w:w="3259" w:type="dxa"/>
            <w:shd w:val="clear" w:color="auto" w:fill="auto"/>
          </w:tcPr>
          <w:p w14:paraId="1BEF1A3D" w14:textId="503D5833" w:rsidR="001E105C" w:rsidRPr="0075721D" w:rsidRDefault="001E105C" w:rsidP="001E105C">
            <w:pPr>
              <w:rPr>
                <w:sz w:val="22"/>
                <w:szCs w:val="22"/>
              </w:rPr>
            </w:pPr>
            <w:r w:rsidRPr="008E7F71">
              <w:t>Затискачі для паперів, асорті , 25 мм., 12 шт. в пачці «або еквівалент»</w:t>
            </w:r>
          </w:p>
        </w:tc>
        <w:tc>
          <w:tcPr>
            <w:tcW w:w="1097" w:type="dxa"/>
          </w:tcPr>
          <w:p w14:paraId="3ECE48BD" w14:textId="6EEF9F7B" w:rsidR="001E105C" w:rsidRPr="0075721D" w:rsidRDefault="001E105C" w:rsidP="001E105C">
            <w:pPr>
              <w:jc w:val="center"/>
              <w:rPr>
                <w:sz w:val="22"/>
                <w:szCs w:val="22"/>
              </w:rPr>
            </w:pPr>
            <w:r w:rsidRPr="008E7F71">
              <w:t>20</w:t>
            </w:r>
          </w:p>
        </w:tc>
        <w:tc>
          <w:tcPr>
            <w:tcW w:w="1497" w:type="dxa"/>
            <w:shd w:val="clear" w:color="auto" w:fill="auto"/>
          </w:tcPr>
          <w:p w14:paraId="0AC94571" w14:textId="41DF5586" w:rsidR="001E105C" w:rsidRPr="0075721D" w:rsidRDefault="001E105C" w:rsidP="001E105C">
            <w:pPr>
              <w:jc w:val="center"/>
              <w:rPr>
                <w:sz w:val="22"/>
                <w:szCs w:val="22"/>
              </w:rPr>
            </w:pPr>
            <w:proofErr w:type="spellStart"/>
            <w:r w:rsidRPr="008E7F71">
              <w:t>пач</w:t>
            </w:r>
            <w:proofErr w:type="spellEnd"/>
            <w:r w:rsidRPr="008E7F71">
              <w:t>.</w:t>
            </w:r>
          </w:p>
        </w:tc>
        <w:tc>
          <w:tcPr>
            <w:tcW w:w="3409" w:type="dxa"/>
          </w:tcPr>
          <w:p w14:paraId="6679BE2A" w14:textId="77777777" w:rsidR="001E105C" w:rsidRPr="0075721D" w:rsidRDefault="001E105C" w:rsidP="001E105C">
            <w:pPr>
              <w:jc w:val="center"/>
              <w:rPr>
                <w:sz w:val="22"/>
                <w:szCs w:val="22"/>
              </w:rPr>
            </w:pPr>
          </w:p>
        </w:tc>
      </w:tr>
      <w:tr w:rsidR="001E105C" w:rsidRPr="00655039" w14:paraId="55847B8F" w14:textId="77777777" w:rsidTr="00D27654">
        <w:tc>
          <w:tcPr>
            <w:tcW w:w="519" w:type="dxa"/>
            <w:shd w:val="clear" w:color="auto" w:fill="auto"/>
          </w:tcPr>
          <w:p w14:paraId="64B4E958" w14:textId="5BA61418" w:rsidR="001E105C" w:rsidRPr="0075721D" w:rsidRDefault="001E105C" w:rsidP="001E105C">
            <w:pPr>
              <w:jc w:val="center"/>
              <w:rPr>
                <w:sz w:val="22"/>
                <w:szCs w:val="22"/>
              </w:rPr>
            </w:pPr>
            <w:r w:rsidRPr="008E7F71">
              <w:t>5</w:t>
            </w:r>
          </w:p>
        </w:tc>
        <w:tc>
          <w:tcPr>
            <w:tcW w:w="3259" w:type="dxa"/>
            <w:shd w:val="clear" w:color="auto" w:fill="auto"/>
          </w:tcPr>
          <w:p w14:paraId="0B68B209" w14:textId="61FFFD4A" w:rsidR="001E105C" w:rsidRPr="0075721D" w:rsidRDefault="001E105C" w:rsidP="001E105C">
            <w:pPr>
              <w:rPr>
                <w:sz w:val="22"/>
                <w:szCs w:val="22"/>
              </w:rPr>
            </w:pPr>
            <w:r w:rsidRPr="008E7F71">
              <w:t xml:space="preserve">Ножиці пласт 18см </w:t>
            </w:r>
            <w:proofErr w:type="spellStart"/>
            <w:r w:rsidRPr="008E7F71">
              <w:t>Axent</w:t>
            </w:r>
            <w:proofErr w:type="spellEnd"/>
            <w:r w:rsidRPr="008E7F71">
              <w:t xml:space="preserve"> «або еквівалент»</w:t>
            </w:r>
          </w:p>
        </w:tc>
        <w:tc>
          <w:tcPr>
            <w:tcW w:w="1097" w:type="dxa"/>
          </w:tcPr>
          <w:p w14:paraId="4A82A74F" w14:textId="3404D716" w:rsidR="001E105C" w:rsidRPr="0075721D" w:rsidRDefault="001E105C" w:rsidP="001E105C">
            <w:pPr>
              <w:jc w:val="center"/>
              <w:rPr>
                <w:sz w:val="22"/>
                <w:szCs w:val="22"/>
              </w:rPr>
            </w:pPr>
            <w:r w:rsidRPr="008E7F71">
              <w:t>20</w:t>
            </w:r>
          </w:p>
        </w:tc>
        <w:tc>
          <w:tcPr>
            <w:tcW w:w="1497" w:type="dxa"/>
            <w:shd w:val="clear" w:color="auto" w:fill="auto"/>
          </w:tcPr>
          <w:p w14:paraId="115969B4" w14:textId="273E5201" w:rsidR="001E105C" w:rsidRPr="0075721D" w:rsidRDefault="001E105C" w:rsidP="001E105C">
            <w:pPr>
              <w:jc w:val="center"/>
              <w:rPr>
                <w:sz w:val="22"/>
                <w:szCs w:val="22"/>
              </w:rPr>
            </w:pPr>
            <w:r w:rsidRPr="008E7F71">
              <w:t>шт.</w:t>
            </w:r>
          </w:p>
        </w:tc>
        <w:tc>
          <w:tcPr>
            <w:tcW w:w="3409" w:type="dxa"/>
          </w:tcPr>
          <w:p w14:paraId="2E38D65D" w14:textId="77777777" w:rsidR="001E105C" w:rsidRPr="0075721D" w:rsidRDefault="001E105C" w:rsidP="001E105C">
            <w:pPr>
              <w:jc w:val="center"/>
              <w:rPr>
                <w:sz w:val="22"/>
                <w:szCs w:val="22"/>
              </w:rPr>
            </w:pPr>
          </w:p>
        </w:tc>
      </w:tr>
      <w:tr w:rsidR="001E105C" w:rsidRPr="00655039" w14:paraId="42096E01" w14:textId="77777777" w:rsidTr="00D27654">
        <w:tc>
          <w:tcPr>
            <w:tcW w:w="519" w:type="dxa"/>
            <w:shd w:val="clear" w:color="auto" w:fill="auto"/>
          </w:tcPr>
          <w:p w14:paraId="56850B9E" w14:textId="59C526E9" w:rsidR="001E105C" w:rsidRPr="0075721D" w:rsidRDefault="001E105C" w:rsidP="001E105C">
            <w:pPr>
              <w:jc w:val="center"/>
              <w:rPr>
                <w:sz w:val="22"/>
                <w:szCs w:val="22"/>
              </w:rPr>
            </w:pPr>
            <w:r w:rsidRPr="008E7F71">
              <w:t>6</w:t>
            </w:r>
          </w:p>
        </w:tc>
        <w:tc>
          <w:tcPr>
            <w:tcW w:w="3259" w:type="dxa"/>
            <w:shd w:val="clear" w:color="auto" w:fill="auto"/>
          </w:tcPr>
          <w:p w14:paraId="491B911A" w14:textId="78500F59" w:rsidR="001E105C" w:rsidRPr="0075721D" w:rsidRDefault="001E105C" w:rsidP="001E105C">
            <w:pPr>
              <w:rPr>
                <w:b/>
                <w:sz w:val="22"/>
                <w:szCs w:val="22"/>
              </w:rPr>
            </w:pPr>
            <w:proofErr w:type="spellStart"/>
            <w:r w:rsidRPr="008E7F71">
              <w:t>Дестеплер</w:t>
            </w:r>
            <w:proofErr w:type="spellEnd"/>
            <w:r w:rsidRPr="008E7F71">
              <w:t xml:space="preserve"> </w:t>
            </w:r>
            <w:proofErr w:type="spellStart"/>
            <w:r w:rsidRPr="008E7F71">
              <w:t>Buromax</w:t>
            </w:r>
            <w:proofErr w:type="spellEnd"/>
            <w:r w:rsidRPr="008E7F71">
              <w:t xml:space="preserve"> 24/6, пластик, метал, асорті «або еквівалент»</w:t>
            </w:r>
          </w:p>
        </w:tc>
        <w:tc>
          <w:tcPr>
            <w:tcW w:w="1097" w:type="dxa"/>
          </w:tcPr>
          <w:p w14:paraId="419A7114" w14:textId="20F7CC6A" w:rsidR="001E105C" w:rsidRPr="0075721D" w:rsidRDefault="001E105C" w:rsidP="001E105C">
            <w:pPr>
              <w:jc w:val="center"/>
              <w:rPr>
                <w:sz w:val="22"/>
                <w:szCs w:val="22"/>
              </w:rPr>
            </w:pPr>
            <w:r w:rsidRPr="008E7F71">
              <w:t>20</w:t>
            </w:r>
          </w:p>
        </w:tc>
        <w:tc>
          <w:tcPr>
            <w:tcW w:w="1497" w:type="dxa"/>
            <w:shd w:val="clear" w:color="auto" w:fill="auto"/>
          </w:tcPr>
          <w:p w14:paraId="5CF0F5EA" w14:textId="3B9E798E" w:rsidR="001E105C" w:rsidRPr="0075721D" w:rsidRDefault="001E105C" w:rsidP="001E105C">
            <w:pPr>
              <w:jc w:val="center"/>
              <w:rPr>
                <w:sz w:val="22"/>
                <w:szCs w:val="22"/>
              </w:rPr>
            </w:pPr>
            <w:r w:rsidRPr="008E7F71">
              <w:t>шт.</w:t>
            </w:r>
          </w:p>
        </w:tc>
        <w:tc>
          <w:tcPr>
            <w:tcW w:w="3409" w:type="dxa"/>
          </w:tcPr>
          <w:p w14:paraId="2316F032" w14:textId="77777777" w:rsidR="001E105C" w:rsidRPr="0075721D" w:rsidRDefault="001E105C" w:rsidP="001E105C">
            <w:pPr>
              <w:jc w:val="center"/>
              <w:rPr>
                <w:sz w:val="22"/>
                <w:szCs w:val="22"/>
              </w:rPr>
            </w:pPr>
          </w:p>
        </w:tc>
      </w:tr>
      <w:tr w:rsidR="001E105C" w:rsidRPr="00655039" w14:paraId="033F4B3B" w14:textId="77777777" w:rsidTr="00D27654">
        <w:tc>
          <w:tcPr>
            <w:tcW w:w="519" w:type="dxa"/>
            <w:shd w:val="clear" w:color="auto" w:fill="auto"/>
          </w:tcPr>
          <w:p w14:paraId="7ECDECE8" w14:textId="1BF7931C" w:rsidR="001E105C" w:rsidRPr="0075721D" w:rsidRDefault="001E105C" w:rsidP="001E105C">
            <w:pPr>
              <w:jc w:val="center"/>
              <w:rPr>
                <w:sz w:val="22"/>
                <w:szCs w:val="22"/>
              </w:rPr>
            </w:pPr>
            <w:r w:rsidRPr="008E7F71">
              <w:t>7</w:t>
            </w:r>
          </w:p>
        </w:tc>
        <w:tc>
          <w:tcPr>
            <w:tcW w:w="3259" w:type="dxa"/>
            <w:shd w:val="clear" w:color="auto" w:fill="auto"/>
          </w:tcPr>
          <w:p w14:paraId="3D068A99" w14:textId="5EF64E08" w:rsidR="001E105C" w:rsidRPr="0075721D" w:rsidRDefault="001E105C" w:rsidP="001E105C">
            <w:pPr>
              <w:rPr>
                <w:b/>
                <w:sz w:val="22"/>
                <w:szCs w:val="22"/>
              </w:rPr>
            </w:pPr>
            <w:r w:rsidRPr="008E7F71">
              <w:t>Коректор-ручка BUROMAX, 10 мл «або еквівалент»</w:t>
            </w:r>
          </w:p>
        </w:tc>
        <w:tc>
          <w:tcPr>
            <w:tcW w:w="1097" w:type="dxa"/>
          </w:tcPr>
          <w:p w14:paraId="3EFFF569" w14:textId="20A2CCEE" w:rsidR="001E105C" w:rsidRPr="0075721D" w:rsidRDefault="001E105C" w:rsidP="001E105C">
            <w:pPr>
              <w:jc w:val="center"/>
              <w:rPr>
                <w:sz w:val="22"/>
                <w:szCs w:val="22"/>
              </w:rPr>
            </w:pPr>
            <w:r w:rsidRPr="008E7F71">
              <w:t>35</w:t>
            </w:r>
          </w:p>
        </w:tc>
        <w:tc>
          <w:tcPr>
            <w:tcW w:w="1497" w:type="dxa"/>
            <w:shd w:val="clear" w:color="auto" w:fill="auto"/>
          </w:tcPr>
          <w:p w14:paraId="7C769136" w14:textId="2DC26094" w:rsidR="001E105C" w:rsidRPr="0075721D" w:rsidRDefault="001E105C" w:rsidP="001E105C">
            <w:pPr>
              <w:jc w:val="center"/>
              <w:rPr>
                <w:sz w:val="22"/>
                <w:szCs w:val="22"/>
              </w:rPr>
            </w:pPr>
            <w:r w:rsidRPr="008E7F71">
              <w:t>шт.</w:t>
            </w:r>
          </w:p>
        </w:tc>
        <w:tc>
          <w:tcPr>
            <w:tcW w:w="3409" w:type="dxa"/>
          </w:tcPr>
          <w:p w14:paraId="6BADBD2D" w14:textId="77777777" w:rsidR="001E105C" w:rsidRPr="0075721D" w:rsidRDefault="001E105C" w:rsidP="001E105C">
            <w:pPr>
              <w:jc w:val="center"/>
              <w:rPr>
                <w:sz w:val="22"/>
                <w:szCs w:val="22"/>
              </w:rPr>
            </w:pPr>
          </w:p>
        </w:tc>
      </w:tr>
      <w:tr w:rsidR="001E105C" w:rsidRPr="00655039" w14:paraId="29B14BBC" w14:textId="77777777" w:rsidTr="00D27654">
        <w:tc>
          <w:tcPr>
            <w:tcW w:w="519" w:type="dxa"/>
            <w:shd w:val="clear" w:color="auto" w:fill="auto"/>
          </w:tcPr>
          <w:p w14:paraId="2E35CEDB" w14:textId="340C8908" w:rsidR="001E105C" w:rsidRPr="0075721D" w:rsidRDefault="001E105C" w:rsidP="001E105C">
            <w:pPr>
              <w:jc w:val="center"/>
              <w:rPr>
                <w:sz w:val="22"/>
                <w:szCs w:val="22"/>
              </w:rPr>
            </w:pPr>
            <w:r w:rsidRPr="008E7F71">
              <w:t>8</w:t>
            </w:r>
          </w:p>
        </w:tc>
        <w:tc>
          <w:tcPr>
            <w:tcW w:w="3259" w:type="dxa"/>
            <w:shd w:val="clear" w:color="auto" w:fill="auto"/>
          </w:tcPr>
          <w:p w14:paraId="614D78C8" w14:textId="58819B28" w:rsidR="001E105C" w:rsidRPr="0075721D" w:rsidRDefault="001E105C" w:rsidP="001E105C">
            <w:pPr>
              <w:rPr>
                <w:b/>
                <w:sz w:val="22"/>
                <w:szCs w:val="22"/>
              </w:rPr>
            </w:pPr>
            <w:r w:rsidRPr="008E7F71">
              <w:t>Клей ПВА  100мл</w:t>
            </w:r>
          </w:p>
        </w:tc>
        <w:tc>
          <w:tcPr>
            <w:tcW w:w="1097" w:type="dxa"/>
          </w:tcPr>
          <w:p w14:paraId="741F7D99" w14:textId="101E0EB6" w:rsidR="001E105C" w:rsidRPr="0075721D" w:rsidRDefault="001E105C" w:rsidP="001E105C">
            <w:pPr>
              <w:jc w:val="center"/>
              <w:rPr>
                <w:sz w:val="22"/>
                <w:szCs w:val="22"/>
              </w:rPr>
            </w:pPr>
            <w:r w:rsidRPr="008E7F71">
              <w:t>35</w:t>
            </w:r>
          </w:p>
        </w:tc>
        <w:tc>
          <w:tcPr>
            <w:tcW w:w="1497" w:type="dxa"/>
            <w:shd w:val="clear" w:color="auto" w:fill="auto"/>
          </w:tcPr>
          <w:p w14:paraId="77225AD4" w14:textId="333778C0" w:rsidR="001E105C" w:rsidRPr="0075721D" w:rsidRDefault="001E105C" w:rsidP="001E105C">
            <w:pPr>
              <w:jc w:val="center"/>
              <w:rPr>
                <w:sz w:val="22"/>
                <w:szCs w:val="22"/>
              </w:rPr>
            </w:pPr>
            <w:r w:rsidRPr="008E7F71">
              <w:t>шт.</w:t>
            </w:r>
          </w:p>
        </w:tc>
        <w:tc>
          <w:tcPr>
            <w:tcW w:w="3409" w:type="dxa"/>
          </w:tcPr>
          <w:p w14:paraId="7C0367C8" w14:textId="77777777" w:rsidR="001E105C" w:rsidRPr="0075721D" w:rsidRDefault="001E105C" w:rsidP="001E105C">
            <w:pPr>
              <w:jc w:val="center"/>
              <w:rPr>
                <w:sz w:val="22"/>
                <w:szCs w:val="22"/>
              </w:rPr>
            </w:pPr>
          </w:p>
        </w:tc>
      </w:tr>
      <w:tr w:rsidR="001E105C" w:rsidRPr="00655039" w14:paraId="08E119E8" w14:textId="77777777" w:rsidTr="00D27654">
        <w:tc>
          <w:tcPr>
            <w:tcW w:w="519" w:type="dxa"/>
            <w:shd w:val="clear" w:color="auto" w:fill="auto"/>
          </w:tcPr>
          <w:p w14:paraId="11B32A51" w14:textId="598B6752" w:rsidR="001E105C" w:rsidRPr="0075721D" w:rsidRDefault="001E105C" w:rsidP="001E105C">
            <w:pPr>
              <w:jc w:val="center"/>
              <w:rPr>
                <w:sz w:val="22"/>
                <w:szCs w:val="22"/>
              </w:rPr>
            </w:pPr>
            <w:r w:rsidRPr="008E7F71">
              <w:t>9</w:t>
            </w:r>
          </w:p>
        </w:tc>
        <w:tc>
          <w:tcPr>
            <w:tcW w:w="3259" w:type="dxa"/>
            <w:shd w:val="clear" w:color="auto" w:fill="auto"/>
          </w:tcPr>
          <w:p w14:paraId="216B0FB0" w14:textId="5A7B8724" w:rsidR="001E105C" w:rsidRPr="0075721D" w:rsidRDefault="001E105C" w:rsidP="001E105C">
            <w:pPr>
              <w:rPr>
                <w:sz w:val="22"/>
                <w:szCs w:val="22"/>
              </w:rPr>
            </w:pPr>
            <w:r w:rsidRPr="008E7F71">
              <w:t xml:space="preserve">Ручка масляна, неавтоматична, пластиковий корпус, синя, 0,7 мм </w:t>
            </w:r>
          </w:p>
        </w:tc>
        <w:tc>
          <w:tcPr>
            <w:tcW w:w="1097" w:type="dxa"/>
          </w:tcPr>
          <w:p w14:paraId="23459780" w14:textId="67697BB6" w:rsidR="001E105C" w:rsidRPr="0075721D" w:rsidRDefault="001E105C" w:rsidP="001E105C">
            <w:pPr>
              <w:jc w:val="center"/>
              <w:rPr>
                <w:sz w:val="22"/>
                <w:szCs w:val="22"/>
              </w:rPr>
            </w:pPr>
            <w:r w:rsidRPr="008E7F71">
              <w:t>140</w:t>
            </w:r>
          </w:p>
        </w:tc>
        <w:tc>
          <w:tcPr>
            <w:tcW w:w="1497" w:type="dxa"/>
            <w:shd w:val="clear" w:color="auto" w:fill="auto"/>
          </w:tcPr>
          <w:p w14:paraId="3FD1C4B2" w14:textId="45F947EA" w:rsidR="001E105C" w:rsidRPr="0075721D" w:rsidRDefault="001E105C" w:rsidP="001E105C">
            <w:pPr>
              <w:jc w:val="center"/>
              <w:rPr>
                <w:sz w:val="22"/>
                <w:szCs w:val="22"/>
              </w:rPr>
            </w:pPr>
            <w:r w:rsidRPr="008E7F71">
              <w:t>шт.</w:t>
            </w:r>
          </w:p>
        </w:tc>
        <w:tc>
          <w:tcPr>
            <w:tcW w:w="3409" w:type="dxa"/>
          </w:tcPr>
          <w:p w14:paraId="6D73A72B" w14:textId="77777777" w:rsidR="001E105C" w:rsidRPr="0075721D" w:rsidRDefault="001E105C" w:rsidP="001E105C">
            <w:pPr>
              <w:jc w:val="center"/>
              <w:rPr>
                <w:sz w:val="22"/>
                <w:szCs w:val="22"/>
              </w:rPr>
            </w:pPr>
          </w:p>
        </w:tc>
      </w:tr>
      <w:tr w:rsidR="001E105C" w:rsidRPr="00655039" w14:paraId="4EB002D4" w14:textId="77777777" w:rsidTr="00D27654">
        <w:tc>
          <w:tcPr>
            <w:tcW w:w="519" w:type="dxa"/>
            <w:shd w:val="clear" w:color="auto" w:fill="auto"/>
          </w:tcPr>
          <w:p w14:paraId="3EAB815E" w14:textId="0BEDD213" w:rsidR="001E105C" w:rsidRPr="0075721D" w:rsidRDefault="001E105C" w:rsidP="001E105C">
            <w:pPr>
              <w:jc w:val="center"/>
              <w:rPr>
                <w:sz w:val="22"/>
                <w:szCs w:val="22"/>
              </w:rPr>
            </w:pPr>
            <w:r w:rsidRPr="008E7F71">
              <w:t>10</w:t>
            </w:r>
          </w:p>
        </w:tc>
        <w:tc>
          <w:tcPr>
            <w:tcW w:w="3259" w:type="dxa"/>
            <w:shd w:val="clear" w:color="auto" w:fill="auto"/>
          </w:tcPr>
          <w:p w14:paraId="548ED3CE" w14:textId="610A795A" w:rsidR="001E105C" w:rsidRPr="0075721D" w:rsidRDefault="001E105C" w:rsidP="001E105C">
            <w:pPr>
              <w:rPr>
                <w:sz w:val="22"/>
                <w:szCs w:val="22"/>
              </w:rPr>
            </w:pPr>
            <w:r w:rsidRPr="008E7F71">
              <w:t xml:space="preserve">Олівець графітовий HB 2, дерев'яний, з ластиком </w:t>
            </w:r>
            <w:proofErr w:type="spellStart"/>
            <w:r w:rsidRPr="008E7F71">
              <w:t>Buromax</w:t>
            </w:r>
            <w:proofErr w:type="spellEnd"/>
            <w:r w:rsidRPr="008E7F71">
              <w:t xml:space="preserve"> «або еквівалент»</w:t>
            </w:r>
          </w:p>
        </w:tc>
        <w:tc>
          <w:tcPr>
            <w:tcW w:w="1097" w:type="dxa"/>
          </w:tcPr>
          <w:p w14:paraId="06606BD1" w14:textId="147CA4F9" w:rsidR="001E105C" w:rsidRPr="0075721D" w:rsidRDefault="001E105C" w:rsidP="001E105C">
            <w:pPr>
              <w:jc w:val="center"/>
              <w:rPr>
                <w:sz w:val="22"/>
                <w:szCs w:val="22"/>
              </w:rPr>
            </w:pPr>
            <w:r w:rsidRPr="008E7F71">
              <w:t>45</w:t>
            </w:r>
          </w:p>
        </w:tc>
        <w:tc>
          <w:tcPr>
            <w:tcW w:w="1497" w:type="dxa"/>
            <w:shd w:val="clear" w:color="auto" w:fill="auto"/>
          </w:tcPr>
          <w:p w14:paraId="3C14EC92" w14:textId="61176DFA" w:rsidR="001E105C" w:rsidRPr="0075721D" w:rsidRDefault="001E105C" w:rsidP="001E105C">
            <w:pPr>
              <w:jc w:val="center"/>
              <w:rPr>
                <w:sz w:val="22"/>
                <w:szCs w:val="22"/>
              </w:rPr>
            </w:pPr>
            <w:r w:rsidRPr="008E7F71">
              <w:t>шт.</w:t>
            </w:r>
          </w:p>
        </w:tc>
        <w:tc>
          <w:tcPr>
            <w:tcW w:w="3409" w:type="dxa"/>
          </w:tcPr>
          <w:p w14:paraId="09C466FF" w14:textId="77777777" w:rsidR="001E105C" w:rsidRPr="0075721D" w:rsidRDefault="001E105C" w:rsidP="001E105C">
            <w:pPr>
              <w:jc w:val="center"/>
              <w:rPr>
                <w:sz w:val="22"/>
                <w:szCs w:val="22"/>
              </w:rPr>
            </w:pPr>
          </w:p>
        </w:tc>
      </w:tr>
      <w:tr w:rsidR="001E105C" w:rsidRPr="00655039" w14:paraId="1842292B" w14:textId="77777777" w:rsidTr="00D27654">
        <w:tc>
          <w:tcPr>
            <w:tcW w:w="519" w:type="dxa"/>
            <w:shd w:val="clear" w:color="auto" w:fill="auto"/>
          </w:tcPr>
          <w:p w14:paraId="51694FB6" w14:textId="4EBA8399" w:rsidR="001E105C" w:rsidRPr="0075721D" w:rsidRDefault="001E105C" w:rsidP="001E105C">
            <w:pPr>
              <w:jc w:val="center"/>
            </w:pPr>
            <w:r w:rsidRPr="008E7F71">
              <w:t>11</w:t>
            </w:r>
          </w:p>
        </w:tc>
        <w:tc>
          <w:tcPr>
            <w:tcW w:w="3259" w:type="dxa"/>
            <w:shd w:val="clear" w:color="auto" w:fill="auto"/>
          </w:tcPr>
          <w:p w14:paraId="5023EB02" w14:textId="0A5A7E0B" w:rsidR="001E105C" w:rsidRPr="0075721D" w:rsidRDefault="001E105C" w:rsidP="001E105C">
            <w:r w:rsidRPr="008E7F71">
              <w:t>Клейка стрічка прозора  45x100</w:t>
            </w:r>
          </w:p>
        </w:tc>
        <w:tc>
          <w:tcPr>
            <w:tcW w:w="1097" w:type="dxa"/>
          </w:tcPr>
          <w:p w14:paraId="0CFB892A" w14:textId="02DD73CA" w:rsidR="001E105C" w:rsidRPr="0075721D" w:rsidRDefault="001E105C" w:rsidP="001E105C">
            <w:pPr>
              <w:jc w:val="center"/>
            </w:pPr>
            <w:r w:rsidRPr="008E7F71">
              <w:t>15</w:t>
            </w:r>
          </w:p>
        </w:tc>
        <w:tc>
          <w:tcPr>
            <w:tcW w:w="1497" w:type="dxa"/>
            <w:shd w:val="clear" w:color="auto" w:fill="auto"/>
          </w:tcPr>
          <w:p w14:paraId="28C9D724" w14:textId="6338456D" w:rsidR="001E105C" w:rsidRPr="0075721D" w:rsidRDefault="001E105C" w:rsidP="001E105C">
            <w:pPr>
              <w:jc w:val="center"/>
            </w:pPr>
            <w:r w:rsidRPr="008E7F71">
              <w:t>шт.</w:t>
            </w:r>
          </w:p>
        </w:tc>
        <w:tc>
          <w:tcPr>
            <w:tcW w:w="3409" w:type="dxa"/>
          </w:tcPr>
          <w:p w14:paraId="624F5379" w14:textId="77777777" w:rsidR="001E105C" w:rsidRPr="0075721D" w:rsidRDefault="001E105C" w:rsidP="001E105C">
            <w:pPr>
              <w:jc w:val="center"/>
            </w:pPr>
          </w:p>
        </w:tc>
      </w:tr>
    </w:tbl>
    <w:p w14:paraId="55661226" w14:textId="77777777" w:rsidR="00BA179F" w:rsidRDefault="00BA179F" w:rsidP="00BA179F">
      <w:pPr>
        <w:ind w:firstLine="709"/>
        <w:jc w:val="both"/>
        <w:rPr>
          <w:i/>
          <w:sz w:val="20"/>
          <w:szCs w:val="20"/>
        </w:rPr>
      </w:pPr>
    </w:p>
    <w:p w14:paraId="4295DED9" w14:textId="7A5F4F9B" w:rsidR="00DD5735" w:rsidRDefault="00DD5735" w:rsidP="00DD5735">
      <w:pPr>
        <w:ind w:firstLine="709"/>
        <w:jc w:val="both"/>
        <w:rPr>
          <w:i/>
          <w:sz w:val="20"/>
          <w:szCs w:val="20"/>
        </w:rPr>
      </w:pPr>
      <w:r w:rsidRPr="00DD5735">
        <w:rPr>
          <w:i/>
          <w:sz w:val="20"/>
          <w:szCs w:val="20"/>
        </w:rPr>
        <w:t>*Всі посилання на конкретну торгівельну марку чи фірму, патент, конструкцію або технічні характеристики, джерело його походження або виробника, слід читати з виразом  «або еквівалент», але не гіршої якості, чим заявлено Замовником.</w:t>
      </w:r>
    </w:p>
    <w:p w14:paraId="437F013D" w14:textId="77777777" w:rsidR="00DD5735" w:rsidRPr="00DD5735" w:rsidRDefault="00DD5735" w:rsidP="00DD5735">
      <w:pPr>
        <w:ind w:firstLine="709"/>
        <w:jc w:val="both"/>
        <w:rPr>
          <w:i/>
          <w:sz w:val="20"/>
          <w:szCs w:val="20"/>
        </w:rPr>
      </w:pPr>
    </w:p>
    <w:p w14:paraId="0A92F95C" w14:textId="77777777" w:rsidR="00DD5735" w:rsidRPr="00DD5735" w:rsidRDefault="00DD5735" w:rsidP="00DD5735">
      <w:pPr>
        <w:ind w:firstLine="709"/>
        <w:jc w:val="both"/>
        <w:rPr>
          <w:iCs/>
        </w:rPr>
      </w:pPr>
      <w:r w:rsidRPr="00DD5735">
        <w:rPr>
          <w:iCs/>
        </w:rPr>
        <w:t xml:space="preserve">Гарантійний строк на товар зазначається виробником товару. </w:t>
      </w:r>
    </w:p>
    <w:p w14:paraId="4374FFAF" w14:textId="77777777" w:rsidR="00DD5735" w:rsidRPr="00DD5735" w:rsidRDefault="00DD5735" w:rsidP="00DD5735">
      <w:pPr>
        <w:ind w:firstLine="709"/>
        <w:jc w:val="both"/>
        <w:rPr>
          <w:iCs/>
        </w:rPr>
      </w:pPr>
      <w:r w:rsidRPr="00DD5735">
        <w:rPr>
          <w:iCs/>
        </w:rPr>
        <w:t>Тендерна пропозиція, що не відповідає технічним та якісним характеристикам предмета закупівлі, розгляду не підлягає.</w:t>
      </w:r>
    </w:p>
    <w:p w14:paraId="7A81BE6D" w14:textId="77777777" w:rsidR="00DD5735" w:rsidRPr="00DD5735" w:rsidRDefault="00DD5735" w:rsidP="00DD5735">
      <w:pPr>
        <w:ind w:firstLine="709"/>
        <w:jc w:val="both"/>
        <w:rPr>
          <w:iCs/>
        </w:rPr>
      </w:pPr>
      <w:r w:rsidRPr="00DD5735">
        <w:rPr>
          <w:iCs/>
        </w:rPr>
        <w:t>Гарантійний строк експлуатації Товару обчислюється від дня переходу права власності на Товар, а саме: з дати отримання Товару Замовником, що засвідчується підписом Замовника на видатковій накладній та зазначається в документі, що додається до Товару, але не менше 12 місяців.</w:t>
      </w:r>
    </w:p>
    <w:p w14:paraId="3C1320A5" w14:textId="77777777" w:rsidR="00DD5735" w:rsidRPr="00DD5735" w:rsidRDefault="00DD5735" w:rsidP="00DD5735">
      <w:pPr>
        <w:ind w:firstLine="709"/>
        <w:jc w:val="both"/>
        <w:rPr>
          <w:iCs/>
        </w:rPr>
      </w:pPr>
      <w:r w:rsidRPr="00DD5735">
        <w:rPr>
          <w:iCs/>
        </w:rPr>
        <w:t xml:space="preserve">У випадку виявлення у гарантійному строку товарів недоліків, поставлених за цим Договором товару, Продавець зобов'язаний за власний рахунок протягом 30-ти днів з моменту звернення Замовника замінити товар, в якому протягом гарантійного строку було виявлено недоліки, якщо не доведе, що недоліки виникли внаслідок порушення Замовником умов зберігання товару. </w:t>
      </w:r>
    </w:p>
    <w:p w14:paraId="32D78D65" w14:textId="77777777" w:rsidR="00DD5735" w:rsidRPr="00DD5735" w:rsidRDefault="00DD5735" w:rsidP="00DD5735">
      <w:pPr>
        <w:ind w:firstLine="709"/>
        <w:jc w:val="both"/>
        <w:rPr>
          <w:iCs/>
        </w:rPr>
      </w:pPr>
    </w:p>
    <w:p w14:paraId="47BCF185" w14:textId="77777777" w:rsidR="00163339" w:rsidRDefault="006438F8" w:rsidP="000E4AC7">
      <w:pPr>
        <w:tabs>
          <w:tab w:val="left" w:pos="180"/>
        </w:tabs>
        <w:jc w:val="both"/>
        <w:rPr>
          <w:b/>
        </w:rPr>
      </w:pPr>
      <w:r w:rsidRPr="008663E2">
        <w:rPr>
          <w:b/>
        </w:rPr>
        <w:t xml:space="preserve">   </w:t>
      </w:r>
    </w:p>
    <w:p w14:paraId="599F2B14" w14:textId="3206015F" w:rsidR="0044255F" w:rsidRPr="008663E2" w:rsidRDefault="006438F8" w:rsidP="000E4AC7">
      <w:pPr>
        <w:tabs>
          <w:tab w:val="left" w:pos="180"/>
        </w:tabs>
        <w:jc w:val="both"/>
        <w:rPr>
          <w:b/>
        </w:rPr>
      </w:pPr>
      <w:r w:rsidRPr="008663E2">
        <w:rPr>
          <w:b/>
        </w:rPr>
        <w:t xml:space="preserve">    </w:t>
      </w:r>
      <w:r w:rsidR="00A0247F" w:rsidRPr="008663E2">
        <w:rPr>
          <w:b/>
        </w:rPr>
        <w:t>5. Обґрунтування розміру бюджетного призначення:</w:t>
      </w:r>
      <w:r w:rsidR="00A0247F" w:rsidRPr="008663E2">
        <w:t xml:space="preserve"> розмір бюджетного призначення </w:t>
      </w:r>
      <w:r w:rsidR="0044255F" w:rsidRPr="008663E2">
        <w:t>для предмет</w:t>
      </w:r>
      <w:r w:rsidR="00270EDE" w:rsidRPr="008663E2">
        <w:t>у</w:t>
      </w:r>
      <w:r w:rsidR="0044255F" w:rsidRPr="008663E2">
        <w:t xml:space="preserve"> закупів</w:t>
      </w:r>
      <w:r w:rsidR="007C2BD8" w:rsidRPr="008663E2">
        <w:t>л</w:t>
      </w:r>
      <w:r w:rsidR="00270EDE" w:rsidRPr="008663E2">
        <w:t>і</w:t>
      </w:r>
      <w:r w:rsidR="0044255F" w:rsidRPr="008663E2">
        <w:t xml:space="preserve"> відповідає розрахунку видатків до кошторису </w:t>
      </w:r>
      <w:r w:rsidR="00270EDE" w:rsidRPr="008663E2">
        <w:t xml:space="preserve">Полтавської митниці </w:t>
      </w:r>
      <w:r w:rsidR="0044255F" w:rsidRPr="008663E2">
        <w:t>на 202</w:t>
      </w:r>
      <w:r w:rsidR="00650C24" w:rsidRPr="008663E2">
        <w:t>4</w:t>
      </w:r>
      <w:r w:rsidR="0044255F" w:rsidRPr="008663E2">
        <w:t xml:space="preserve"> рік </w:t>
      </w:r>
      <w:r w:rsidR="00EF4CD6" w:rsidRPr="008663E2">
        <w:t xml:space="preserve">(зі змінами) по </w:t>
      </w:r>
      <w:r w:rsidR="001E74B4" w:rsidRPr="00DD5735">
        <w:t>спеціа</w:t>
      </w:r>
      <w:r w:rsidR="0044255F" w:rsidRPr="00DD5735">
        <w:t>льн</w:t>
      </w:r>
      <w:r w:rsidR="00EF4CD6" w:rsidRPr="00DD5735">
        <w:t>ому</w:t>
      </w:r>
      <w:r w:rsidR="0044255F" w:rsidRPr="00DD5735">
        <w:t xml:space="preserve"> фонд</w:t>
      </w:r>
      <w:r w:rsidR="00EF4CD6" w:rsidRPr="00DD5735">
        <w:t>у</w:t>
      </w:r>
      <w:r w:rsidR="0044255F" w:rsidRPr="008663E2">
        <w:t xml:space="preserve"> за КПКВК 3506010 «Керівництво та управління у сфері митної політики»</w:t>
      </w:r>
      <w:r w:rsidR="00853255" w:rsidRPr="008663E2">
        <w:t xml:space="preserve"> з урахуванням середньої ринкової вартості аналогічних </w:t>
      </w:r>
      <w:r w:rsidR="00726764" w:rsidRPr="008663E2">
        <w:t>п</w:t>
      </w:r>
      <w:r w:rsidR="00853255" w:rsidRPr="008663E2">
        <w:t>о</w:t>
      </w:r>
      <w:r w:rsidR="00726764" w:rsidRPr="008663E2">
        <w:t>слуг</w:t>
      </w:r>
      <w:r w:rsidR="0044255F" w:rsidRPr="008663E2">
        <w:t>.</w:t>
      </w:r>
    </w:p>
    <w:p w14:paraId="4A447243" w14:textId="77777777" w:rsidR="0044255F" w:rsidRPr="008663E2" w:rsidRDefault="0044255F" w:rsidP="007919B9">
      <w:pPr>
        <w:ind w:firstLine="567"/>
        <w:contextualSpacing/>
        <w:jc w:val="both"/>
      </w:pPr>
    </w:p>
    <w:p w14:paraId="3EE03F91" w14:textId="0522D34D" w:rsidR="007F146A" w:rsidRPr="008663E2" w:rsidRDefault="00A0247F" w:rsidP="00AB441C">
      <w:pPr>
        <w:ind w:firstLine="426"/>
        <w:contextualSpacing/>
        <w:jc w:val="both"/>
      </w:pPr>
      <w:r w:rsidRPr="008663E2">
        <w:rPr>
          <w:b/>
        </w:rPr>
        <w:t>6. Очікувана вартість предмета закупівлі:</w:t>
      </w:r>
      <w:r w:rsidR="00500435" w:rsidRPr="008663E2">
        <w:rPr>
          <w:b/>
        </w:rPr>
        <w:t xml:space="preserve"> </w:t>
      </w:r>
      <w:bookmarkStart w:id="0" w:name="_Hlk168558675"/>
      <w:r w:rsidR="00BA179F" w:rsidRPr="00BA179F">
        <w:rPr>
          <w:bCs/>
        </w:rPr>
        <w:t>7</w:t>
      </w:r>
      <w:r w:rsidR="006E45B7">
        <w:rPr>
          <w:bCs/>
        </w:rPr>
        <w:t>5</w:t>
      </w:r>
      <w:r w:rsidR="008663E2" w:rsidRPr="008663E2">
        <w:rPr>
          <w:bCs/>
        </w:rPr>
        <w:t>00,00</w:t>
      </w:r>
      <w:r w:rsidR="00B474FD" w:rsidRPr="008663E2">
        <w:rPr>
          <w:bCs/>
        </w:rPr>
        <w:t xml:space="preserve"> </w:t>
      </w:r>
      <w:bookmarkEnd w:id="0"/>
      <w:r w:rsidR="00EF4CD6" w:rsidRPr="008663E2">
        <w:t>грн. з ПДВ</w:t>
      </w:r>
      <w:r w:rsidR="007B3889" w:rsidRPr="008663E2">
        <w:t>.</w:t>
      </w:r>
    </w:p>
    <w:p w14:paraId="3BF3859A" w14:textId="77777777" w:rsidR="00057AFB" w:rsidRPr="008663E2" w:rsidRDefault="00500435" w:rsidP="007919B9">
      <w:pPr>
        <w:ind w:firstLine="567"/>
        <w:contextualSpacing/>
        <w:jc w:val="both"/>
      </w:pPr>
      <w:r w:rsidRPr="008663E2">
        <w:t xml:space="preserve"> </w:t>
      </w:r>
    </w:p>
    <w:p w14:paraId="08593C51" w14:textId="77777777" w:rsidR="00964E6F" w:rsidRPr="008663E2" w:rsidRDefault="00A0247F" w:rsidP="00AB441C">
      <w:pPr>
        <w:ind w:firstLine="426"/>
        <w:contextualSpacing/>
        <w:jc w:val="both"/>
      </w:pPr>
      <w:r w:rsidRPr="008663E2">
        <w:rPr>
          <w:b/>
        </w:rPr>
        <w:t>7. Обґрунтування очікуваної вартості предмета закупівлі:</w:t>
      </w:r>
      <w:r w:rsidRPr="008663E2">
        <w:t xml:space="preserve"> </w:t>
      </w:r>
    </w:p>
    <w:p w14:paraId="626B9AF5" w14:textId="77777777" w:rsidR="00006754" w:rsidRPr="008663E2" w:rsidRDefault="00853255" w:rsidP="00C224AA">
      <w:pPr>
        <w:ind w:firstLine="567"/>
        <w:contextualSpacing/>
        <w:jc w:val="both"/>
      </w:pPr>
      <w:r w:rsidRPr="008663E2">
        <w:t>Н</w:t>
      </w:r>
      <w:r w:rsidR="00006754" w:rsidRPr="008663E2">
        <w:t>аказом Міністерства розвитку економіки, торгівлі та сільського господарства України від 18.02.2020 №</w:t>
      </w:r>
      <w:r w:rsidRPr="008663E2">
        <w:t xml:space="preserve"> </w:t>
      </w:r>
      <w:r w:rsidR="00006754" w:rsidRPr="008663E2">
        <w:t>275 затверджена примірна методика визначення очікуваної вартості предмет</w:t>
      </w:r>
      <w:r w:rsidR="00064CCA" w:rsidRPr="008663E2">
        <w:t>у</w:t>
      </w:r>
      <w:r w:rsidR="00006754" w:rsidRPr="008663E2">
        <w:t xml:space="preserve"> закупівлі, якою передбачені методи визначення очікуваної вартості предмет</w:t>
      </w:r>
      <w:r w:rsidR="00064CCA" w:rsidRPr="008663E2">
        <w:t>у</w:t>
      </w:r>
      <w:r w:rsidR="00006754" w:rsidRPr="008663E2">
        <w:t xml:space="preserve"> закупівлі.</w:t>
      </w:r>
    </w:p>
    <w:p w14:paraId="5524974C" w14:textId="326EDC1B" w:rsidR="00006754" w:rsidRPr="008663E2" w:rsidRDefault="00006754" w:rsidP="00006754">
      <w:pPr>
        <w:ind w:firstLine="709"/>
        <w:contextualSpacing/>
        <w:jc w:val="both"/>
      </w:pPr>
      <w:r w:rsidRPr="008663E2">
        <w:t xml:space="preserve">Так, очікувана вартість предмету закупівлі визначена на підставі аналізу загальнодоступної інформації про ціну </w:t>
      </w:r>
      <w:r w:rsidR="00F41163" w:rsidRPr="008663E2">
        <w:t>т</w:t>
      </w:r>
      <w:r w:rsidRPr="008663E2">
        <w:t>о</w:t>
      </w:r>
      <w:r w:rsidR="00F41163" w:rsidRPr="008663E2">
        <w:t>вар</w:t>
      </w:r>
      <w:r w:rsidRPr="008663E2">
        <w:t>у (тобто інформація про ціни, що міст</w:t>
      </w:r>
      <w:r w:rsidR="00064CCA" w:rsidRPr="008663E2">
        <w:t>я</w:t>
      </w:r>
      <w:r w:rsidRPr="008663E2">
        <w:t xml:space="preserve">ться в мережі Інтернет у відкритому доступі, спеціалізованих торгівельних майданчиках, в </w:t>
      </w:r>
      <w:r w:rsidRPr="008663E2">
        <w:lastRenderedPageBreak/>
        <w:t xml:space="preserve">електронних каталогах, в електронній системі </w:t>
      </w:r>
      <w:proofErr w:type="spellStart"/>
      <w:r w:rsidRPr="008663E2">
        <w:t>закупівель</w:t>
      </w:r>
      <w:proofErr w:type="spellEnd"/>
      <w:r w:rsidRPr="008663E2">
        <w:t xml:space="preserve"> «</w:t>
      </w:r>
      <w:proofErr w:type="spellStart"/>
      <w:r w:rsidR="00F70454" w:rsidRPr="008663E2">
        <w:rPr>
          <w:lang w:val="en-US"/>
        </w:rPr>
        <w:t>Pr</w:t>
      </w:r>
      <w:proofErr w:type="spellEnd"/>
      <w:r w:rsidRPr="008663E2">
        <w:t>о</w:t>
      </w:r>
      <w:r w:rsidR="00F70454" w:rsidRPr="008663E2">
        <w:rPr>
          <w:lang w:val="en-US"/>
        </w:rPr>
        <w:t>z</w:t>
      </w:r>
      <w:r w:rsidRPr="008663E2">
        <w:t>о</w:t>
      </w:r>
      <w:proofErr w:type="spellStart"/>
      <w:r w:rsidR="00F70454" w:rsidRPr="008663E2">
        <w:rPr>
          <w:lang w:val="en-US"/>
        </w:rPr>
        <w:t>rr</w:t>
      </w:r>
      <w:proofErr w:type="spellEnd"/>
      <w:r w:rsidRPr="008663E2">
        <w:t>о» тощо.</w:t>
      </w:r>
      <w:r w:rsidR="00057AFB" w:rsidRPr="008663E2">
        <w:t xml:space="preserve"> </w:t>
      </w:r>
      <w:r w:rsidRPr="008663E2">
        <w:t xml:space="preserve">Відповідно до вказаної методики, очікувана вартість предмету закупівлі становить </w:t>
      </w:r>
      <w:r w:rsidR="00BA179F">
        <w:t>7</w:t>
      </w:r>
      <w:r w:rsidR="00461B85">
        <w:t>5</w:t>
      </w:r>
      <w:r w:rsidR="008663E2" w:rsidRPr="008663E2">
        <w:t>00,00</w:t>
      </w:r>
      <w:r w:rsidR="00B474FD" w:rsidRPr="008663E2">
        <w:t xml:space="preserve"> </w:t>
      </w:r>
      <w:r w:rsidRPr="008663E2">
        <w:t>грн</w:t>
      </w:r>
      <w:r w:rsidR="00064CCA" w:rsidRPr="008663E2">
        <w:t>.</w:t>
      </w:r>
      <w:r w:rsidRPr="008663E2">
        <w:t xml:space="preserve"> з ПДВ, що відповідає розміру бюджетного призначення.</w:t>
      </w:r>
    </w:p>
    <w:p w14:paraId="77CD26D5" w14:textId="77777777" w:rsidR="00BC7695" w:rsidRPr="008663E2" w:rsidRDefault="00BF492B" w:rsidP="00AB441C">
      <w:pPr>
        <w:ind w:firstLine="426"/>
        <w:contextualSpacing/>
        <w:jc w:val="both"/>
      </w:pPr>
      <w:r w:rsidRPr="008663E2">
        <w:rPr>
          <w:b/>
        </w:rPr>
        <w:t>8. Застосування виключення:</w:t>
      </w:r>
      <w:r w:rsidRPr="008663E2">
        <w:t xml:space="preserve"> не застосовується. Закупівля проводиться із застосуванням відкритих торгів з особливостями.</w:t>
      </w:r>
    </w:p>
    <w:p w14:paraId="04E9993C" w14:textId="77777777" w:rsidR="00A274EA" w:rsidRPr="008663E2" w:rsidRDefault="00A274EA">
      <w:pPr>
        <w:ind w:firstLine="426"/>
        <w:contextualSpacing/>
        <w:jc w:val="both"/>
      </w:pPr>
    </w:p>
    <w:sectPr w:rsidR="00A274EA" w:rsidRPr="008663E2" w:rsidSect="00FC2FA7">
      <w:headerReference w:type="default" r:id="rId7"/>
      <w:headerReference w:type="first" r:id="rId8"/>
      <w:pgSz w:w="11906" w:h="16838" w:code="9"/>
      <w:pgMar w:top="1134" w:right="851" w:bottom="709"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17F3" w14:textId="77777777" w:rsidR="00EA6F8A" w:rsidRDefault="00EA6F8A">
      <w:r>
        <w:separator/>
      </w:r>
    </w:p>
  </w:endnote>
  <w:endnote w:type="continuationSeparator" w:id="0">
    <w:p w14:paraId="3D0D6ED8" w14:textId="77777777" w:rsidR="00EA6F8A" w:rsidRDefault="00EA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4F1F" w14:textId="77777777" w:rsidR="00EA6F8A" w:rsidRDefault="00EA6F8A">
      <w:r>
        <w:separator/>
      </w:r>
    </w:p>
  </w:footnote>
  <w:footnote w:type="continuationSeparator" w:id="0">
    <w:p w14:paraId="4360D5BD" w14:textId="77777777" w:rsidR="00EA6F8A" w:rsidRDefault="00EA6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E"/>
    <w:multiLevelType w:val="multilevel"/>
    <w:tmpl w:val="0000000E"/>
    <w:name w:val="WW8Num14"/>
    <w:lvl w:ilvl="0">
      <w:start w:val="1"/>
      <w:numFmt w:val="decimal"/>
      <w:lvlText w:val="%1."/>
      <w:lvlJc w:val="left"/>
      <w:pPr>
        <w:tabs>
          <w:tab w:val="num" w:pos="0"/>
        </w:tabs>
        <w:ind w:left="720" w:hanging="360"/>
      </w:pPr>
      <w:rPr>
        <w:b/>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3"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5"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2"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8"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0"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12"/>
  </w:num>
  <w:num w:numId="5">
    <w:abstractNumId w:val="4"/>
  </w:num>
  <w:num w:numId="6">
    <w:abstractNumId w:val="3"/>
  </w:num>
  <w:num w:numId="7">
    <w:abstractNumId w:val="29"/>
  </w:num>
  <w:num w:numId="8">
    <w:abstractNumId w:val="7"/>
  </w:num>
  <w:num w:numId="9">
    <w:abstractNumId w:val="8"/>
  </w:num>
  <w:num w:numId="10">
    <w:abstractNumId w:val="13"/>
  </w:num>
  <w:num w:numId="11">
    <w:abstractNumId w:val="22"/>
  </w:num>
  <w:num w:numId="12">
    <w:abstractNumId w:val="20"/>
  </w:num>
  <w:num w:numId="13">
    <w:abstractNumId w:val="26"/>
  </w:num>
  <w:num w:numId="14">
    <w:abstractNumId w:val="16"/>
  </w:num>
  <w:num w:numId="15">
    <w:abstractNumId w:val="6"/>
  </w:num>
  <w:num w:numId="16">
    <w:abstractNumId w:val="5"/>
  </w:num>
  <w:num w:numId="17">
    <w:abstractNumId w:val="17"/>
  </w:num>
  <w:num w:numId="18">
    <w:abstractNumId w:val="27"/>
  </w:num>
  <w:num w:numId="19">
    <w:abstractNumId w:val="14"/>
  </w:num>
  <w:num w:numId="20">
    <w:abstractNumId w:val="2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5"/>
  </w:num>
  <w:num w:numId="24">
    <w:abstractNumId w:val="25"/>
  </w:num>
  <w:num w:numId="25">
    <w:abstractNumId w:val="18"/>
  </w:num>
  <w:num w:numId="26">
    <w:abstractNumId w:val="23"/>
  </w:num>
  <w:num w:numId="27">
    <w:abstractNumId w:val="19"/>
  </w:num>
  <w:num w:numId="28">
    <w:abstractNumId w:val="30"/>
  </w:num>
  <w:num w:numId="29">
    <w:abstractNumId w:val="10"/>
  </w:num>
  <w:num w:numId="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39"/>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105C"/>
    <w:rsid w:val="001E346A"/>
    <w:rsid w:val="001E5073"/>
    <w:rsid w:val="001E5917"/>
    <w:rsid w:val="001E74B4"/>
    <w:rsid w:val="001E7665"/>
    <w:rsid w:val="001E7A2E"/>
    <w:rsid w:val="001F5008"/>
    <w:rsid w:val="001F5B4C"/>
    <w:rsid w:val="001F5E43"/>
    <w:rsid w:val="002015DC"/>
    <w:rsid w:val="00203300"/>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3A18"/>
    <w:rsid w:val="002A629D"/>
    <w:rsid w:val="002B03C0"/>
    <w:rsid w:val="002B1B79"/>
    <w:rsid w:val="002B2705"/>
    <w:rsid w:val="002B28FF"/>
    <w:rsid w:val="002B30C3"/>
    <w:rsid w:val="002B3FE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27D16"/>
    <w:rsid w:val="003300B1"/>
    <w:rsid w:val="003316FB"/>
    <w:rsid w:val="00331E52"/>
    <w:rsid w:val="003328EC"/>
    <w:rsid w:val="0033340F"/>
    <w:rsid w:val="00333F0F"/>
    <w:rsid w:val="00335477"/>
    <w:rsid w:val="00335A9E"/>
    <w:rsid w:val="00336043"/>
    <w:rsid w:val="00336D47"/>
    <w:rsid w:val="00337766"/>
    <w:rsid w:val="003425EE"/>
    <w:rsid w:val="00342849"/>
    <w:rsid w:val="00343138"/>
    <w:rsid w:val="003453D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356E"/>
    <w:rsid w:val="003C4976"/>
    <w:rsid w:val="003C5D65"/>
    <w:rsid w:val="003C6828"/>
    <w:rsid w:val="003C69EC"/>
    <w:rsid w:val="003C739B"/>
    <w:rsid w:val="003D0500"/>
    <w:rsid w:val="003D15D3"/>
    <w:rsid w:val="003D1B1D"/>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0F2"/>
    <w:rsid w:val="00452BAE"/>
    <w:rsid w:val="00452DA4"/>
    <w:rsid w:val="004538BB"/>
    <w:rsid w:val="00453F41"/>
    <w:rsid w:val="00455B8A"/>
    <w:rsid w:val="00456BC1"/>
    <w:rsid w:val="00460286"/>
    <w:rsid w:val="00461B85"/>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F4AB1"/>
    <w:rsid w:val="004F633E"/>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4EC"/>
    <w:rsid w:val="00613556"/>
    <w:rsid w:val="00614E01"/>
    <w:rsid w:val="0061676C"/>
    <w:rsid w:val="00616BFB"/>
    <w:rsid w:val="00617983"/>
    <w:rsid w:val="00620A74"/>
    <w:rsid w:val="00621913"/>
    <w:rsid w:val="00623A6C"/>
    <w:rsid w:val="00623E05"/>
    <w:rsid w:val="0062483A"/>
    <w:rsid w:val="0062550C"/>
    <w:rsid w:val="00627665"/>
    <w:rsid w:val="00631F4F"/>
    <w:rsid w:val="00634D8E"/>
    <w:rsid w:val="00634DC7"/>
    <w:rsid w:val="00635D21"/>
    <w:rsid w:val="00636EC8"/>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01B8"/>
    <w:rsid w:val="006D7214"/>
    <w:rsid w:val="006D7CF1"/>
    <w:rsid w:val="006E0648"/>
    <w:rsid w:val="006E0E4E"/>
    <w:rsid w:val="006E452A"/>
    <w:rsid w:val="006E45B7"/>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49B5"/>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63E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39FC"/>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1D60"/>
    <w:rsid w:val="009A2434"/>
    <w:rsid w:val="009A244F"/>
    <w:rsid w:val="009A48EA"/>
    <w:rsid w:val="009A4ADC"/>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123"/>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6843"/>
    <w:rsid w:val="009E7569"/>
    <w:rsid w:val="009E7E44"/>
    <w:rsid w:val="009F0D2B"/>
    <w:rsid w:val="00A0247F"/>
    <w:rsid w:val="00A03ABC"/>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77A65"/>
    <w:rsid w:val="00B82055"/>
    <w:rsid w:val="00B83155"/>
    <w:rsid w:val="00B83909"/>
    <w:rsid w:val="00B879D1"/>
    <w:rsid w:val="00B91371"/>
    <w:rsid w:val="00B916E6"/>
    <w:rsid w:val="00B91DC2"/>
    <w:rsid w:val="00B93864"/>
    <w:rsid w:val="00B96C05"/>
    <w:rsid w:val="00BA179F"/>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69E2"/>
    <w:rsid w:val="00D2769A"/>
    <w:rsid w:val="00D30352"/>
    <w:rsid w:val="00D33B3C"/>
    <w:rsid w:val="00D34304"/>
    <w:rsid w:val="00D34E5D"/>
    <w:rsid w:val="00D35959"/>
    <w:rsid w:val="00D35B08"/>
    <w:rsid w:val="00D35B44"/>
    <w:rsid w:val="00D361C7"/>
    <w:rsid w:val="00D36585"/>
    <w:rsid w:val="00D406A7"/>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3F4A"/>
    <w:rsid w:val="00DB65E5"/>
    <w:rsid w:val="00DB7598"/>
    <w:rsid w:val="00DC011D"/>
    <w:rsid w:val="00DC0AE1"/>
    <w:rsid w:val="00DC2AA5"/>
    <w:rsid w:val="00DC2F2E"/>
    <w:rsid w:val="00DC31A5"/>
    <w:rsid w:val="00DC4383"/>
    <w:rsid w:val="00DC5925"/>
    <w:rsid w:val="00DC7536"/>
    <w:rsid w:val="00DC7629"/>
    <w:rsid w:val="00DD151E"/>
    <w:rsid w:val="00DD5674"/>
    <w:rsid w:val="00DD5735"/>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A6F8A"/>
    <w:rsid w:val="00EB0A9F"/>
    <w:rsid w:val="00EB4193"/>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1914"/>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2FA7"/>
    <w:rsid w:val="00FC3301"/>
    <w:rsid w:val="00FC6F02"/>
    <w:rsid w:val="00FD0F32"/>
    <w:rsid w:val="00FD1C01"/>
    <w:rsid w:val="00FD28DE"/>
    <w:rsid w:val="00FD7835"/>
    <w:rsid w:val="00FE23B7"/>
    <w:rsid w:val="00FE3247"/>
    <w:rsid w:val="00FE37E4"/>
    <w:rsid w:val="00FE39BA"/>
    <w:rsid w:val="00FE4964"/>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 w:type="paragraph" w:customStyle="1" w:styleId="2a">
    <w:name w:val="Без інтервалів2"/>
    <w:rsid w:val="003453D8"/>
    <w:pPr>
      <w:suppressAutoHyphens/>
    </w:pPr>
    <w:rPr>
      <w:rFonts w:ascii="Liberation Serif" w:eastAsia="Times New Roman" w:hAnsi="Liberation Serif" w:cs="Liberation Serif"/>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4578</Characters>
  <Application>Microsoft Office Word</Application>
  <DocSecurity>0</DocSecurity>
  <Lines>38</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2024-06-27T15:22:00Z</dcterms:created>
  <dcterms:modified xsi:type="dcterms:W3CDTF">2024-09-18T08:01:00Z</dcterms:modified>
</cp:coreProperties>
</file>