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96165C" w:rsidRDefault="006E0648" w:rsidP="006E0648">
      <w:pPr>
        <w:contextualSpacing/>
        <w:jc w:val="center"/>
        <w:rPr>
          <w:b/>
        </w:rPr>
      </w:pPr>
      <w:r w:rsidRPr="0096165C">
        <w:rPr>
          <w:b/>
        </w:rPr>
        <w:t>ОБҐРУНТУВАННЯ ТЕХНІЧНИХ ТА ЯКІСНИХ ХАРАКТЕРИСТИК ПРЕДМЕТА</w:t>
      </w:r>
      <w:r w:rsidRPr="0096165C">
        <w:rPr>
          <w:b/>
          <w:lang w:val="ru-RU"/>
        </w:rPr>
        <w:t xml:space="preserve"> </w:t>
      </w:r>
      <w:r w:rsidRPr="0096165C">
        <w:rPr>
          <w:b/>
        </w:rPr>
        <w:t>ЗАКУПІВЛІ, РОЗМІРУ БЮДЖЕТНОГО ПРИЗНАЧЕННЯ, ОЧІКУВАНОЇ</w:t>
      </w:r>
      <w:r w:rsidRPr="0096165C">
        <w:rPr>
          <w:b/>
          <w:lang w:val="ru-RU"/>
        </w:rPr>
        <w:t xml:space="preserve"> </w:t>
      </w:r>
      <w:r w:rsidRPr="0096165C">
        <w:rPr>
          <w:b/>
        </w:rPr>
        <w:t>ВАРТОСТІ ПРЕДМЕТА ЗАКУПІВЛІ</w:t>
      </w:r>
    </w:p>
    <w:p w14:paraId="483AE19F" w14:textId="77777777" w:rsidR="007919B9" w:rsidRPr="0096165C" w:rsidRDefault="006E0648" w:rsidP="006E0648">
      <w:pPr>
        <w:contextualSpacing/>
        <w:jc w:val="center"/>
        <w:rPr>
          <w:b/>
        </w:rPr>
      </w:pPr>
      <w:r w:rsidRPr="0096165C">
        <w:rPr>
          <w:b/>
        </w:rPr>
        <w:t xml:space="preserve">(відповідно до пункту </w:t>
      </w:r>
      <w:r w:rsidR="00673C61" w:rsidRPr="0096165C">
        <w:rPr>
          <w:b/>
        </w:rPr>
        <w:t>4</w:t>
      </w:r>
      <w:r w:rsidR="00673C61" w:rsidRPr="0096165C">
        <w:rPr>
          <w:b/>
          <w:vertAlign w:val="superscript"/>
        </w:rPr>
        <w:t>1</w:t>
      </w:r>
      <w:r w:rsidRPr="0096165C">
        <w:rPr>
          <w:b/>
        </w:rPr>
        <w:t xml:space="preserve"> постанови КМУ від 11.10.2016 № 710 </w:t>
      </w:r>
    </w:p>
    <w:p w14:paraId="15EE5A58" w14:textId="77777777" w:rsidR="006E0648" w:rsidRPr="0096165C" w:rsidRDefault="006E0648" w:rsidP="006E0648">
      <w:pPr>
        <w:contextualSpacing/>
        <w:jc w:val="center"/>
        <w:rPr>
          <w:b/>
        </w:rPr>
      </w:pPr>
      <w:r w:rsidRPr="0096165C">
        <w:rPr>
          <w:b/>
        </w:rPr>
        <w:t>«Про ефективне</w:t>
      </w:r>
      <w:r w:rsidR="007919B9" w:rsidRPr="0096165C">
        <w:rPr>
          <w:b/>
        </w:rPr>
        <w:t xml:space="preserve"> </w:t>
      </w:r>
      <w:r w:rsidRPr="0096165C">
        <w:rPr>
          <w:b/>
        </w:rPr>
        <w:t>використання державних коштів» (зі змінами))</w:t>
      </w:r>
    </w:p>
    <w:p w14:paraId="3942DFD4" w14:textId="77777777" w:rsidR="00C9359B" w:rsidRPr="0096165C" w:rsidRDefault="00C9359B" w:rsidP="007919B9">
      <w:pPr>
        <w:ind w:firstLine="567"/>
        <w:contextualSpacing/>
        <w:jc w:val="both"/>
        <w:rPr>
          <w:b/>
        </w:rPr>
      </w:pPr>
    </w:p>
    <w:p w14:paraId="2415FEEE" w14:textId="77777777" w:rsidR="009A062F" w:rsidRPr="0096165C" w:rsidRDefault="006E0648" w:rsidP="007919B9">
      <w:pPr>
        <w:ind w:firstLine="567"/>
        <w:contextualSpacing/>
        <w:jc w:val="both"/>
        <w:rPr>
          <w:b/>
        </w:rPr>
      </w:pPr>
      <w:r w:rsidRPr="0096165C">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23F02F84" w14:textId="7D8A6B1D" w:rsidR="006E0648" w:rsidRPr="0096165C" w:rsidRDefault="00452DA4" w:rsidP="007919B9">
      <w:pPr>
        <w:ind w:firstLine="567"/>
        <w:contextualSpacing/>
        <w:jc w:val="both"/>
      </w:pPr>
      <w:r w:rsidRPr="0096165C">
        <w:t xml:space="preserve">Полтавська митниця; вул. </w:t>
      </w:r>
      <w:r w:rsidR="006035ED" w:rsidRPr="0096165C">
        <w:t>Героїв «Азову»</w:t>
      </w:r>
      <w:r w:rsidRPr="0096165C">
        <w:t>, буд.</w:t>
      </w:r>
      <w:r w:rsidR="00BE601F" w:rsidRPr="0096165C">
        <w:t xml:space="preserve"> </w:t>
      </w:r>
      <w:r w:rsidRPr="0096165C">
        <w:t>28, м. Полтава</w:t>
      </w:r>
      <w:r w:rsidR="00BE601F" w:rsidRPr="0096165C">
        <w:t>,</w:t>
      </w:r>
      <w:r w:rsidRPr="0096165C">
        <w:t xml:space="preserve"> Полтавська область, 36022</w:t>
      </w:r>
      <w:r w:rsidR="006E0648" w:rsidRPr="0096165C">
        <w:t xml:space="preserve">; код ЄДРПОУ </w:t>
      </w:r>
      <w:r w:rsidR="006438F8" w:rsidRPr="0096165C">
        <w:t>ВП:</w:t>
      </w:r>
      <w:r w:rsidR="006E0648" w:rsidRPr="0096165C">
        <w:t xml:space="preserve"> 43</w:t>
      </w:r>
      <w:r w:rsidR="00BE601F" w:rsidRPr="0096165C">
        <w:t>9</w:t>
      </w:r>
      <w:r w:rsidR="006E0648" w:rsidRPr="0096165C">
        <w:t>9</w:t>
      </w:r>
      <w:r w:rsidR="00BE601F" w:rsidRPr="0096165C">
        <w:t>7576</w:t>
      </w:r>
      <w:r w:rsidR="006E0648" w:rsidRPr="0096165C">
        <w:t>; категорія замовника – орган державної влади.</w:t>
      </w:r>
    </w:p>
    <w:p w14:paraId="505BA49B" w14:textId="77777777" w:rsidR="006E0648" w:rsidRPr="0096165C" w:rsidRDefault="006E0648" w:rsidP="007919B9">
      <w:pPr>
        <w:ind w:firstLine="567"/>
        <w:contextualSpacing/>
        <w:jc w:val="both"/>
      </w:pPr>
    </w:p>
    <w:p w14:paraId="402338AC" w14:textId="77777777" w:rsidR="00975318" w:rsidRPr="0096165C" w:rsidRDefault="006E0648" w:rsidP="00006754">
      <w:pPr>
        <w:ind w:firstLine="567"/>
        <w:contextualSpacing/>
        <w:jc w:val="both"/>
        <w:rPr>
          <w:b/>
        </w:rPr>
      </w:pPr>
      <w:r w:rsidRPr="0096165C">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186F68A5" w14:textId="210C2DFA" w:rsidR="006035ED" w:rsidRPr="0096165C" w:rsidRDefault="006A5DEE" w:rsidP="006035ED">
      <w:pPr>
        <w:tabs>
          <w:tab w:val="left" w:pos="360"/>
          <w:tab w:val="left" w:pos="567"/>
        </w:tabs>
        <w:ind w:firstLine="567"/>
        <w:contextualSpacing/>
        <w:jc w:val="both"/>
      </w:pPr>
      <w:r w:rsidRPr="0096165C">
        <w:t xml:space="preserve">Поточний ремонт з усунення аварійного стану мережі системи опалення (заміна труб опалення, заміна кранів) в підвальному приміщенні адміністративної будівлі Полтавської митниці, розташованої за </w:t>
      </w:r>
      <w:proofErr w:type="spellStart"/>
      <w:r w:rsidRPr="0096165C">
        <w:t>адресою</w:t>
      </w:r>
      <w:proofErr w:type="spellEnd"/>
      <w:r w:rsidRPr="0096165C">
        <w:t>: 36022, м. Полтава, вул. Героїв "Азову", буд. 28 (ДК 021:2015 - 50720000-8)</w:t>
      </w:r>
      <w:r w:rsidRPr="0096165C">
        <w:t xml:space="preserve"> </w:t>
      </w:r>
      <w:r w:rsidR="006035ED" w:rsidRPr="0096165C">
        <w:t xml:space="preserve">за кодом ДК 021:2015 – </w:t>
      </w:r>
      <w:r w:rsidRPr="0096165C">
        <w:t xml:space="preserve">50720000-8 </w:t>
      </w:r>
      <w:r w:rsidRPr="0096165C">
        <w:t>«</w:t>
      </w:r>
      <w:r w:rsidRPr="0096165C">
        <w:t>Послуги з ремонту і технічного обслуговування систем центрального опалення</w:t>
      </w:r>
      <w:r w:rsidR="006035ED" w:rsidRPr="0096165C">
        <w:t>»</w:t>
      </w:r>
    </w:p>
    <w:p w14:paraId="30EFFB10" w14:textId="52336325" w:rsidR="009A062F" w:rsidRPr="0096165C" w:rsidRDefault="007C2BD8" w:rsidP="006035ED">
      <w:pPr>
        <w:tabs>
          <w:tab w:val="left" w:pos="360"/>
          <w:tab w:val="left" w:pos="567"/>
        </w:tabs>
        <w:ind w:firstLine="567"/>
        <w:contextualSpacing/>
        <w:jc w:val="both"/>
        <w:rPr>
          <w:rFonts w:eastAsia="Calibri"/>
        </w:rPr>
      </w:pPr>
      <w:r w:rsidRPr="0096165C">
        <w:rPr>
          <w:rFonts w:eastAsia="Calibri"/>
        </w:rPr>
        <w:t xml:space="preserve"> </w:t>
      </w:r>
      <w:r w:rsidR="00006754" w:rsidRPr="0096165C">
        <w:rPr>
          <w:rFonts w:eastAsia="Calibri"/>
        </w:rPr>
        <w:tab/>
      </w:r>
      <w:r w:rsidR="00006754" w:rsidRPr="0096165C">
        <w:rPr>
          <w:rFonts w:eastAsia="Calibri"/>
        </w:rPr>
        <w:tab/>
      </w:r>
    </w:p>
    <w:p w14:paraId="31C5DCA3" w14:textId="1FCD39E1" w:rsidR="00262722" w:rsidRPr="0096165C" w:rsidRDefault="009A062F" w:rsidP="00262722">
      <w:pPr>
        <w:tabs>
          <w:tab w:val="left" w:pos="360"/>
          <w:tab w:val="left" w:pos="567"/>
        </w:tabs>
        <w:contextualSpacing/>
        <w:jc w:val="both"/>
        <w:rPr>
          <w:b/>
          <w:lang w:val="en-US"/>
        </w:rPr>
      </w:pPr>
      <w:r w:rsidRPr="0096165C">
        <w:rPr>
          <w:rFonts w:eastAsia="Calibri"/>
        </w:rPr>
        <w:t xml:space="preserve">         </w:t>
      </w:r>
      <w:r w:rsidR="006E0648" w:rsidRPr="0096165C">
        <w:rPr>
          <w:b/>
        </w:rPr>
        <w:t>3. Ідентифікатор закупів</w:t>
      </w:r>
      <w:r w:rsidR="007C2BD8" w:rsidRPr="0096165C">
        <w:rPr>
          <w:b/>
        </w:rPr>
        <w:t>л</w:t>
      </w:r>
      <w:r w:rsidR="00AF41A4" w:rsidRPr="0096165C">
        <w:rPr>
          <w:b/>
        </w:rPr>
        <w:t>і</w:t>
      </w:r>
      <w:r w:rsidR="006E0648" w:rsidRPr="0096165C">
        <w:rPr>
          <w:b/>
        </w:rPr>
        <w:t xml:space="preserve">: — </w:t>
      </w:r>
      <w:r w:rsidR="006A5DEE" w:rsidRPr="0096165C">
        <w:rPr>
          <w:b/>
        </w:rPr>
        <w:t>UA-2024-09-27-002761-a</w:t>
      </w:r>
    </w:p>
    <w:p w14:paraId="4AB5DF98" w14:textId="77777777" w:rsidR="00262722" w:rsidRPr="0096165C" w:rsidRDefault="00262722" w:rsidP="00262722">
      <w:pPr>
        <w:tabs>
          <w:tab w:val="left" w:pos="360"/>
          <w:tab w:val="left" w:pos="567"/>
        </w:tabs>
        <w:contextualSpacing/>
        <w:jc w:val="both"/>
        <w:rPr>
          <w:b/>
          <w:lang w:val="en-US"/>
        </w:rPr>
      </w:pPr>
    </w:p>
    <w:p w14:paraId="3426CC09" w14:textId="235DDBBB" w:rsidR="00975318" w:rsidRPr="0096165C" w:rsidRDefault="00A0247F" w:rsidP="00262722">
      <w:pPr>
        <w:tabs>
          <w:tab w:val="left" w:pos="360"/>
          <w:tab w:val="left" w:pos="567"/>
        </w:tabs>
        <w:ind w:firstLine="567"/>
        <w:contextualSpacing/>
        <w:jc w:val="both"/>
      </w:pPr>
      <w:r w:rsidRPr="0096165C">
        <w:rPr>
          <w:b/>
        </w:rPr>
        <w:t>4. Обґрунтування технічних та якісних характеристик предмет</w:t>
      </w:r>
      <w:r w:rsidR="00201D1C" w:rsidRPr="0096165C">
        <w:rPr>
          <w:b/>
        </w:rPr>
        <w:t>у</w:t>
      </w:r>
      <w:r w:rsidRPr="0096165C">
        <w:rPr>
          <w:b/>
        </w:rPr>
        <w:t xml:space="preserve"> закупівлі:</w:t>
      </w:r>
      <w:r w:rsidRPr="0096165C">
        <w:t xml:space="preserve"> технічні та якісні характеристики предмет</w:t>
      </w:r>
      <w:r w:rsidR="00201D1C" w:rsidRPr="0096165C">
        <w:t>у</w:t>
      </w:r>
      <w:r w:rsidRPr="0096165C">
        <w:t xml:space="preserve"> закупівлі визначені відповідно до потреб замовника</w:t>
      </w:r>
      <w:r w:rsidR="00006754" w:rsidRPr="0096165C">
        <w:t>.</w:t>
      </w:r>
    </w:p>
    <w:p w14:paraId="0514D513" w14:textId="77777777" w:rsidR="00201D1C" w:rsidRPr="0096165C" w:rsidRDefault="00201D1C" w:rsidP="00262722">
      <w:pPr>
        <w:tabs>
          <w:tab w:val="left" w:pos="360"/>
          <w:tab w:val="left" w:pos="567"/>
        </w:tabs>
        <w:ind w:firstLine="567"/>
        <w:contextualSpacing/>
        <w:jc w:val="both"/>
        <w:rPr>
          <w:b/>
        </w:rPr>
      </w:pPr>
    </w:p>
    <w:p w14:paraId="1A487100" w14:textId="77777777" w:rsidR="006A5DEE" w:rsidRPr="0096165C" w:rsidRDefault="006A5DEE" w:rsidP="006A5DEE">
      <w:pPr>
        <w:jc w:val="center"/>
        <w:rPr>
          <w:b/>
        </w:rPr>
      </w:pPr>
      <w:r w:rsidRPr="0096165C">
        <w:rPr>
          <w:b/>
          <w:highlight w:val="white"/>
        </w:rPr>
        <w:t>ТЕХНІЧНА СПЕЦИФІКАЦІЯ</w:t>
      </w:r>
      <w:r w:rsidRPr="0096165C">
        <w:rPr>
          <w:b/>
        </w:rPr>
        <w:t xml:space="preserve"> ПРЕДМЕТА ЗАКУПІВЛІ</w:t>
      </w:r>
    </w:p>
    <w:p w14:paraId="6823C352" w14:textId="77777777" w:rsidR="006A5DEE" w:rsidRPr="0096165C" w:rsidRDefault="006A5DEE" w:rsidP="006A5DEE">
      <w:pPr>
        <w:jc w:val="center"/>
        <w:rPr>
          <w:b/>
          <w:bCs/>
          <w:spacing w:val="-3"/>
        </w:rPr>
      </w:pPr>
      <w:r w:rsidRPr="0096165C">
        <w:rPr>
          <w:b/>
          <w:bCs/>
          <w:spacing w:val="-3"/>
        </w:rPr>
        <w:t xml:space="preserve">Поточний ремонт з усунення аварійного стану мережі системи опалення (заміна труб опалення, заміна кранів) в підвальному приміщенні адміністративної будівлі Полтавської митниці, розташованої за </w:t>
      </w:r>
      <w:proofErr w:type="spellStart"/>
      <w:r w:rsidRPr="0096165C">
        <w:rPr>
          <w:b/>
          <w:bCs/>
          <w:spacing w:val="-3"/>
        </w:rPr>
        <w:t>адресою</w:t>
      </w:r>
      <w:proofErr w:type="spellEnd"/>
      <w:r w:rsidRPr="0096165C">
        <w:rPr>
          <w:b/>
          <w:bCs/>
          <w:spacing w:val="-3"/>
        </w:rPr>
        <w:t>: 36022, м. Полтава, вул. Героїв "Азову", буд. 28 (ДК 021:2015 - 50720000-8)</w:t>
      </w:r>
    </w:p>
    <w:p w14:paraId="3F091514" w14:textId="77777777" w:rsidR="006A5DEE" w:rsidRPr="0096165C" w:rsidRDefault="006A5DEE" w:rsidP="006A5DEE">
      <w:pPr>
        <w:jc w:val="center"/>
        <w:rPr>
          <w:b/>
          <w:bCs/>
          <w:spacing w:val="-3"/>
        </w:rPr>
      </w:pPr>
      <w:r w:rsidRPr="0096165C">
        <w:rPr>
          <w:b/>
          <w:bCs/>
          <w:spacing w:val="-3"/>
        </w:rPr>
        <w:t>за кодом ДК 021:2015 – 50720000-8 «Послуги з ремонту і технічного обслуговування систем центрального опалення»</w:t>
      </w:r>
    </w:p>
    <w:p w14:paraId="5A7A7682" w14:textId="77777777" w:rsidR="006A5DEE" w:rsidRPr="0096165C" w:rsidRDefault="006A5DEE" w:rsidP="006A5DEE">
      <w:pPr>
        <w:jc w:val="center"/>
        <w:rPr>
          <w:b/>
          <w:bCs/>
          <w:spacing w:val="-3"/>
        </w:rPr>
      </w:pPr>
      <w:r w:rsidRPr="0096165C">
        <w:rPr>
          <w:b/>
          <w:bCs/>
          <w:spacing w:val="-3"/>
        </w:rPr>
        <w:t>Технічні та інші вимоги:</w:t>
      </w:r>
    </w:p>
    <w:p w14:paraId="272135B1" w14:textId="77777777" w:rsidR="006A5DEE" w:rsidRPr="0096165C" w:rsidRDefault="006A5DEE" w:rsidP="006A5DEE">
      <w:pPr>
        <w:ind w:firstLine="709"/>
        <w:jc w:val="both"/>
        <w:rPr>
          <w:spacing w:val="-3"/>
        </w:rPr>
      </w:pPr>
      <w:r w:rsidRPr="0096165C">
        <w:rPr>
          <w:spacing w:val="-3"/>
        </w:rPr>
        <w:t>1. В місцях, де Додаток № 3 до тендерної документації «Технічні вимоги» містить посилання на конкретну торгівельну марку чи виробника або на конкретний процес, що характеризує продукт чи послугу певного суб’єкта господарювання, чи торгові марки, патенти, типи або конкретне місце погодження чи спосіб виробництва, вважати наявним вираз «або еквівалент».</w:t>
      </w:r>
    </w:p>
    <w:p w14:paraId="40158052" w14:textId="77777777" w:rsidR="006A5DEE" w:rsidRPr="0096165C" w:rsidRDefault="006A5DEE" w:rsidP="006A5DEE">
      <w:pPr>
        <w:jc w:val="both"/>
        <w:rPr>
          <w:spacing w:val="-3"/>
        </w:rPr>
      </w:pPr>
      <w:r w:rsidRPr="0096165C">
        <w:rPr>
          <w:spacing w:val="-3"/>
        </w:rPr>
        <w:tab/>
        <w:t>2. Ціну тендерної пропозиції Учасник визначає згідно з кошторисними нормами України в будівництві «Настанови з визначення вартості будівництва», затверджених наказом Міністерства розвитку громад та територій України від 01.11.2021 № 281. Розрахунок ціни тендерної пропозиції здійснюється у вигляді інформаційної моделі, складеної у програмному комплексі АВК-5, та у форматі “PDF” чи “JPEG”.</w:t>
      </w:r>
    </w:p>
    <w:p w14:paraId="13E8AC66" w14:textId="77777777" w:rsidR="006A5DEE" w:rsidRPr="0096165C" w:rsidRDefault="006A5DEE" w:rsidP="006A5DEE">
      <w:pPr>
        <w:ind w:firstLine="709"/>
        <w:jc w:val="both"/>
        <w:rPr>
          <w:spacing w:val="-3"/>
        </w:rPr>
      </w:pPr>
      <w:r w:rsidRPr="0096165C">
        <w:rPr>
          <w:spacing w:val="-3"/>
        </w:rPr>
        <w:t>Для підтвердження відповідності тендерної пропозиції Учасника умовам технічної специфікації та іншим вимогам до предмета закупівлі тендерної документації Учасник у складі своєї тендерної пропозиції повинен надати:</w:t>
      </w:r>
    </w:p>
    <w:p w14:paraId="602A7A07" w14:textId="77777777" w:rsidR="006A5DEE" w:rsidRPr="0096165C" w:rsidRDefault="006A5DEE" w:rsidP="006A5DEE">
      <w:pPr>
        <w:jc w:val="both"/>
        <w:rPr>
          <w:spacing w:val="-3"/>
        </w:rPr>
      </w:pPr>
      <w:r w:rsidRPr="0096165C">
        <w:rPr>
          <w:spacing w:val="-3"/>
        </w:rPr>
        <w:tab/>
        <w:t>- Договірну ціну;</w:t>
      </w:r>
    </w:p>
    <w:p w14:paraId="5898487E" w14:textId="77777777" w:rsidR="006A5DEE" w:rsidRPr="0096165C" w:rsidRDefault="006A5DEE" w:rsidP="006A5DEE">
      <w:pPr>
        <w:jc w:val="both"/>
        <w:rPr>
          <w:spacing w:val="-3"/>
        </w:rPr>
      </w:pPr>
      <w:r w:rsidRPr="0096165C">
        <w:rPr>
          <w:spacing w:val="-3"/>
        </w:rPr>
        <w:tab/>
        <w:t xml:space="preserve">- </w:t>
      </w:r>
      <w:bookmarkStart w:id="0" w:name="_Hlk175570129"/>
      <w:r w:rsidRPr="0096165C">
        <w:rPr>
          <w:spacing w:val="-3"/>
        </w:rPr>
        <w:t>Дефектний акт</w:t>
      </w:r>
      <w:bookmarkEnd w:id="0"/>
      <w:r w:rsidRPr="0096165C">
        <w:rPr>
          <w:spacing w:val="-3"/>
        </w:rPr>
        <w:t>;</w:t>
      </w:r>
    </w:p>
    <w:p w14:paraId="6521DD77" w14:textId="77777777" w:rsidR="006A5DEE" w:rsidRPr="0096165C" w:rsidRDefault="006A5DEE" w:rsidP="006A5DEE">
      <w:pPr>
        <w:jc w:val="both"/>
        <w:rPr>
          <w:spacing w:val="-3"/>
        </w:rPr>
      </w:pPr>
      <w:r w:rsidRPr="0096165C">
        <w:rPr>
          <w:spacing w:val="-3"/>
        </w:rPr>
        <w:tab/>
        <w:t>- Локальний кошторис;</w:t>
      </w:r>
    </w:p>
    <w:p w14:paraId="5F3A1A4F" w14:textId="77777777" w:rsidR="006A5DEE" w:rsidRPr="0096165C" w:rsidRDefault="006A5DEE" w:rsidP="006A5DEE">
      <w:pPr>
        <w:jc w:val="both"/>
        <w:rPr>
          <w:spacing w:val="-3"/>
        </w:rPr>
      </w:pPr>
      <w:r w:rsidRPr="0096165C">
        <w:rPr>
          <w:spacing w:val="-3"/>
        </w:rPr>
        <w:lastRenderedPageBreak/>
        <w:tab/>
        <w:t>- Підсумкову відомість ресурсів;</w:t>
      </w:r>
    </w:p>
    <w:p w14:paraId="5310411C" w14:textId="77777777" w:rsidR="006A5DEE" w:rsidRPr="0096165C" w:rsidRDefault="006A5DEE" w:rsidP="006A5DEE">
      <w:pPr>
        <w:ind w:firstLine="709"/>
        <w:jc w:val="both"/>
        <w:rPr>
          <w:spacing w:val="-3"/>
        </w:rPr>
      </w:pPr>
      <w:r w:rsidRPr="0096165C">
        <w:rPr>
          <w:spacing w:val="-3"/>
        </w:rPr>
        <w:t>- Зведений кошторисний розрахунок вартості об’єкта.</w:t>
      </w:r>
    </w:p>
    <w:p w14:paraId="319EA50A" w14:textId="77777777" w:rsidR="006A5DEE" w:rsidRPr="0096165C" w:rsidRDefault="006A5DEE" w:rsidP="006A5DEE">
      <w:pPr>
        <w:jc w:val="both"/>
        <w:rPr>
          <w:spacing w:val="-3"/>
        </w:rPr>
      </w:pPr>
      <w:r w:rsidRPr="0096165C">
        <w:rPr>
          <w:spacing w:val="-3"/>
        </w:rPr>
        <w:tab/>
        <w:t>3. Довідку в довільній формі щодо гарантійного терміну якості на виконані роботи не менше 3 (трьох) років, якого Учасник зобов’язується дотримуватись після виконання робіт.</w:t>
      </w:r>
    </w:p>
    <w:p w14:paraId="2E2E509E" w14:textId="77777777" w:rsidR="006A5DEE" w:rsidRPr="0096165C" w:rsidRDefault="006A5DEE" w:rsidP="006A5DEE">
      <w:pPr>
        <w:ind w:firstLine="709"/>
        <w:jc w:val="both"/>
        <w:rPr>
          <w:spacing w:val="-3"/>
        </w:rPr>
      </w:pPr>
      <w:r w:rsidRPr="0096165C">
        <w:rPr>
          <w:spacing w:val="-3"/>
        </w:rPr>
        <w:t>4. У разі зниження ціни за результатами аукціону, Переможець надає остаточні розрахунки за статтями витрат Договірної ціни у відповідності до кошторисних норм України в будівництві «Настанови з визначення вартості будівництва», затверджених наказом Міністерства розвитку громад та територій України від 01.11.2021 № 281 в паперовому варіанті на момент підписання договору.</w:t>
      </w:r>
    </w:p>
    <w:p w14:paraId="41D78B06" w14:textId="77777777" w:rsidR="006A5DEE" w:rsidRPr="0096165C" w:rsidRDefault="006A5DEE" w:rsidP="006A5DEE">
      <w:pPr>
        <w:jc w:val="both"/>
        <w:rPr>
          <w:spacing w:val="-3"/>
        </w:rPr>
      </w:pPr>
      <w:r w:rsidRPr="0096165C">
        <w:rPr>
          <w:spacing w:val="-3"/>
        </w:rPr>
        <w:tab/>
        <w:t>5. Усі матеріали, які будуть використовуватись під час виконання робіт, повинні бути якісними, новими та такими, що не були у використанні, про що Учасник надає гарантійний лист у складі своєї пропозиції.</w:t>
      </w:r>
    </w:p>
    <w:p w14:paraId="04FD45EB" w14:textId="77777777" w:rsidR="006A5DEE" w:rsidRPr="0096165C" w:rsidRDefault="006A5DEE" w:rsidP="006A5DEE">
      <w:pPr>
        <w:jc w:val="both"/>
        <w:rPr>
          <w:spacing w:val="-3"/>
        </w:rPr>
      </w:pPr>
      <w:r w:rsidRPr="0096165C">
        <w:rPr>
          <w:spacing w:val="-3"/>
        </w:rPr>
        <w:tab/>
        <w:t>6. На працівників, які будуть залучені до виконання робіт, необхідно надати видані уповноваженою організацією протокол або витяг з протоколу або посвідчення щодо перевірки знань з охорони праці.</w:t>
      </w:r>
    </w:p>
    <w:p w14:paraId="036FE898" w14:textId="77777777" w:rsidR="006A5DEE" w:rsidRPr="0096165C" w:rsidRDefault="006A5DEE" w:rsidP="006A5DEE">
      <w:pPr>
        <w:jc w:val="both"/>
        <w:rPr>
          <w:spacing w:val="-3"/>
        </w:rPr>
      </w:pPr>
      <w:r w:rsidRPr="0096165C">
        <w:rPr>
          <w:spacing w:val="-3"/>
        </w:rPr>
        <w:tab/>
        <w:t>7. З метою контролю за відповідністю робіт та матеріальних ресурсів установленим вимогам, Замовник здійснює контроль за ходом, якістю, вартістю та обсягами виконаних робіт відповідно до частини першої статті 849 Цивільного кодексу України та у порядку, визначеному Договором (Додаток № 2 до тендерної документації).</w:t>
      </w:r>
    </w:p>
    <w:p w14:paraId="773AC6BD" w14:textId="77777777" w:rsidR="006A5DEE" w:rsidRPr="0096165C" w:rsidRDefault="006A5DEE" w:rsidP="006A5DEE">
      <w:pPr>
        <w:ind w:firstLine="709"/>
        <w:jc w:val="both"/>
        <w:rPr>
          <w:spacing w:val="-3"/>
        </w:rPr>
      </w:pPr>
      <w:r w:rsidRPr="0096165C">
        <w:rPr>
          <w:spacing w:val="-3"/>
        </w:rPr>
        <w:t xml:space="preserve">Учасник повинен надати послуги, якість яких відповідає нормам чинного законодавства, нормативно-правовим актам з питань дотримання вимог санітарних норм та охорони навколишнього природного середовища (захисту довкілля), про що в складі пропозиції Учасником надається лист у довільній формі. </w:t>
      </w:r>
    </w:p>
    <w:p w14:paraId="24E7315B" w14:textId="77777777" w:rsidR="006A5DEE" w:rsidRPr="0096165C" w:rsidRDefault="006A5DEE" w:rsidP="006A5DEE">
      <w:pPr>
        <w:ind w:firstLine="567"/>
        <w:jc w:val="both"/>
        <w:rPr>
          <w:spacing w:val="-3"/>
        </w:rPr>
      </w:pPr>
      <w:r w:rsidRPr="0096165C">
        <w:rPr>
          <w:spacing w:val="-3"/>
        </w:rPr>
        <w:t>Всі види, об’єми і строки надання послуг повинні погоджуватись із Замовником. Роботи повинні надаватись згідно з умовами договору, вимогами діючої нормативно-технічної документації.</w:t>
      </w:r>
    </w:p>
    <w:p w14:paraId="545D2ABA" w14:textId="77777777" w:rsidR="006A5DEE" w:rsidRPr="0096165C" w:rsidRDefault="006A5DEE" w:rsidP="006A5DEE">
      <w:pPr>
        <w:ind w:firstLine="567"/>
        <w:jc w:val="both"/>
        <w:rPr>
          <w:spacing w:val="-3"/>
        </w:rPr>
      </w:pPr>
      <w:r w:rsidRPr="0096165C">
        <w:rPr>
          <w:spacing w:val="-3"/>
        </w:rPr>
        <w:t xml:space="preserve"> Якщо пропозиція закупівлі Учасника містить не всі види робіт або зміну обсягів та складу робіт згідно з тендерною документацією закупівлі, ця пропозиція вважається такою, що не відповідає умовам тендерної документації закупівлі, та відхиляється Замовником.</w:t>
      </w:r>
    </w:p>
    <w:p w14:paraId="153D0407" w14:textId="77777777" w:rsidR="006A5DEE" w:rsidRPr="0096165C" w:rsidRDefault="006A5DEE" w:rsidP="006A5DEE">
      <w:pPr>
        <w:jc w:val="both"/>
        <w:rPr>
          <w:spacing w:val="-3"/>
        </w:rPr>
      </w:pPr>
    </w:p>
    <w:p w14:paraId="60D04DF1" w14:textId="77777777" w:rsidR="006A5DEE" w:rsidRPr="0096165C" w:rsidRDefault="006A5DEE" w:rsidP="006A5DEE">
      <w:pPr>
        <w:ind w:firstLine="426"/>
        <w:jc w:val="both"/>
        <w:rPr>
          <w:spacing w:val="-3"/>
        </w:rPr>
      </w:pPr>
      <w:r w:rsidRPr="0096165C">
        <w:rPr>
          <w:spacing w:val="-3"/>
        </w:rPr>
        <w:t xml:space="preserve">    Виконавець повинен:</w:t>
      </w:r>
    </w:p>
    <w:p w14:paraId="324B08BE" w14:textId="77777777" w:rsidR="006A5DEE" w:rsidRPr="0096165C" w:rsidRDefault="006A5DEE" w:rsidP="006A5DEE">
      <w:pPr>
        <w:pStyle w:val="af"/>
        <w:numPr>
          <w:ilvl w:val="0"/>
          <w:numId w:val="33"/>
        </w:numPr>
        <w:suppressAutoHyphens/>
        <w:ind w:left="0" w:firstLine="360"/>
        <w:contextualSpacing/>
        <w:jc w:val="both"/>
        <w:rPr>
          <w:rFonts w:ascii="Times New Roman" w:hAnsi="Times New Roman" w:cs="Times New Roman"/>
          <w:spacing w:val="-3"/>
        </w:rPr>
      </w:pPr>
      <w:r w:rsidRPr="0096165C">
        <w:rPr>
          <w:rFonts w:ascii="Times New Roman" w:hAnsi="Times New Roman" w:cs="Times New Roman"/>
          <w:spacing w:val="-3"/>
        </w:rPr>
        <w:t>мати відповідні документи та дозволи на дані види робіт/послуг, гарантувати, що якість будівельних матеріалів, обладнання і комплектуючих виробів, конструкцій і систем, які        застосовуються для надання послуг, будуть відповідати державним стандартам, технічним умовам та мати відповідні сертифікати, технічні паспорти та інші документи, які засвідчують їх якість та можливість використання;</w:t>
      </w:r>
    </w:p>
    <w:p w14:paraId="039B33F9" w14:textId="77777777" w:rsidR="006A5DEE" w:rsidRPr="0096165C" w:rsidRDefault="006A5DEE" w:rsidP="006A5DEE">
      <w:pPr>
        <w:pStyle w:val="af"/>
        <w:numPr>
          <w:ilvl w:val="0"/>
          <w:numId w:val="33"/>
        </w:numPr>
        <w:suppressAutoHyphens/>
        <w:ind w:left="0" w:firstLine="360"/>
        <w:contextualSpacing/>
        <w:jc w:val="both"/>
        <w:rPr>
          <w:rFonts w:ascii="Times New Roman" w:hAnsi="Times New Roman" w:cs="Times New Roman"/>
          <w:spacing w:val="-3"/>
        </w:rPr>
      </w:pPr>
      <w:r w:rsidRPr="0096165C">
        <w:rPr>
          <w:rFonts w:ascii="Times New Roman" w:hAnsi="Times New Roman" w:cs="Times New Roman"/>
          <w:spacing w:val="-3"/>
        </w:rPr>
        <w:t>при виконанні робіт/послуг дотримуватись вимог Закону України та нормативних актів про охорону навколишнього природного середовища, інших законодавчих та нормативно-правових актів, будівельних норм і правил;</w:t>
      </w:r>
    </w:p>
    <w:p w14:paraId="74258DDA" w14:textId="77777777" w:rsidR="006A5DEE" w:rsidRPr="0096165C" w:rsidRDefault="006A5DEE" w:rsidP="006A5DEE">
      <w:pPr>
        <w:pStyle w:val="af"/>
        <w:numPr>
          <w:ilvl w:val="0"/>
          <w:numId w:val="33"/>
        </w:numPr>
        <w:suppressAutoHyphens/>
        <w:ind w:left="0" w:firstLine="360"/>
        <w:contextualSpacing/>
        <w:jc w:val="both"/>
        <w:rPr>
          <w:rFonts w:ascii="Times New Roman" w:hAnsi="Times New Roman" w:cs="Times New Roman"/>
          <w:spacing w:val="-3"/>
        </w:rPr>
      </w:pPr>
      <w:r w:rsidRPr="0096165C">
        <w:rPr>
          <w:rFonts w:ascii="Times New Roman" w:hAnsi="Times New Roman" w:cs="Times New Roman"/>
          <w:spacing w:val="-3"/>
        </w:rPr>
        <w:t>забезпечити в період надання послуг необхідні протипожежні заходи, дотримання правил охорони праці, умов санітарно-гігієнічного режиму на об’єкті.</w:t>
      </w:r>
    </w:p>
    <w:p w14:paraId="5FBFDF73" w14:textId="77777777" w:rsidR="006A5DEE" w:rsidRPr="0096165C" w:rsidRDefault="006A5DEE" w:rsidP="006A5DEE">
      <w:pPr>
        <w:jc w:val="both"/>
        <w:rPr>
          <w:spacing w:val="-3"/>
        </w:rPr>
      </w:pPr>
      <w:r w:rsidRPr="0096165C">
        <w:rPr>
          <w:spacing w:val="-3"/>
        </w:rPr>
        <w:t xml:space="preserve">  </w:t>
      </w:r>
    </w:p>
    <w:tbl>
      <w:tblPr>
        <w:tblW w:w="10635" w:type="dxa"/>
        <w:tblLook w:val="04A0" w:firstRow="1" w:lastRow="0" w:firstColumn="1" w:lastColumn="0" w:noHBand="0" w:noVBand="1"/>
      </w:tblPr>
      <w:tblGrid>
        <w:gridCol w:w="29"/>
        <w:gridCol w:w="567"/>
        <w:gridCol w:w="5383"/>
        <w:gridCol w:w="1417"/>
        <w:gridCol w:w="1417"/>
        <w:gridCol w:w="855"/>
        <w:gridCol w:w="967"/>
      </w:tblGrid>
      <w:tr w:rsidR="0096165C" w:rsidRPr="0096165C" w14:paraId="3C081E1A" w14:textId="77777777" w:rsidTr="006A5DEE">
        <w:trPr>
          <w:cantSplit/>
          <w:trHeight w:val="20"/>
        </w:trPr>
        <w:tc>
          <w:tcPr>
            <w:tcW w:w="10635" w:type="dxa"/>
            <w:gridSpan w:val="7"/>
            <w:tcBorders>
              <w:top w:val="nil"/>
              <w:left w:val="nil"/>
              <w:bottom w:val="nil"/>
              <w:right w:val="nil"/>
            </w:tcBorders>
            <w:shd w:val="clear" w:color="auto" w:fill="auto"/>
            <w:hideMark/>
          </w:tcPr>
          <w:p w14:paraId="5EEC3756" w14:textId="77777777" w:rsidR="006A5DEE" w:rsidRPr="0096165C" w:rsidRDefault="006A5DEE" w:rsidP="003533FD">
            <w:pPr>
              <w:rPr>
                <w:b/>
                <w:bCs/>
              </w:rPr>
            </w:pPr>
            <w:r w:rsidRPr="0096165C">
              <w:rPr>
                <w:b/>
                <w:bCs/>
              </w:rPr>
              <w:t>Об'єми робіт:</w:t>
            </w:r>
          </w:p>
          <w:p w14:paraId="2713C20C" w14:textId="77777777" w:rsidR="006A5DEE" w:rsidRPr="0096165C" w:rsidRDefault="006A5DEE" w:rsidP="003533FD">
            <w:pPr>
              <w:jc w:val="center"/>
            </w:pPr>
          </w:p>
        </w:tc>
      </w:tr>
      <w:tr w:rsidR="0096165C" w:rsidRPr="0096165C" w14:paraId="44996F7D"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single" w:sz="12" w:space="0" w:color="auto"/>
              <w:left w:val="single" w:sz="12" w:space="0" w:color="auto"/>
              <w:bottom w:val="nil"/>
              <w:right w:val="single" w:sz="4" w:space="0" w:color="auto"/>
            </w:tcBorders>
            <w:vAlign w:val="center"/>
          </w:tcPr>
          <w:p w14:paraId="1E7799D3" w14:textId="77777777" w:rsidR="006A5DEE" w:rsidRPr="0096165C" w:rsidRDefault="006A5DEE" w:rsidP="003533FD">
            <w:pPr>
              <w:keepLines/>
              <w:autoSpaceDE w:val="0"/>
              <w:autoSpaceDN w:val="0"/>
              <w:jc w:val="center"/>
              <w:rPr>
                <w:rFonts w:ascii="Arial" w:hAnsi="Arial" w:cs="Arial"/>
                <w:spacing w:val="-5"/>
                <w:sz w:val="20"/>
                <w:szCs w:val="20"/>
              </w:rPr>
            </w:pPr>
            <w:r w:rsidRPr="0096165C">
              <w:rPr>
                <w:rFonts w:ascii="Arial" w:hAnsi="Arial" w:cs="Arial"/>
                <w:spacing w:val="-5"/>
                <w:sz w:val="20"/>
                <w:szCs w:val="20"/>
              </w:rPr>
              <w:t>№</w:t>
            </w:r>
          </w:p>
          <w:p w14:paraId="6D54E6FA"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z w:val="20"/>
                <w:szCs w:val="20"/>
              </w:rPr>
              <w:t>з/п</w:t>
            </w:r>
          </w:p>
        </w:tc>
        <w:tc>
          <w:tcPr>
            <w:tcW w:w="5387" w:type="dxa"/>
            <w:tcBorders>
              <w:top w:val="single" w:sz="12" w:space="0" w:color="auto"/>
              <w:left w:val="nil"/>
              <w:bottom w:val="nil"/>
              <w:right w:val="nil"/>
            </w:tcBorders>
            <w:vAlign w:val="center"/>
          </w:tcPr>
          <w:p w14:paraId="6D2DEEEB" w14:textId="77777777" w:rsidR="006A5DEE" w:rsidRPr="0096165C" w:rsidRDefault="006A5DEE" w:rsidP="003533FD">
            <w:pPr>
              <w:keepLines/>
              <w:autoSpaceDE w:val="0"/>
              <w:autoSpaceDN w:val="0"/>
              <w:jc w:val="center"/>
              <w:rPr>
                <w:rFonts w:ascii="Arial" w:hAnsi="Arial" w:cs="Arial"/>
                <w:spacing w:val="-5"/>
                <w:sz w:val="20"/>
                <w:szCs w:val="20"/>
              </w:rPr>
            </w:pPr>
          </w:p>
          <w:p w14:paraId="16338F01" w14:textId="77777777" w:rsidR="006A5DEE" w:rsidRPr="0096165C" w:rsidRDefault="006A5DEE" w:rsidP="003533FD">
            <w:pPr>
              <w:keepLines/>
              <w:autoSpaceDE w:val="0"/>
              <w:autoSpaceDN w:val="0"/>
              <w:jc w:val="center"/>
              <w:rPr>
                <w:rFonts w:ascii="Arial" w:hAnsi="Arial" w:cs="Arial"/>
                <w:spacing w:val="-5"/>
                <w:sz w:val="20"/>
                <w:szCs w:val="20"/>
              </w:rPr>
            </w:pPr>
            <w:r w:rsidRPr="0096165C">
              <w:rPr>
                <w:rFonts w:ascii="Arial" w:hAnsi="Arial" w:cs="Arial"/>
                <w:spacing w:val="-5"/>
                <w:sz w:val="20"/>
                <w:szCs w:val="20"/>
              </w:rPr>
              <w:t>Найменування робіт і витрат</w:t>
            </w:r>
          </w:p>
          <w:p w14:paraId="5301E6EA" w14:textId="77777777" w:rsidR="006A5DEE" w:rsidRPr="0096165C" w:rsidRDefault="006A5DEE" w:rsidP="003533FD">
            <w:pPr>
              <w:keepLines/>
              <w:autoSpaceDE w:val="0"/>
              <w:autoSpaceDN w:val="0"/>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tcPr>
          <w:p w14:paraId="0B0478C7" w14:textId="77777777" w:rsidR="006A5DEE" w:rsidRPr="0096165C" w:rsidRDefault="006A5DEE" w:rsidP="003533FD">
            <w:pPr>
              <w:keepLines/>
              <w:autoSpaceDE w:val="0"/>
              <w:autoSpaceDN w:val="0"/>
              <w:jc w:val="center"/>
              <w:rPr>
                <w:rFonts w:ascii="Arial" w:hAnsi="Arial" w:cs="Arial"/>
                <w:spacing w:val="-5"/>
                <w:sz w:val="20"/>
                <w:szCs w:val="20"/>
              </w:rPr>
            </w:pPr>
            <w:r w:rsidRPr="0096165C">
              <w:rPr>
                <w:rFonts w:ascii="Arial" w:hAnsi="Arial" w:cs="Arial"/>
                <w:spacing w:val="-5"/>
                <w:sz w:val="20"/>
                <w:szCs w:val="20"/>
              </w:rPr>
              <w:t>Одиниця</w:t>
            </w:r>
          </w:p>
          <w:p w14:paraId="459A0EA2"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tcPr>
          <w:p w14:paraId="42303A5D"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 xml:space="preserve">  Кількість</w:t>
            </w:r>
          </w:p>
        </w:tc>
        <w:tc>
          <w:tcPr>
            <w:tcW w:w="848" w:type="dxa"/>
            <w:tcBorders>
              <w:top w:val="single" w:sz="12" w:space="0" w:color="auto"/>
              <w:left w:val="single" w:sz="4" w:space="0" w:color="auto"/>
              <w:bottom w:val="nil"/>
              <w:right w:val="single" w:sz="12" w:space="0" w:color="auto"/>
            </w:tcBorders>
            <w:vAlign w:val="center"/>
          </w:tcPr>
          <w:p w14:paraId="4F3BCFA3"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Примітка</w:t>
            </w:r>
          </w:p>
        </w:tc>
      </w:tr>
      <w:tr w:rsidR="0096165C" w:rsidRPr="0096165C" w14:paraId="58D37DD5"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single" w:sz="4" w:space="0" w:color="auto"/>
              <w:left w:val="single" w:sz="12" w:space="0" w:color="auto"/>
              <w:bottom w:val="single" w:sz="4" w:space="0" w:color="auto"/>
              <w:right w:val="single" w:sz="4" w:space="0" w:color="auto"/>
            </w:tcBorders>
            <w:vAlign w:val="center"/>
          </w:tcPr>
          <w:p w14:paraId="4D56EEFE"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1</w:t>
            </w:r>
          </w:p>
        </w:tc>
        <w:tc>
          <w:tcPr>
            <w:tcW w:w="5387" w:type="dxa"/>
            <w:tcBorders>
              <w:top w:val="single" w:sz="4" w:space="0" w:color="auto"/>
              <w:left w:val="nil"/>
              <w:bottom w:val="single" w:sz="4" w:space="0" w:color="auto"/>
              <w:right w:val="nil"/>
            </w:tcBorders>
            <w:vAlign w:val="center"/>
          </w:tcPr>
          <w:p w14:paraId="1B1B6549"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tcPr>
          <w:p w14:paraId="0509614A"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3E5F719"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4</w:t>
            </w:r>
          </w:p>
        </w:tc>
        <w:tc>
          <w:tcPr>
            <w:tcW w:w="848" w:type="dxa"/>
            <w:tcBorders>
              <w:top w:val="single" w:sz="4" w:space="0" w:color="auto"/>
              <w:left w:val="single" w:sz="4" w:space="0" w:color="auto"/>
              <w:bottom w:val="single" w:sz="4" w:space="0" w:color="auto"/>
              <w:right w:val="single" w:sz="12" w:space="0" w:color="auto"/>
            </w:tcBorders>
            <w:vAlign w:val="center"/>
          </w:tcPr>
          <w:p w14:paraId="38456229"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5</w:t>
            </w:r>
          </w:p>
        </w:tc>
      </w:tr>
      <w:tr w:rsidR="0096165C" w:rsidRPr="0096165C" w14:paraId="54283B27"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bottom w:val="nil"/>
              <w:right w:val="single" w:sz="4" w:space="0" w:color="auto"/>
            </w:tcBorders>
          </w:tcPr>
          <w:p w14:paraId="448F4466"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1</w:t>
            </w:r>
          </w:p>
        </w:tc>
        <w:tc>
          <w:tcPr>
            <w:tcW w:w="5387" w:type="dxa"/>
            <w:tcBorders>
              <w:top w:val="nil"/>
              <w:left w:val="nil"/>
              <w:bottom w:val="nil"/>
              <w:right w:val="nil"/>
            </w:tcBorders>
          </w:tcPr>
          <w:p w14:paraId="473FC5BC" w14:textId="77777777" w:rsidR="006A5DEE" w:rsidRPr="0096165C" w:rsidRDefault="006A5DEE" w:rsidP="003533FD">
            <w:pPr>
              <w:keepLines/>
              <w:autoSpaceDE w:val="0"/>
              <w:autoSpaceDN w:val="0"/>
              <w:rPr>
                <w:rFonts w:ascii="Arial" w:hAnsi="Arial" w:cs="Arial"/>
                <w:sz w:val="20"/>
                <w:szCs w:val="20"/>
              </w:rPr>
            </w:pPr>
            <w:r w:rsidRPr="0096165C">
              <w:rPr>
                <w:rFonts w:ascii="Arial" w:hAnsi="Arial" w:cs="Arial"/>
                <w:spacing w:val="-5"/>
                <w:sz w:val="20"/>
                <w:szCs w:val="20"/>
              </w:rPr>
              <w:t>Розбирання ізоляції з мінеральної вати</w:t>
            </w:r>
          </w:p>
        </w:tc>
        <w:tc>
          <w:tcPr>
            <w:tcW w:w="1418" w:type="dxa"/>
            <w:tcBorders>
              <w:top w:val="nil"/>
              <w:left w:val="single" w:sz="4" w:space="0" w:color="auto"/>
              <w:bottom w:val="nil"/>
              <w:right w:val="nil"/>
            </w:tcBorders>
          </w:tcPr>
          <w:p w14:paraId="74919E7A"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14:paraId="11799EB7"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0,0765</w:t>
            </w:r>
          </w:p>
        </w:tc>
        <w:tc>
          <w:tcPr>
            <w:tcW w:w="848" w:type="dxa"/>
            <w:tcBorders>
              <w:top w:val="nil"/>
              <w:left w:val="single" w:sz="4" w:space="0" w:color="auto"/>
              <w:bottom w:val="nil"/>
              <w:right w:val="single" w:sz="12" w:space="0" w:color="auto"/>
            </w:tcBorders>
          </w:tcPr>
          <w:p w14:paraId="01CA97A5"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r w:rsidR="0096165C" w:rsidRPr="0096165C" w14:paraId="3C5524EC"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bottom w:val="nil"/>
              <w:right w:val="single" w:sz="4" w:space="0" w:color="auto"/>
            </w:tcBorders>
          </w:tcPr>
          <w:p w14:paraId="26723970"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2</w:t>
            </w:r>
          </w:p>
        </w:tc>
        <w:tc>
          <w:tcPr>
            <w:tcW w:w="5387" w:type="dxa"/>
            <w:tcBorders>
              <w:top w:val="nil"/>
              <w:left w:val="nil"/>
              <w:bottom w:val="nil"/>
              <w:right w:val="nil"/>
            </w:tcBorders>
          </w:tcPr>
          <w:p w14:paraId="0712483F"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(Демонтаж) Прокладання трубопроводу водопостачання</w:t>
            </w:r>
          </w:p>
          <w:p w14:paraId="636A4218"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з труб сталевих водогазопровідних оцинкованих</w:t>
            </w:r>
          </w:p>
          <w:p w14:paraId="7E768F2C" w14:textId="77777777" w:rsidR="006A5DEE" w:rsidRPr="0096165C" w:rsidRDefault="006A5DEE" w:rsidP="003533FD">
            <w:pPr>
              <w:keepLines/>
              <w:autoSpaceDE w:val="0"/>
              <w:autoSpaceDN w:val="0"/>
              <w:rPr>
                <w:rFonts w:ascii="Arial" w:hAnsi="Arial" w:cs="Arial"/>
                <w:sz w:val="20"/>
                <w:szCs w:val="20"/>
              </w:rPr>
            </w:pPr>
            <w:r w:rsidRPr="0096165C">
              <w:rPr>
                <w:rFonts w:ascii="Arial" w:hAnsi="Arial" w:cs="Arial"/>
                <w:spacing w:val="-5"/>
                <w:sz w:val="20"/>
                <w:szCs w:val="20"/>
              </w:rPr>
              <w:t>діаметром 15 мм</w:t>
            </w:r>
          </w:p>
        </w:tc>
        <w:tc>
          <w:tcPr>
            <w:tcW w:w="1418" w:type="dxa"/>
            <w:tcBorders>
              <w:top w:val="nil"/>
              <w:left w:val="single" w:sz="4" w:space="0" w:color="auto"/>
              <w:bottom w:val="nil"/>
              <w:right w:val="nil"/>
            </w:tcBorders>
          </w:tcPr>
          <w:p w14:paraId="255F7FE0"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14:paraId="5BB975A3"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8</w:t>
            </w:r>
          </w:p>
        </w:tc>
        <w:tc>
          <w:tcPr>
            <w:tcW w:w="848" w:type="dxa"/>
            <w:tcBorders>
              <w:top w:val="nil"/>
              <w:left w:val="single" w:sz="4" w:space="0" w:color="auto"/>
              <w:bottom w:val="nil"/>
              <w:right w:val="single" w:sz="12" w:space="0" w:color="auto"/>
            </w:tcBorders>
          </w:tcPr>
          <w:p w14:paraId="74E2D011"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r w:rsidR="0096165C" w:rsidRPr="0096165C" w14:paraId="5EF0E131"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bottom w:val="nil"/>
              <w:right w:val="single" w:sz="4" w:space="0" w:color="auto"/>
            </w:tcBorders>
          </w:tcPr>
          <w:p w14:paraId="2976383E"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3</w:t>
            </w:r>
          </w:p>
        </w:tc>
        <w:tc>
          <w:tcPr>
            <w:tcW w:w="5387" w:type="dxa"/>
            <w:tcBorders>
              <w:top w:val="nil"/>
              <w:left w:val="nil"/>
              <w:bottom w:val="nil"/>
              <w:right w:val="nil"/>
            </w:tcBorders>
          </w:tcPr>
          <w:p w14:paraId="37587971"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(Демонтаж) Прокладання трубопроводу водопостачання</w:t>
            </w:r>
          </w:p>
          <w:p w14:paraId="5837B280"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з труб сталевих водогазопровідних оцинкованих</w:t>
            </w:r>
          </w:p>
          <w:p w14:paraId="6BC7B928" w14:textId="77777777" w:rsidR="006A5DEE" w:rsidRPr="0096165C" w:rsidRDefault="006A5DEE" w:rsidP="003533FD">
            <w:pPr>
              <w:keepLines/>
              <w:autoSpaceDE w:val="0"/>
              <w:autoSpaceDN w:val="0"/>
              <w:rPr>
                <w:rFonts w:ascii="Arial" w:hAnsi="Arial" w:cs="Arial"/>
                <w:sz w:val="20"/>
                <w:szCs w:val="20"/>
              </w:rPr>
            </w:pPr>
            <w:r w:rsidRPr="0096165C">
              <w:rPr>
                <w:rFonts w:ascii="Arial" w:hAnsi="Arial" w:cs="Arial"/>
                <w:spacing w:val="-5"/>
                <w:sz w:val="20"/>
                <w:szCs w:val="20"/>
              </w:rPr>
              <w:t>діаметром 20 мм</w:t>
            </w:r>
          </w:p>
        </w:tc>
        <w:tc>
          <w:tcPr>
            <w:tcW w:w="1418" w:type="dxa"/>
            <w:tcBorders>
              <w:top w:val="nil"/>
              <w:left w:val="single" w:sz="4" w:space="0" w:color="auto"/>
              <w:bottom w:val="nil"/>
              <w:right w:val="nil"/>
            </w:tcBorders>
          </w:tcPr>
          <w:p w14:paraId="68171982"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14:paraId="593A724E"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12</w:t>
            </w:r>
          </w:p>
        </w:tc>
        <w:tc>
          <w:tcPr>
            <w:tcW w:w="848" w:type="dxa"/>
            <w:tcBorders>
              <w:top w:val="nil"/>
              <w:left w:val="single" w:sz="4" w:space="0" w:color="auto"/>
              <w:bottom w:val="nil"/>
              <w:right w:val="single" w:sz="12" w:space="0" w:color="auto"/>
            </w:tcBorders>
          </w:tcPr>
          <w:p w14:paraId="3240119F"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r w:rsidR="0096165C" w:rsidRPr="0096165C" w14:paraId="616F2D7C"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bottom w:val="nil"/>
              <w:right w:val="single" w:sz="4" w:space="0" w:color="auto"/>
            </w:tcBorders>
          </w:tcPr>
          <w:p w14:paraId="59FC0C3C"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lastRenderedPageBreak/>
              <w:t>4</w:t>
            </w:r>
          </w:p>
        </w:tc>
        <w:tc>
          <w:tcPr>
            <w:tcW w:w="5387" w:type="dxa"/>
            <w:tcBorders>
              <w:top w:val="nil"/>
              <w:left w:val="nil"/>
              <w:bottom w:val="nil"/>
              <w:right w:val="nil"/>
            </w:tcBorders>
          </w:tcPr>
          <w:p w14:paraId="356E482B"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(Демонтаж) Прокладання трубопроводу водопостачання</w:t>
            </w:r>
          </w:p>
          <w:p w14:paraId="62D36273"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з труб сталевих водогазопровідних оцинкованих</w:t>
            </w:r>
          </w:p>
          <w:p w14:paraId="6274C4E5" w14:textId="77777777" w:rsidR="006A5DEE" w:rsidRPr="0096165C" w:rsidRDefault="006A5DEE" w:rsidP="003533FD">
            <w:pPr>
              <w:keepLines/>
              <w:autoSpaceDE w:val="0"/>
              <w:autoSpaceDN w:val="0"/>
              <w:rPr>
                <w:rFonts w:ascii="Arial" w:hAnsi="Arial" w:cs="Arial"/>
                <w:sz w:val="20"/>
                <w:szCs w:val="20"/>
              </w:rPr>
            </w:pPr>
            <w:r w:rsidRPr="0096165C">
              <w:rPr>
                <w:rFonts w:ascii="Arial" w:hAnsi="Arial" w:cs="Arial"/>
                <w:spacing w:val="-5"/>
                <w:sz w:val="20"/>
                <w:szCs w:val="20"/>
              </w:rPr>
              <w:t>діаметром 25 мм</w:t>
            </w:r>
          </w:p>
        </w:tc>
        <w:tc>
          <w:tcPr>
            <w:tcW w:w="1418" w:type="dxa"/>
            <w:tcBorders>
              <w:top w:val="nil"/>
              <w:left w:val="single" w:sz="4" w:space="0" w:color="auto"/>
              <w:bottom w:val="nil"/>
              <w:right w:val="nil"/>
            </w:tcBorders>
          </w:tcPr>
          <w:p w14:paraId="34B26D58"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14:paraId="3C198EE1"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4</w:t>
            </w:r>
          </w:p>
        </w:tc>
        <w:tc>
          <w:tcPr>
            <w:tcW w:w="848" w:type="dxa"/>
            <w:tcBorders>
              <w:top w:val="nil"/>
              <w:left w:val="single" w:sz="4" w:space="0" w:color="auto"/>
              <w:bottom w:val="nil"/>
              <w:right w:val="single" w:sz="12" w:space="0" w:color="auto"/>
            </w:tcBorders>
          </w:tcPr>
          <w:p w14:paraId="3B8B1346"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r w:rsidR="0096165C" w:rsidRPr="0096165C" w14:paraId="375FCA90"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bottom w:val="nil"/>
              <w:right w:val="single" w:sz="4" w:space="0" w:color="auto"/>
            </w:tcBorders>
          </w:tcPr>
          <w:p w14:paraId="0130CBB6"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5</w:t>
            </w:r>
          </w:p>
        </w:tc>
        <w:tc>
          <w:tcPr>
            <w:tcW w:w="5387" w:type="dxa"/>
            <w:tcBorders>
              <w:top w:val="nil"/>
              <w:left w:val="nil"/>
              <w:bottom w:val="nil"/>
              <w:right w:val="nil"/>
            </w:tcBorders>
          </w:tcPr>
          <w:p w14:paraId="4803BA8A"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(Демонтаж) Прокладання трубопроводу водопостачання</w:t>
            </w:r>
          </w:p>
          <w:p w14:paraId="52182D87"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з труб сталевих водогазопровідних оцинкованих</w:t>
            </w:r>
          </w:p>
          <w:p w14:paraId="049780D8" w14:textId="77777777" w:rsidR="006A5DEE" w:rsidRPr="0096165C" w:rsidRDefault="006A5DEE" w:rsidP="003533FD">
            <w:pPr>
              <w:keepLines/>
              <w:autoSpaceDE w:val="0"/>
              <w:autoSpaceDN w:val="0"/>
              <w:rPr>
                <w:rFonts w:ascii="Arial" w:hAnsi="Arial" w:cs="Arial"/>
                <w:sz w:val="20"/>
                <w:szCs w:val="20"/>
              </w:rPr>
            </w:pPr>
            <w:r w:rsidRPr="0096165C">
              <w:rPr>
                <w:rFonts w:ascii="Arial" w:hAnsi="Arial" w:cs="Arial"/>
                <w:spacing w:val="-5"/>
                <w:sz w:val="20"/>
                <w:szCs w:val="20"/>
              </w:rPr>
              <w:t>діаметром 40 мм</w:t>
            </w:r>
          </w:p>
        </w:tc>
        <w:tc>
          <w:tcPr>
            <w:tcW w:w="1418" w:type="dxa"/>
            <w:tcBorders>
              <w:top w:val="nil"/>
              <w:left w:val="single" w:sz="4" w:space="0" w:color="auto"/>
              <w:bottom w:val="nil"/>
              <w:right w:val="nil"/>
            </w:tcBorders>
          </w:tcPr>
          <w:p w14:paraId="4336880E"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14:paraId="1E0E53A9"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6</w:t>
            </w:r>
          </w:p>
        </w:tc>
        <w:tc>
          <w:tcPr>
            <w:tcW w:w="848" w:type="dxa"/>
            <w:tcBorders>
              <w:top w:val="nil"/>
              <w:left w:val="single" w:sz="4" w:space="0" w:color="auto"/>
              <w:bottom w:val="nil"/>
              <w:right w:val="single" w:sz="12" w:space="0" w:color="auto"/>
            </w:tcBorders>
          </w:tcPr>
          <w:p w14:paraId="26AC3451"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r w:rsidR="0096165C" w:rsidRPr="0096165C" w14:paraId="758630A0"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bottom w:val="nil"/>
              <w:right w:val="single" w:sz="4" w:space="0" w:color="auto"/>
            </w:tcBorders>
          </w:tcPr>
          <w:p w14:paraId="70EAC68F"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6</w:t>
            </w:r>
          </w:p>
        </w:tc>
        <w:tc>
          <w:tcPr>
            <w:tcW w:w="5387" w:type="dxa"/>
            <w:tcBorders>
              <w:top w:val="nil"/>
              <w:left w:val="nil"/>
              <w:bottom w:val="nil"/>
              <w:right w:val="nil"/>
            </w:tcBorders>
          </w:tcPr>
          <w:p w14:paraId="79D04A64"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(Демонтаж) Прокладання трубопроводу водопостачання</w:t>
            </w:r>
          </w:p>
          <w:p w14:paraId="46C2D4A4"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з труб сталевих водогазопровідних оцинкованих</w:t>
            </w:r>
          </w:p>
          <w:p w14:paraId="3B646A3A" w14:textId="77777777" w:rsidR="006A5DEE" w:rsidRPr="0096165C" w:rsidRDefault="006A5DEE" w:rsidP="003533FD">
            <w:pPr>
              <w:keepLines/>
              <w:autoSpaceDE w:val="0"/>
              <w:autoSpaceDN w:val="0"/>
              <w:rPr>
                <w:rFonts w:ascii="Arial" w:hAnsi="Arial" w:cs="Arial"/>
                <w:sz w:val="20"/>
                <w:szCs w:val="20"/>
              </w:rPr>
            </w:pPr>
            <w:r w:rsidRPr="0096165C">
              <w:rPr>
                <w:rFonts w:ascii="Arial" w:hAnsi="Arial" w:cs="Arial"/>
                <w:spacing w:val="-5"/>
                <w:sz w:val="20"/>
                <w:szCs w:val="20"/>
              </w:rPr>
              <w:t>діаметром 50 мм</w:t>
            </w:r>
          </w:p>
        </w:tc>
        <w:tc>
          <w:tcPr>
            <w:tcW w:w="1418" w:type="dxa"/>
            <w:tcBorders>
              <w:top w:val="nil"/>
              <w:left w:val="single" w:sz="4" w:space="0" w:color="auto"/>
              <w:bottom w:val="nil"/>
              <w:right w:val="nil"/>
            </w:tcBorders>
          </w:tcPr>
          <w:p w14:paraId="164BF3F6"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14:paraId="7ADAE361"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6</w:t>
            </w:r>
          </w:p>
        </w:tc>
        <w:tc>
          <w:tcPr>
            <w:tcW w:w="848" w:type="dxa"/>
            <w:tcBorders>
              <w:top w:val="nil"/>
              <w:left w:val="single" w:sz="4" w:space="0" w:color="auto"/>
              <w:bottom w:val="nil"/>
              <w:right w:val="single" w:sz="12" w:space="0" w:color="auto"/>
            </w:tcBorders>
          </w:tcPr>
          <w:p w14:paraId="3A51F73A"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r w:rsidR="0096165C" w:rsidRPr="0096165C" w14:paraId="3F098EBE"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bottom w:val="nil"/>
              <w:right w:val="single" w:sz="4" w:space="0" w:color="auto"/>
            </w:tcBorders>
          </w:tcPr>
          <w:p w14:paraId="3804720C"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7</w:t>
            </w:r>
          </w:p>
        </w:tc>
        <w:tc>
          <w:tcPr>
            <w:tcW w:w="5387" w:type="dxa"/>
            <w:tcBorders>
              <w:top w:val="nil"/>
              <w:left w:val="nil"/>
              <w:bottom w:val="nil"/>
              <w:right w:val="nil"/>
            </w:tcBorders>
          </w:tcPr>
          <w:p w14:paraId="1D97FD05" w14:textId="77777777" w:rsidR="006A5DEE" w:rsidRPr="0096165C" w:rsidRDefault="006A5DEE" w:rsidP="003533FD">
            <w:pPr>
              <w:keepLines/>
              <w:autoSpaceDE w:val="0"/>
              <w:autoSpaceDN w:val="0"/>
              <w:rPr>
                <w:rFonts w:ascii="Arial" w:hAnsi="Arial" w:cs="Arial"/>
                <w:sz w:val="20"/>
                <w:szCs w:val="20"/>
              </w:rPr>
            </w:pPr>
            <w:r w:rsidRPr="0096165C">
              <w:rPr>
                <w:rFonts w:ascii="Arial" w:hAnsi="Arial" w:cs="Arial"/>
                <w:spacing w:val="-5"/>
                <w:sz w:val="20"/>
                <w:szCs w:val="20"/>
              </w:rPr>
              <w:t>Демонтаж вентилів діаметром до 50 мм</w:t>
            </w:r>
          </w:p>
        </w:tc>
        <w:tc>
          <w:tcPr>
            <w:tcW w:w="1418" w:type="dxa"/>
            <w:tcBorders>
              <w:top w:val="nil"/>
              <w:left w:val="single" w:sz="4" w:space="0" w:color="auto"/>
              <w:bottom w:val="nil"/>
              <w:right w:val="nil"/>
            </w:tcBorders>
          </w:tcPr>
          <w:p w14:paraId="6AD2674E" w14:textId="77777777" w:rsidR="006A5DEE" w:rsidRPr="0096165C" w:rsidRDefault="006A5DEE" w:rsidP="003533FD">
            <w:pPr>
              <w:keepLines/>
              <w:autoSpaceDE w:val="0"/>
              <w:autoSpaceDN w:val="0"/>
              <w:jc w:val="center"/>
              <w:rPr>
                <w:rFonts w:ascii="Arial" w:hAnsi="Arial" w:cs="Arial"/>
                <w:sz w:val="20"/>
                <w:szCs w:val="20"/>
              </w:rPr>
            </w:pPr>
            <w:proofErr w:type="spellStart"/>
            <w:r w:rsidRPr="0096165C">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14:paraId="24D207E9"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66</w:t>
            </w:r>
          </w:p>
        </w:tc>
        <w:tc>
          <w:tcPr>
            <w:tcW w:w="848" w:type="dxa"/>
            <w:tcBorders>
              <w:top w:val="nil"/>
              <w:left w:val="single" w:sz="4" w:space="0" w:color="auto"/>
              <w:bottom w:val="nil"/>
              <w:right w:val="single" w:sz="12" w:space="0" w:color="auto"/>
            </w:tcBorders>
          </w:tcPr>
          <w:p w14:paraId="288630C4"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r w:rsidR="0096165C" w:rsidRPr="0096165C" w14:paraId="08FF6442"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bottom w:val="nil"/>
              <w:right w:val="single" w:sz="4" w:space="0" w:color="auto"/>
            </w:tcBorders>
          </w:tcPr>
          <w:p w14:paraId="6CB5EA0F"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8</w:t>
            </w:r>
          </w:p>
        </w:tc>
        <w:tc>
          <w:tcPr>
            <w:tcW w:w="5387" w:type="dxa"/>
            <w:tcBorders>
              <w:top w:val="nil"/>
              <w:left w:val="nil"/>
              <w:bottom w:val="nil"/>
              <w:right w:val="nil"/>
            </w:tcBorders>
          </w:tcPr>
          <w:p w14:paraId="19E135E4" w14:textId="77777777" w:rsidR="006A5DEE" w:rsidRPr="0096165C" w:rsidRDefault="006A5DEE" w:rsidP="003533FD">
            <w:pPr>
              <w:keepLines/>
              <w:autoSpaceDE w:val="0"/>
              <w:autoSpaceDN w:val="0"/>
              <w:rPr>
                <w:rFonts w:ascii="Arial" w:hAnsi="Arial" w:cs="Arial"/>
                <w:sz w:val="20"/>
                <w:szCs w:val="20"/>
              </w:rPr>
            </w:pPr>
            <w:r w:rsidRPr="0096165C">
              <w:rPr>
                <w:rFonts w:ascii="Arial" w:hAnsi="Arial" w:cs="Arial"/>
                <w:spacing w:val="-5"/>
                <w:sz w:val="20"/>
                <w:szCs w:val="20"/>
              </w:rPr>
              <w:t>Спускання води із системи</w:t>
            </w:r>
          </w:p>
        </w:tc>
        <w:tc>
          <w:tcPr>
            <w:tcW w:w="1418" w:type="dxa"/>
            <w:tcBorders>
              <w:top w:val="nil"/>
              <w:left w:val="single" w:sz="4" w:space="0" w:color="auto"/>
              <w:bottom w:val="nil"/>
              <w:right w:val="nil"/>
            </w:tcBorders>
          </w:tcPr>
          <w:p w14:paraId="6FDD29CB"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14:paraId="129932E8"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24</w:t>
            </w:r>
          </w:p>
        </w:tc>
        <w:tc>
          <w:tcPr>
            <w:tcW w:w="848" w:type="dxa"/>
            <w:tcBorders>
              <w:top w:val="nil"/>
              <w:left w:val="single" w:sz="4" w:space="0" w:color="auto"/>
              <w:bottom w:val="nil"/>
              <w:right w:val="single" w:sz="12" w:space="0" w:color="auto"/>
            </w:tcBorders>
          </w:tcPr>
          <w:p w14:paraId="1A429FF6"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r w:rsidR="0096165C" w:rsidRPr="0096165C" w14:paraId="7ADA1A2A"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bottom w:val="nil"/>
              <w:right w:val="single" w:sz="4" w:space="0" w:color="auto"/>
            </w:tcBorders>
          </w:tcPr>
          <w:p w14:paraId="48B5DAD1"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9</w:t>
            </w:r>
          </w:p>
        </w:tc>
        <w:tc>
          <w:tcPr>
            <w:tcW w:w="5387" w:type="dxa"/>
            <w:tcBorders>
              <w:top w:val="nil"/>
              <w:left w:val="nil"/>
              <w:bottom w:val="nil"/>
              <w:right w:val="nil"/>
            </w:tcBorders>
          </w:tcPr>
          <w:p w14:paraId="03986F87" w14:textId="77777777" w:rsidR="006A5DEE" w:rsidRPr="0096165C" w:rsidRDefault="006A5DEE" w:rsidP="003533FD">
            <w:pPr>
              <w:keepLines/>
              <w:autoSpaceDE w:val="0"/>
              <w:autoSpaceDN w:val="0"/>
              <w:rPr>
                <w:rFonts w:ascii="Arial" w:hAnsi="Arial" w:cs="Arial"/>
                <w:sz w:val="20"/>
                <w:szCs w:val="20"/>
              </w:rPr>
            </w:pPr>
            <w:r w:rsidRPr="0096165C">
              <w:rPr>
                <w:rFonts w:ascii="Arial" w:hAnsi="Arial" w:cs="Arial"/>
                <w:spacing w:val="-5"/>
                <w:sz w:val="20"/>
                <w:szCs w:val="20"/>
              </w:rPr>
              <w:t>Приварювання різьб на стальні трубопроводи до 50мм</w:t>
            </w:r>
          </w:p>
        </w:tc>
        <w:tc>
          <w:tcPr>
            <w:tcW w:w="1418" w:type="dxa"/>
            <w:tcBorders>
              <w:top w:val="nil"/>
              <w:left w:val="single" w:sz="4" w:space="0" w:color="auto"/>
              <w:bottom w:val="nil"/>
              <w:right w:val="nil"/>
            </w:tcBorders>
          </w:tcPr>
          <w:p w14:paraId="09FB3B3A"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 xml:space="preserve"> </w:t>
            </w:r>
            <w:proofErr w:type="spellStart"/>
            <w:r w:rsidRPr="0096165C">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14:paraId="061BE7DB"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132</w:t>
            </w:r>
          </w:p>
        </w:tc>
        <w:tc>
          <w:tcPr>
            <w:tcW w:w="848" w:type="dxa"/>
            <w:tcBorders>
              <w:top w:val="nil"/>
              <w:left w:val="single" w:sz="4" w:space="0" w:color="auto"/>
              <w:bottom w:val="nil"/>
              <w:right w:val="single" w:sz="12" w:space="0" w:color="auto"/>
            </w:tcBorders>
          </w:tcPr>
          <w:p w14:paraId="779A707B"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r w:rsidR="0096165C" w:rsidRPr="0096165C" w14:paraId="74B73C47"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bottom w:val="nil"/>
              <w:right w:val="single" w:sz="4" w:space="0" w:color="auto"/>
            </w:tcBorders>
          </w:tcPr>
          <w:p w14:paraId="1C2AA449"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10</w:t>
            </w:r>
          </w:p>
        </w:tc>
        <w:tc>
          <w:tcPr>
            <w:tcW w:w="5387" w:type="dxa"/>
            <w:tcBorders>
              <w:top w:val="nil"/>
              <w:left w:val="nil"/>
              <w:bottom w:val="nil"/>
              <w:right w:val="nil"/>
            </w:tcBorders>
          </w:tcPr>
          <w:p w14:paraId="2AED5512"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Прокладання трубопроводів водопостачання з труб</w:t>
            </w:r>
          </w:p>
          <w:p w14:paraId="6DE55121"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поліетиленових [поліпропіленових] напірних діаметром</w:t>
            </w:r>
          </w:p>
          <w:p w14:paraId="116644AB" w14:textId="77777777" w:rsidR="006A5DEE" w:rsidRPr="0096165C" w:rsidRDefault="006A5DEE" w:rsidP="003533FD">
            <w:pPr>
              <w:keepLines/>
              <w:autoSpaceDE w:val="0"/>
              <w:autoSpaceDN w:val="0"/>
              <w:rPr>
                <w:rFonts w:ascii="Arial" w:hAnsi="Arial" w:cs="Arial"/>
                <w:sz w:val="20"/>
                <w:szCs w:val="20"/>
              </w:rPr>
            </w:pPr>
            <w:r w:rsidRPr="0096165C">
              <w:rPr>
                <w:rFonts w:ascii="Arial" w:hAnsi="Arial" w:cs="Arial"/>
                <w:spacing w:val="-5"/>
                <w:sz w:val="20"/>
                <w:szCs w:val="20"/>
              </w:rPr>
              <w:t>20 мм</w:t>
            </w:r>
          </w:p>
        </w:tc>
        <w:tc>
          <w:tcPr>
            <w:tcW w:w="1418" w:type="dxa"/>
            <w:tcBorders>
              <w:top w:val="nil"/>
              <w:left w:val="single" w:sz="4" w:space="0" w:color="auto"/>
              <w:bottom w:val="nil"/>
              <w:right w:val="nil"/>
            </w:tcBorders>
          </w:tcPr>
          <w:p w14:paraId="1B651A55"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14:paraId="10AFE9ED"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8</w:t>
            </w:r>
          </w:p>
        </w:tc>
        <w:tc>
          <w:tcPr>
            <w:tcW w:w="848" w:type="dxa"/>
            <w:tcBorders>
              <w:top w:val="nil"/>
              <w:left w:val="single" w:sz="4" w:space="0" w:color="auto"/>
              <w:bottom w:val="nil"/>
              <w:right w:val="single" w:sz="12" w:space="0" w:color="auto"/>
            </w:tcBorders>
          </w:tcPr>
          <w:p w14:paraId="47ADE1AB"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r w:rsidR="0096165C" w:rsidRPr="0096165C" w14:paraId="114EB124"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bottom w:val="nil"/>
              <w:right w:val="single" w:sz="4" w:space="0" w:color="auto"/>
            </w:tcBorders>
          </w:tcPr>
          <w:p w14:paraId="349063DC"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11</w:t>
            </w:r>
          </w:p>
        </w:tc>
        <w:tc>
          <w:tcPr>
            <w:tcW w:w="5387" w:type="dxa"/>
            <w:tcBorders>
              <w:top w:val="nil"/>
              <w:left w:val="nil"/>
              <w:bottom w:val="nil"/>
              <w:right w:val="nil"/>
            </w:tcBorders>
          </w:tcPr>
          <w:p w14:paraId="2253B056"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Прокладання трубопроводів водопостачання з труб</w:t>
            </w:r>
          </w:p>
          <w:p w14:paraId="7FA09CAB"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поліетиленових [поліпропіленових] напірних діаметром</w:t>
            </w:r>
          </w:p>
          <w:p w14:paraId="4FA74C9F" w14:textId="77777777" w:rsidR="006A5DEE" w:rsidRPr="0096165C" w:rsidRDefault="006A5DEE" w:rsidP="003533FD">
            <w:pPr>
              <w:keepLines/>
              <w:autoSpaceDE w:val="0"/>
              <w:autoSpaceDN w:val="0"/>
              <w:rPr>
                <w:rFonts w:ascii="Arial" w:hAnsi="Arial" w:cs="Arial"/>
                <w:sz w:val="20"/>
                <w:szCs w:val="20"/>
              </w:rPr>
            </w:pPr>
            <w:r w:rsidRPr="0096165C">
              <w:rPr>
                <w:rFonts w:ascii="Arial" w:hAnsi="Arial" w:cs="Arial"/>
                <w:spacing w:val="-5"/>
                <w:sz w:val="20"/>
                <w:szCs w:val="20"/>
              </w:rPr>
              <w:t>25 мм</w:t>
            </w:r>
          </w:p>
        </w:tc>
        <w:tc>
          <w:tcPr>
            <w:tcW w:w="1418" w:type="dxa"/>
            <w:tcBorders>
              <w:top w:val="nil"/>
              <w:left w:val="single" w:sz="4" w:space="0" w:color="auto"/>
              <w:bottom w:val="nil"/>
              <w:right w:val="nil"/>
            </w:tcBorders>
          </w:tcPr>
          <w:p w14:paraId="60335D61"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14:paraId="2D92487A"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12</w:t>
            </w:r>
          </w:p>
        </w:tc>
        <w:tc>
          <w:tcPr>
            <w:tcW w:w="848" w:type="dxa"/>
            <w:tcBorders>
              <w:top w:val="nil"/>
              <w:left w:val="single" w:sz="4" w:space="0" w:color="auto"/>
              <w:bottom w:val="nil"/>
              <w:right w:val="single" w:sz="12" w:space="0" w:color="auto"/>
            </w:tcBorders>
          </w:tcPr>
          <w:p w14:paraId="5FF33BEC"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r w:rsidR="0096165C" w:rsidRPr="0096165C" w14:paraId="3C998A42"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bottom w:val="nil"/>
              <w:right w:val="single" w:sz="4" w:space="0" w:color="auto"/>
            </w:tcBorders>
          </w:tcPr>
          <w:p w14:paraId="12EE74D8"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12</w:t>
            </w:r>
          </w:p>
        </w:tc>
        <w:tc>
          <w:tcPr>
            <w:tcW w:w="5387" w:type="dxa"/>
            <w:tcBorders>
              <w:top w:val="nil"/>
              <w:left w:val="nil"/>
              <w:bottom w:val="nil"/>
              <w:right w:val="nil"/>
            </w:tcBorders>
          </w:tcPr>
          <w:p w14:paraId="61052FE0"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Прокладання трубопроводів водопостачання з труб</w:t>
            </w:r>
          </w:p>
          <w:p w14:paraId="1F0A8110"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поліетиленових [поліпропіленових] напірних діаметром</w:t>
            </w:r>
          </w:p>
          <w:p w14:paraId="710610BC" w14:textId="77777777" w:rsidR="006A5DEE" w:rsidRPr="0096165C" w:rsidRDefault="006A5DEE" w:rsidP="003533FD">
            <w:pPr>
              <w:keepLines/>
              <w:autoSpaceDE w:val="0"/>
              <w:autoSpaceDN w:val="0"/>
              <w:rPr>
                <w:rFonts w:ascii="Arial" w:hAnsi="Arial" w:cs="Arial"/>
                <w:sz w:val="20"/>
                <w:szCs w:val="20"/>
              </w:rPr>
            </w:pPr>
            <w:r w:rsidRPr="0096165C">
              <w:rPr>
                <w:rFonts w:ascii="Arial" w:hAnsi="Arial" w:cs="Arial"/>
                <w:spacing w:val="-5"/>
                <w:sz w:val="20"/>
                <w:szCs w:val="20"/>
              </w:rPr>
              <w:t>32 мм</w:t>
            </w:r>
          </w:p>
        </w:tc>
        <w:tc>
          <w:tcPr>
            <w:tcW w:w="1418" w:type="dxa"/>
            <w:tcBorders>
              <w:top w:val="nil"/>
              <w:left w:val="single" w:sz="4" w:space="0" w:color="auto"/>
              <w:bottom w:val="nil"/>
              <w:right w:val="nil"/>
            </w:tcBorders>
          </w:tcPr>
          <w:p w14:paraId="10BCF8E8"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14:paraId="3CA59274"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4</w:t>
            </w:r>
          </w:p>
        </w:tc>
        <w:tc>
          <w:tcPr>
            <w:tcW w:w="848" w:type="dxa"/>
            <w:tcBorders>
              <w:top w:val="nil"/>
              <w:left w:val="single" w:sz="4" w:space="0" w:color="auto"/>
              <w:bottom w:val="nil"/>
              <w:right w:val="single" w:sz="12" w:space="0" w:color="auto"/>
            </w:tcBorders>
          </w:tcPr>
          <w:p w14:paraId="36F0527E"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r w:rsidR="0096165C" w:rsidRPr="0096165C" w14:paraId="28F82E28"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bottom w:val="nil"/>
              <w:right w:val="single" w:sz="4" w:space="0" w:color="auto"/>
            </w:tcBorders>
          </w:tcPr>
          <w:p w14:paraId="6959E1B0"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13</w:t>
            </w:r>
          </w:p>
        </w:tc>
        <w:tc>
          <w:tcPr>
            <w:tcW w:w="5387" w:type="dxa"/>
            <w:tcBorders>
              <w:top w:val="nil"/>
              <w:left w:val="nil"/>
              <w:bottom w:val="nil"/>
              <w:right w:val="nil"/>
            </w:tcBorders>
          </w:tcPr>
          <w:p w14:paraId="3834035E" w14:textId="77777777" w:rsidR="006A5DEE" w:rsidRPr="0096165C" w:rsidRDefault="006A5DEE" w:rsidP="003533FD">
            <w:pPr>
              <w:keepLines/>
              <w:autoSpaceDE w:val="0"/>
              <w:autoSpaceDN w:val="0"/>
              <w:rPr>
                <w:rFonts w:ascii="Arial" w:hAnsi="Arial" w:cs="Arial"/>
                <w:sz w:val="20"/>
                <w:szCs w:val="20"/>
              </w:rPr>
            </w:pPr>
            <w:r w:rsidRPr="0096165C">
              <w:rPr>
                <w:rFonts w:ascii="Arial" w:hAnsi="Arial" w:cs="Arial"/>
                <w:spacing w:val="-5"/>
                <w:sz w:val="20"/>
                <w:szCs w:val="20"/>
              </w:rPr>
              <w:t>Установлення муфтових кранів водорозбірних</w:t>
            </w:r>
          </w:p>
        </w:tc>
        <w:tc>
          <w:tcPr>
            <w:tcW w:w="1418" w:type="dxa"/>
            <w:tcBorders>
              <w:top w:val="nil"/>
              <w:left w:val="single" w:sz="4" w:space="0" w:color="auto"/>
              <w:bottom w:val="nil"/>
              <w:right w:val="nil"/>
            </w:tcBorders>
          </w:tcPr>
          <w:p w14:paraId="3E71EC3D"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 xml:space="preserve"> </w:t>
            </w:r>
            <w:proofErr w:type="spellStart"/>
            <w:r w:rsidRPr="0096165C">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14:paraId="3380B7C1"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72</w:t>
            </w:r>
          </w:p>
        </w:tc>
        <w:tc>
          <w:tcPr>
            <w:tcW w:w="848" w:type="dxa"/>
            <w:tcBorders>
              <w:top w:val="nil"/>
              <w:left w:val="single" w:sz="4" w:space="0" w:color="auto"/>
              <w:bottom w:val="nil"/>
              <w:right w:val="single" w:sz="12" w:space="0" w:color="auto"/>
            </w:tcBorders>
          </w:tcPr>
          <w:p w14:paraId="6C16278D"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r w:rsidR="0096165C" w:rsidRPr="0096165C" w14:paraId="74BC5D28"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bottom w:val="nil"/>
              <w:right w:val="single" w:sz="4" w:space="0" w:color="auto"/>
            </w:tcBorders>
          </w:tcPr>
          <w:p w14:paraId="540F7797"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14</w:t>
            </w:r>
          </w:p>
        </w:tc>
        <w:tc>
          <w:tcPr>
            <w:tcW w:w="5387" w:type="dxa"/>
            <w:tcBorders>
              <w:top w:val="nil"/>
              <w:left w:val="nil"/>
              <w:bottom w:val="nil"/>
              <w:right w:val="nil"/>
            </w:tcBorders>
          </w:tcPr>
          <w:p w14:paraId="706BCB7F" w14:textId="77777777" w:rsidR="006A5DEE" w:rsidRPr="0096165C" w:rsidRDefault="006A5DEE" w:rsidP="003533FD">
            <w:pPr>
              <w:keepLines/>
              <w:autoSpaceDE w:val="0"/>
              <w:autoSpaceDN w:val="0"/>
              <w:rPr>
                <w:rFonts w:ascii="Arial" w:hAnsi="Arial" w:cs="Arial"/>
                <w:sz w:val="20"/>
                <w:szCs w:val="20"/>
              </w:rPr>
            </w:pPr>
            <w:r w:rsidRPr="0096165C">
              <w:rPr>
                <w:rFonts w:ascii="Arial" w:hAnsi="Arial" w:cs="Arial"/>
                <w:spacing w:val="-5"/>
                <w:sz w:val="20"/>
                <w:szCs w:val="20"/>
              </w:rPr>
              <w:t>Заміна кранів водорозбірних</w:t>
            </w:r>
          </w:p>
        </w:tc>
        <w:tc>
          <w:tcPr>
            <w:tcW w:w="1418" w:type="dxa"/>
            <w:tcBorders>
              <w:top w:val="nil"/>
              <w:left w:val="single" w:sz="4" w:space="0" w:color="auto"/>
              <w:bottom w:val="nil"/>
              <w:right w:val="nil"/>
            </w:tcBorders>
          </w:tcPr>
          <w:p w14:paraId="726AB9B3" w14:textId="77777777" w:rsidR="006A5DEE" w:rsidRPr="0096165C" w:rsidRDefault="006A5DEE" w:rsidP="003533FD">
            <w:pPr>
              <w:keepLines/>
              <w:autoSpaceDE w:val="0"/>
              <w:autoSpaceDN w:val="0"/>
              <w:jc w:val="center"/>
              <w:rPr>
                <w:rFonts w:ascii="Arial" w:hAnsi="Arial" w:cs="Arial"/>
                <w:sz w:val="20"/>
                <w:szCs w:val="20"/>
              </w:rPr>
            </w:pPr>
            <w:proofErr w:type="spellStart"/>
            <w:r w:rsidRPr="0096165C">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14:paraId="0362FDE5"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8</w:t>
            </w:r>
          </w:p>
        </w:tc>
        <w:tc>
          <w:tcPr>
            <w:tcW w:w="848" w:type="dxa"/>
            <w:tcBorders>
              <w:top w:val="nil"/>
              <w:left w:val="single" w:sz="4" w:space="0" w:color="auto"/>
              <w:bottom w:val="nil"/>
              <w:right w:val="single" w:sz="12" w:space="0" w:color="auto"/>
            </w:tcBorders>
          </w:tcPr>
          <w:p w14:paraId="07B2E308"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r w:rsidR="0096165C" w:rsidRPr="0096165C" w14:paraId="5F0D27F3"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bottom w:val="nil"/>
              <w:right w:val="single" w:sz="4" w:space="0" w:color="auto"/>
            </w:tcBorders>
          </w:tcPr>
          <w:p w14:paraId="794EAAA9"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15</w:t>
            </w:r>
          </w:p>
        </w:tc>
        <w:tc>
          <w:tcPr>
            <w:tcW w:w="5387" w:type="dxa"/>
            <w:tcBorders>
              <w:top w:val="nil"/>
              <w:left w:val="nil"/>
              <w:bottom w:val="nil"/>
              <w:right w:val="nil"/>
            </w:tcBorders>
          </w:tcPr>
          <w:p w14:paraId="59F5FB39"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Врізування в існуючі трубопроводи запірної арматури</w:t>
            </w:r>
          </w:p>
          <w:p w14:paraId="4CB38DDA" w14:textId="77777777" w:rsidR="006A5DEE" w:rsidRPr="0096165C" w:rsidRDefault="006A5DEE" w:rsidP="003533FD">
            <w:pPr>
              <w:keepLines/>
              <w:autoSpaceDE w:val="0"/>
              <w:autoSpaceDN w:val="0"/>
              <w:rPr>
                <w:rFonts w:ascii="Arial" w:hAnsi="Arial" w:cs="Arial"/>
                <w:sz w:val="20"/>
                <w:szCs w:val="20"/>
              </w:rPr>
            </w:pPr>
            <w:r w:rsidRPr="0096165C">
              <w:rPr>
                <w:rFonts w:ascii="Arial" w:hAnsi="Arial" w:cs="Arial"/>
                <w:spacing w:val="-5"/>
                <w:sz w:val="20"/>
                <w:szCs w:val="20"/>
              </w:rPr>
              <w:t>діаметром понад 32 до 50 мм</w:t>
            </w:r>
          </w:p>
        </w:tc>
        <w:tc>
          <w:tcPr>
            <w:tcW w:w="1418" w:type="dxa"/>
            <w:tcBorders>
              <w:top w:val="nil"/>
              <w:left w:val="single" w:sz="4" w:space="0" w:color="auto"/>
              <w:bottom w:val="nil"/>
              <w:right w:val="nil"/>
            </w:tcBorders>
          </w:tcPr>
          <w:p w14:paraId="1F55BD5D" w14:textId="77777777" w:rsidR="006A5DEE" w:rsidRPr="0096165C" w:rsidRDefault="006A5DEE" w:rsidP="003533FD">
            <w:pPr>
              <w:keepLines/>
              <w:autoSpaceDE w:val="0"/>
              <w:autoSpaceDN w:val="0"/>
              <w:jc w:val="center"/>
              <w:rPr>
                <w:rFonts w:ascii="Arial" w:hAnsi="Arial" w:cs="Arial"/>
                <w:sz w:val="20"/>
                <w:szCs w:val="20"/>
              </w:rPr>
            </w:pPr>
            <w:proofErr w:type="spellStart"/>
            <w:r w:rsidRPr="0096165C">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14:paraId="374E521B"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8</w:t>
            </w:r>
          </w:p>
        </w:tc>
        <w:tc>
          <w:tcPr>
            <w:tcW w:w="848" w:type="dxa"/>
            <w:tcBorders>
              <w:top w:val="nil"/>
              <w:left w:val="single" w:sz="4" w:space="0" w:color="auto"/>
              <w:bottom w:val="nil"/>
              <w:right w:val="single" w:sz="12" w:space="0" w:color="auto"/>
            </w:tcBorders>
          </w:tcPr>
          <w:p w14:paraId="52B0ADEC"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r w:rsidR="0096165C" w:rsidRPr="0096165C" w14:paraId="533D26A9"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right w:val="single" w:sz="4" w:space="0" w:color="auto"/>
            </w:tcBorders>
          </w:tcPr>
          <w:p w14:paraId="16C280BA"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16</w:t>
            </w:r>
          </w:p>
        </w:tc>
        <w:tc>
          <w:tcPr>
            <w:tcW w:w="5387" w:type="dxa"/>
            <w:tcBorders>
              <w:top w:val="nil"/>
              <w:left w:val="nil"/>
              <w:right w:val="nil"/>
            </w:tcBorders>
          </w:tcPr>
          <w:p w14:paraId="3ED1252E" w14:textId="77777777" w:rsidR="006A5DEE" w:rsidRPr="0096165C" w:rsidRDefault="006A5DEE" w:rsidP="003533FD">
            <w:pPr>
              <w:keepLines/>
              <w:autoSpaceDE w:val="0"/>
              <w:autoSpaceDN w:val="0"/>
              <w:rPr>
                <w:rFonts w:ascii="Arial" w:hAnsi="Arial" w:cs="Arial"/>
                <w:sz w:val="20"/>
                <w:szCs w:val="20"/>
              </w:rPr>
            </w:pPr>
            <w:r w:rsidRPr="0096165C">
              <w:rPr>
                <w:rFonts w:ascii="Arial" w:hAnsi="Arial" w:cs="Arial"/>
                <w:spacing w:val="-5"/>
                <w:sz w:val="20"/>
                <w:szCs w:val="20"/>
              </w:rPr>
              <w:t>Ремонт засувок діаметром до 100 мм</w:t>
            </w:r>
          </w:p>
        </w:tc>
        <w:tc>
          <w:tcPr>
            <w:tcW w:w="1418" w:type="dxa"/>
            <w:tcBorders>
              <w:top w:val="nil"/>
              <w:left w:val="single" w:sz="4" w:space="0" w:color="auto"/>
              <w:right w:val="nil"/>
            </w:tcBorders>
          </w:tcPr>
          <w:p w14:paraId="788C25BB" w14:textId="77777777" w:rsidR="006A5DEE" w:rsidRPr="0096165C" w:rsidRDefault="006A5DEE" w:rsidP="003533FD">
            <w:pPr>
              <w:keepLines/>
              <w:autoSpaceDE w:val="0"/>
              <w:autoSpaceDN w:val="0"/>
              <w:jc w:val="center"/>
              <w:rPr>
                <w:rFonts w:ascii="Arial" w:hAnsi="Arial" w:cs="Arial"/>
                <w:sz w:val="20"/>
                <w:szCs w:val="20"/>
              </w:rPr>
            </w:pPr>
            <w:proofErr w:type="spellStart"/>
            <w:r w:rsidRPr="0096165C">
              <w:rPr>
                <w:rFonts w:ascii="Arial" w:hAnsi="Arial" w:cs="Arial"/>
                <w:spacing w:val="-5"/>
                <w:sz w:val="20"/>
                <w:szCs w:val="20"/>
              </w:rPr>
              <w:t>шт</w:t>
            </w:r>
            <w:proofErr w:type="spellEnd"/>
          </w:p>
        </w:tc>
        <w:tc>
          <w:tcPr>
            <w:tcW w:w="1418" w:type="dxa"/>
            <w:tcBorders>
              <w:top w:val="nil"/>
              <w:left w:val="single" w:sz="4" w:space="0" w:color="auto"/>
              <w:right w:val="single" w:sz="4" w:space="0" w:color="auto"/>
            </w:tcBorders>
          </w:tcPr>
          <w:p w14:paraId="339076D6" w14:textId="77777777" w:rsidR="006A5DEE" w:rsidRPr="0096165C" w:rsidRDefault="006A5DEE" w:rsidP="003533FD">
            <w:pPr>
              <w:keepLines/>
              <w:autoSpaceDE w:val="0"/>
              <w:autoSpaceDN w:val="0"/>
              <w:jc w:val="center"/>
              <w:rPr>
                <w:rFonts w:ascii="Arial" w:hAnsi="Arial" w:cs="Arial"/>
                <w:sz w:val="20"/>
                <w:szCs w:val="20"/>
              </w:rPr>
            </w:pPr>
            <w:r w:rsidRPr="0096165C">
              <w:rPr>
                <w:rFonts w:ascii="Arial" w:hAnsi="Arial" w:cs="Arial"/>
                <w:spacing w:val="-5"/>
                <w:sz w:val="20"/>
                <w:szCs w:val="20"/>
              </w:rPr>
              <w:t>14</w:t>
            </w:r>
          </w:p>
        </w:tc>
        <w:tc>
          <w:tcPr>
            <w:tcW w:w="848" w:type="dxa"/>
            <w:tcBorders>
              <w:top w:val="nil"/>
              <w:left w:val="single" w:sz="4" w:space="0" w:color="auto"/>
              <w:right w:val="single" w:sz="12" w:space="0" w:color="auto"/>
            </w:tcBorders>
          </w:tcPr>
          <w:p w14:paraId="482BCBFB"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r w:rsidR="0096165C" w:rsidRPr="0096165C" w14:paraId="60A6B6C1" w14:textId="77777777" w:rsidTr="006A5DEE">
        <w:tblPrEx>
          <w:jc w:val="center"/>
          <w:tblCellMar>
            <w:left w:w="28" w:type="dxa"/>
            <w:right w:w="28" w:type="dxa"/>
          </w:tblCellMar>
          <w:tblLook w:val="0000" w:firstRow="0" w:lastRow="0" w:firstColumn="0" w:lastColumn="0" w:noHBand="0" w:noVBand="0"/>
        </w:tblPrEx>
        <w:trPr>
          <w:gridBefore w:val="1"/>
          <w:gridAfter w:val="1"/>
          <w:wBefore w:w="29" w:type="dxa"/>
          <w:wAfter w:w="968" w:type="dxa"/>
          <w:cantSplit/>
          <w:trHeight w:val="20"/>
          <w:jc w:val="center"/>
        </w:trPr>
        <w:tc>
          <w:tcPr>
            <w:tcW w:w="567" w:type="dxa"/>
            <w:tcBorders>
              <w:top w:val="nil"/>
              <w:left w:val="single" w:sz="12" w:space="0" w:color="auto"/>
              <w:bottom w:val="single" w:sz="4" w:space="0" w:color="auto"/>
              <w:right w:val="single" w:sz="4" w:space="0" w:color="auto"/>
            </w:tcBorders>
          </w:tcPr>
          <w:p w14:paraId="6C01105C" w14:textId="77777777" w:rsidR="006A5DEE" w:rsidRPr="0096165C" w:rsidRDefault="006A5DEE" w:rsidP="003533FD">
            <w:pPr>
              <w:keepLines/>
              <w:autoSpaceDE w:val="0"/>
              <w:autoSpaceDN w:val="0"/>
              <w:jc w:val="center"/>
              <w:rPr>
                <w:rFonts w:ascii="Arial" w:hAnsi="Arial" w:cs="Arial"/>
                <w:spacing w:val="-5"/>
                <w:sz w:val="20"/>
                <w:szCs w:val="20"/>
              </w:rPr>
            </w:pPr>
            <w:r w:rsidRPr="0096165C">
              <w:rPr>
                <w:rFonts w:ascii="Arial" w:hAnsi="Arial" w:cs="Arial"/>
                <w:spacing w:val="-5"/>
                <w:sz w:val="20"/>
                <w:szCs w:val="20"/>
              </w:rPr>
              <w:t>17</w:t>
            </w:r>
          </w:p>
        </w:tc>
        <w:tc>
          <w:tcPr>
            <w:tcW w:w="5387" w:type="dxa"/>
            <w:tcBorders>
              <w:top w:val="nil"/>
              <w:left w:val="nil"/>
              <w:bottom w:val="single" w:sz="4" w:space="0" w:color="auto"/>
              <w:right w:val="nil"/>
            </w:tcBorders>
          </w:tcPr>
          <w:p w14:paraId="7FDD99FF"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Перевірка опалювальних приладів на прогрівання з</w:t>
            </w:r>
          </w:p>
          <w:p w14:paraId="7369C026" w14:textId="77777777" w:rsidR="006A5DEE" w:rsidRPr="0096165C" w:rsidRDefault="006A5DEE" w:rsidP="003533FD">
            <w:pPr>
              <w:keepLines/>
              <w:autoSpaceDE w:val="0"/>
              <w:autoSpaceDN w:val="0"/>
              <w:rPr>
                <w:rFonts w:ascii="Arial" w:hAnsi="Arial" w:cs="Arial"/>
                <w:spacing w:val="-5"/>
                <w:sz w:val="20"/>
                <w:szCs w:val="20"/>
              </w:rPr>
            </w:pPr>
            <w:r w:rsidRPr="0096165C">
              <w:rPr>
                <w:rFonts w:ascii="Arial" w:hAnsi="Arial" w:cs="Arial"/>
                <w:spacing w:val="-5"/>
                <w:sz w:val="20"/>
                <w:szCs w:val="20"/>
              </w:rPr>
              <w:t>регулюванням</w:t>
            </w:r>
          </w:p>
        </w:tc>
        <w:tc>
          <w:tcPr>
            <w:tcW w:w="1418" w:type="dxa"/>
            <w:tcBorders>
              <w:top w:val="nil"/>
              <w:left w:val="single" w:sz="4" w:space="0" w:color="auto"/>
              <w:bottom w:val="single" w:sz="4" w:space="0" w:color="auto"/>
              <w:right w:val="nil"/>
            </w:tcBorders>
          </w:tcPr>
          <w:p w14:paraId="3AFD5D07" w14:textId="77777777" w:rsidR="006A5DEE" w:rsidRPr="0096165C" w:rsidRDefault="006A5DEE" w:rsidP="003533FD">
            <w:pPr>
              <w:keepLines/>
              <w:autoSpaceDE w:val="0"/>
              <w:autoSpaceDN w:val="0"/>
              <w:jc w:val="center"/>
              <w:rPr>
                <w:rFonts w:ascii="Arial" w:hAnsi="Arial" w:cs="Arial"/>
                <w:spacing w:val="-5"/>
                <w:sz w:val="20"/>
                <w:szCs w:val="20"/>
              </w:rPr>
            </w:pPr>
            <w:r w:rsidRPr="0096165C">
              <w:rPr>
                <w:rFonts w:ascii="Arial" w:hAnsi="Arial" w:cs="Arial"/>
                <w:spacing w:val="-5"/>
                <w:sz w:val="20"/>
                <w:szCs w:val="20"/>
              </w:rPr>
              <w:t>прилад</w:t>
            </w:r>
          </w:p>
        </w:tc>
        <w:tc>
          <w:tcPr>
            <w:tcW w:w="1418" w:type="dxa"/>
            <w:tcBorders>
              <w:top w:val="nil"/>
              <w:left w:val="single" w:sz="4" w:space="0" w:color="auto"/>
              <w:bottom w:val="single" w:sz="4" w:space="0" w:color="auto"/>
              <w:right w:val="single" w:sz="4" w:space="0" w:color="auto"/>
            </w:tcBorders>
          </w:tcPr>
          <w:p w14:paraId="24E6ACB0" w14:textId="77777777" w:rsidR="006A5DEE" w:rsidRPr="0096165C" w:rsidRDefault="006A5DEE" w:rsidP="003533FD">
            <w:pPr>
              <w:keepLines/>
              <w:autoSpaceDE w:val="0"/>
              <w:autoSpaceDN w:val="0"/>
              <w:jc w:val="center"/>
              <w:rPr>
                <w:rFonts w:ascii="Arial" w:hAnsi="Arial" w:cs="Arial"/>
                <w:spacing w:val="-5"/>
                <w:sz w:val="20"/>
                <w:szCs w:val="20"/>
              </w:rPr>
            </w:pPr>
            <w:r w:rsidRPr="0096165C">
              <w:rPr>
                <w:rFonts w:ascii="Arial" w:hAnsi="Arial" w:cs="Arial"/>
                <w:spacing w:val="-5"/>
                <w:sz w:val="20"/>
                <w:szCs w:val="20"/>
              </w:rPr>
              <w:t>262</w:t>
            </w:r>
          </w:p>
        </w:tc>
        <w:tc>
          <w:tcPr>
            <w:tcW w:w="848" w:type="dxa"/>
            <w:tcBorders>
              <w:top w:val="nil"/>
              <w:left w:val="single" w:sz="4" w:space="0" w:color="auto"/>
              <w:bottom w:val="single" w:sz="4" w:space="0" w:color="auto"/>
              <w:right w:val="single" w:sz="12" w:space="0" w:color="auto"/>
            </w:tcBorders>
          </w:tcPr>
          <w:p w14:paraId="407B98EE"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bl>
    <w:p w14:paraId="76BDF136" w14:textId="77777777" w:rsidR="006A5DEE" w:rsidRPr="0096165C" w:rsidRDefault="006A5DEE" w:rsidP="006A5DEE">
      <w:pPr>
        <w:autoSpaceDE w:val="0"/>
        <w:autoSpaceDN w:val="0"/>
        <w:rPr>
          <w:sz w:val="2"/>
          <w:szCs w:val="2"/>
        </w:rPr>
      </w:pPr>
    </w:p>
    <w:p w14:paraId="6FDBA26B" w14:textId="77777777" w:rsidR="006A5DEE" w:rsidRPr="0096165C" w:rsidRDefault="006A5DEE" w:rsidP="006A5DEE">
      <w:pPr>
        <w:rPr>
          <w:sz w:val="2"/>
          <w:szCs w:val="2"/>
        </w:rPr>
      </w:pPr>
    </w:p>
    <w:tbl>
      <w:tblPr>
        <w:tblW w:w="10418" w:type="dxa"/>
        <w:tblLayout w:type="fixed"/>
        <w:tblCellMar>
          <w:left w:w="28" w:type="dxa"/>
          <w:right w:w="28" w:type="dxa"/>
        </w:tblCellMar>
        <w:tblLook w:val="0000" w:firstRow="0" w:lastRow="0" w:firstColumn="0" w:lastColumn="0" w:noHBand="0" w:noVBand="0"/>
      </w:tblPr>
      <w:tblGrid>
        <w:gridCol w:w="1418"/>
        <w:gridCol w:w="3323"/>
        <w:gridCol w:w="1418"/>
        <w:gridCol w:w="1418"/>
        <w:gridCol w:w="1418"/>
        <w:gridCol w:w="1423"/>
      </w:tblGrid>
      <w:tr w:rsidR="0096165C" w:rsidRPr="0096165C" w14:paraId="3B56E628" w14:textId="77777777" w:rsidTr="003533FD">
        <w:tc>
          <w:tcPr>
            <w:tcW w:w="1418" w:type="dxa"/>
            <w:tcBorders>
              <w:top w:val="nil"/>
              <w:left w:val="nil"/>
              <w:bottom w:val="nil"/>
              <w:right w:val="nil"/>
            </w:tcBorders>
          </w:tcPr>
          <w:p w14:paraId="57F2E22C"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c>
          <w:tcPr>
            <w:tcW w:w="3323" w:type="dxa"/>
            <w:tcBorders>
              <w:top w:val="nil"/>
              <w:left w:val="nil"/>
              <w:bottom w:val="nil"/>
              <w:right w:val="nil"/>
            </w:tcBorders>
          </w:tcPr>
          <w:p w14:paraId="1BDBA334"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c>
          <w:tcPr>
            <w:tcW w:w="1418" w:type="dxa"/>
            <w:tcBorders>
              <w:top w:val="nil"/>
              <w:left w:val="nil"/>
              <w:bottom w:val="nil"/>
              <w:right w:val="nil"/>
            </w:tcBorders>
          </w:tcPr>
          <w:p w14:paraId="5410C6F9"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c>
          <w:tcPr>
            <w:tcW w:w="1418" w:type="dxa"/>
            <w:tcBorders>
              <w:top w:val="nil"/>
              <w:left w:val="nil"/>
              <w:bottom w:val="nil"/>
              <w:right w:val="nil"/>
            </w:tcBorders>
          </w:tcPr>
          <w:p w14:paraId="22AE2A6E"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c>
          <w:tcPr>
            <w:tcW w:w="1418" w:type="dxa"/>
            <w:tcBorders>
              <w:top w:val="nil"/>
              <w:left w:val="nil"/>
              <w:bottom w:val="nil"/>
              <w:right w:val="nil"/>
            </w:tcBorders>
          </w:tcPr>
          <w:p w14:paraId="0E9E8DFD"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c>
          <w:tcPr>
            <w:tcW w:w="1423" w:type="dxa"/>
            <w:tcBorders>
              <w:top w:val="nil"/>
              <w:left w:val="nil"/>
              <w:bottom w:val="nil"/>
              <w:right w:val="nil"/>
            </w:tcBorders>
          </w:tcPr>
          <w:p w14:paraId="73B9D615" w14:textId="77777777" w:rsidR="006A5DEE" w:rsidRPr="0096165C" w:rsidRDefault="006A5DEE" w:rsidP="003533FD">
            <w:pPr>
              <w:autoSpaceDE w:val="0"/>
              <w:autoSpaceDN w:val="0"/>
              <w:adjustRightInd w:val="0"/>
              <w:rPr>
                <w:rFonts w:ascii="Arial" w:hAnsi="Arial" w:cs="Arial"/>
                <w:sz w:val="16"/>
                <w:szCs w:val="16"/>
              </w:rPr>
            </w:pPr>
            <w:r w:rsidRPr="0096165C">
              <w:rPr>
                <w:rFonts w:ascii="Arial" w:hAnsi="Arial" w:cs="Arial"/>
                <w:sz w:val="16"/>
                <w:szCs w:val="16"/>
              </w:rPr>
              <w:t xml:space="preserve"> </w:t>
            </w:r>
          </w:p>
        </w:tc>
      </w:tr>
    </w:tbl>
    <w:p w14:paraId="0FC85032" w14:textId="77777777" w:rsidR="006A5DEE" w:rsidRPr="0096165C" w:rsidRDefault="006A5DEE" w:rsidP="006A5DEE">
      <w:pPr>
        <w:ind w:firstLine="567"/>
        <w:jc w:val="both"/>
      </w:pPr>
      <w:r w:rsidRPr="0096165C">
        <w:t xml:space="preserve">Перелік та об'єм витратних матеріалів, необхідних для виконання ремонту згідно з договором, визначається Переможцем самостійно відповідно до будівельних норм та в межах ціни договору.      </w:t>
      </w:r>
    </w:p>
    <w:p w14:paraId="12B94278" w14:textId="77777777" w:rsidR="006A5DEE" w:rsidRPr="0096165C" w:rsidRDefault="006A5DEE" w:rsidP="006A5DEE">
      <w:pPr>
        <w:ind w:firstLine="567"/>
        <w:jc w:val="both"/>
      </w:pPr>
      <w:r w:rsidRPr="0096165C">
        <w:t xml:space="preserve">Переможець даної процедури погоджується з гарантійним терміном якості щодо наданих послуг впродовж 3 (трьох) років. </w:t>
      </w:r>
    </w:p>
    <w:p w14:paraId="6837A0D3" w14:textId="77777777" w:rsidR="006A5DEE" w:rsidRPr="0096165C" w:rsidRDefault="006A5DEE" w:rsidP="006A5DEE">
      <w:pPr>
        <w:ind w:firstLine="284"/>
        <w:jc w:val="both"/>
      </w:pPr>
      <w:r w:rsidRPr="0096165C">
        <w:t xml:space="preserve">    З метою більш коректного визначення вартості пропозиції Учасник, за бажанням, може      здійснити огляд об’єкту в присутності представника Замовника для візуального уточнення об’єму робіт.  </w:t>
      </w:r>
    </w:p>
    <w:p w14:paraId="3921B770" w14:textId="77777777" w:rsidR="006A5DEE" w:rsidRPr="0096165C" w:rsidRDefault="006A5DEE" w:rsidP="006A5DEE">
      <w:pPr>
        <w:ind w:firstLine="567"/>
        <w:jc w:val="both"/>
      </w:pPr>
      <w:r w:rsidRPr="0096165C">
        <w:t>Учасник при наданні послуг несе повну відповідальність за дотримання його персоналом вимог законодавства України про охорону праці та правил пожежної безпеки.</w:t>
      </w:r>
    </w:p>
    <w:p w14:paraId="5D871608" w14:textId="77777777" w:rsidR="006A5DEE" w:rsidRPr="0096165C" w:rsidRDefault="006A5DEE" w:rsidP="006A5DEE">
      <w:pPr>
        <w:tabs>
          <w:tab w:val="left" w:pos="567"/>
        </w:tabs>
        <w:jc w:val="both"/>
      </w:pPr>
      <w:r w:rsidRPr="0096165C">
        <w:tab/>
        <w:t>Учасник гарантує, що під час надання Замовнику послуг застосовуватиме заходи щодо захисту довкілля та додержуватиметься вимог природоохоронного законодавства.</w:t>
      </w:r>
    </w:p>
    <w:p w14:paraId="226522A6" w14:textId="77777777" w:rsidR="006A5DEE" w:rsidRPr="0096165C" w:rsidRDefault="006A5DEE" w:rsidP="006A5DEE">
      <w:pPr>
        <w:tabs>
          <w:tab w:val="left" w:pos="567"/>
        </w:tabs>
        <w:ind w:firstLine="567"/>
        <w:jc w:val="both"/>
      </w:pPr>
      <w:r w:rsidRPr="0096165C">
        <w:t>Вартість послуг включає усі пов’язані із наданням послуг витрати, у тому числі транспортні витрати, сплату податків та інших обов’язкових платежів і зборів, що сплачуються або мають бути сплачені. Не врахована Учасником вартість окремих послуг не сплачується Замовником окремо та вважається врахованою у ціні його пропозиції.</w:t>
      </w:r>
    </w:p>
    <w:p w14:paraId="3724A973" w14:textId="77777777" w:rsidR="00FA7F72" w:rsidRPr="0096165C" w:rsidRDefault="00FA7F72" w:rsidP="00FA7F72">
      <w:pPr>
        <w:tabs>
          <w:tab w:val="left" w:pos="180"/>
        </w:tabs>
        <w:jc w:val="both"/>
        <w:rPr>
          <w:b/>
        </w:rPr>
      </w:pPr>
    </w:p>
    <w:p w14:paraId="599F2B14" w14:textId="7B957CA3" w:rsidR="0044255F" w:rsidRPr="0096165C" w:rsidRDefault="006438F8" w:rsidP="00FA7F72">
      <w:pPr>
        <w:tabs>
          <w:tab w:val="left" w:pos="180"/>
        </w:tabs>
        <w:jc w:val="both"/>
        <w:rPr>
          <w:b/>
        </w:rPr>
      </w:pPr>
      <w:r w:rsidRPr="0096165C">
        <w:rPr>
          <w:b/>
        </w:rPr>
        <w:t xml:space="preserve">      </w:t>
      </w:r>
      <w:r w:rsidR="00A0247F" w:rsidRPr="0096165C">
        <w:rPr>
          <w:b/>
        </w:rPr>
        <w:t>5. Обґрунтування розміру бюджетного призначення:</w:t>
      </w:r>
      <w:r w:rsidR="00A0247F" w:rsidRPr="0096165C">
        <w:t xml:space="preserve"> розмір бюджетного призначення </w:t>
      </w:r>
      <w:r w:rsidR="0044255F" w:rsidRPr="0096165C">
        <w:t>для предмет</w:t>
      </w:r>
      <w:r w:rsidR="00270EDE" w:rsidRPr="0096165C">
        <w:t>у</w:t>
      </w:r>
      <w:r w:rsidR="0044255F" w:rsidRPr="0096165C">
        <w:t xml:space="preserve"> закупів</w:t>
      </w:r>
      <w:r w:rsidR="007C2BD8" w:rsidRPr="0096165C">
        <w:t>л</w:t>
      </w:r>
      <w:r w:rsidR="00270EDE" w:rsidRPr="0096165C">
        <w:t>і</w:t>
      </w:r>
      <w:r w:rsidR="0044255F" w:rsidRPr="0096165C">
        <w:t xml:space="preserve"> відповідає розрахунку видатків до кошторису </w:t>
      </w:r>
      <w:r w:rsidR="00270EDE" w:rsidRPr="0096165C">
        <w:t xml:space="preserve">Полтавської митниці </w:t>
      </w:r>
      <w:r w:rsidR="0044255F" w:rsidRPr="0096165C">
        <w:t>на 202</w:t>
      </w:r>
      <w:r w:rsidR="00650C24" w:rsidRPr="0096165C">
        <w:t>4</w:t>
      </w:r>
      <w:r w:rsidR="0044255F" w:rsidRPr="0096165C">
        <w:t xml:space="preserve"> рік </w:t>
      </w:r>
      <w:r w:rsidR="00EF4CD6" w:rsidRPr="0096165C">
        <w:t xml:space="preserve">(зі змінами) по </w:t>
      </w:r>
      <w:r w:rsidR="0044255F" w:rsidRPr="0096165C">
        <w:t>загальн</w:t>
      </w:r>
      <w:r w:rsidR="00EF4CD6" w:rsidRPr="0096165C">
        <w:t>ому</w:t>
      </w:r>
      <w:r w:rsidR="0044255F" w:rsidRPr="0096165C">
        <w:t xml:space="preserve"> фонд</w:t>
      </w:r>
      <w:r w:rsidR="00EF4CD6" w:rsidRPr="0096165C">
        <w:t>у</w:t>
      </w:r>
      <w:r w:rsidR="0044255F" w:rsidRPr="0096165C">
        <w:t xml:space="preserve"> за КПКВК 3506010 «Керівництво та управління у сфері митної політики»</w:t>
      </w:r>
      <w:r w:rsidR="00853255" w:rsidRPr="0096165C">
        <w:t xml:space="preserve"> з урахуванням середньої ринкової вартості аналогічних </w:t>
      </w:r>
      <w:r w:rsidR="00726764" w:rsidRPr="0096165C">
        <w:t>п</w:t>
      </w:r>
      <w:r w:rsidR="00853255" w:rsidRPr="0096165C">
        <w:t>о</w:t>
      </w:r>
      <w:r w:rsidR="00726764" w:rsidRPr="0096165C">
        <w:t>слуг</w:t>
      </w:r>
      <w:r w:rsidR="0044255F" w:rsidRPr="0096165C">
        <w:t>.</w:t>
      </w:r>
    </w:p>
    <w:p w14:paraId="4A447243" w14:textId="77777777" w:rsidR="0044255F" w:rsidRPr="0096165C" w:rsidRDefault="0044255F" w:rsidP="007919B9">
      <w:pPr>
        <w:ind w:firstLine="567"/>
        <w:contextualSpacing/>
        <w:jc w:val="both"/>
      </w:pPr>
    </w:p>
    <w:p w14:paraId="3EE03F91" w14:textId="37ED6C05" w:rsidR="007F146A" w:rsidRPr="0096165C" w:rsidRDefault="00A0247F" w:rsidP="00AB441C">
      <w:pPr>
        <w:ind w:firstLine="426"/>
        <w:contextualSpacing/>
        <w:jc w:val="both"/>
      </w:pPr>
      <w:r w:rsidRPr="0096165C">
        <w:rPr>
          <w:b/>
        </w:rPr>
        <w:t>6. Очікувана вартість предмета закупівлі</w:t>
      </w:r>
      <w:r w:rsidRPr="0096165C">
        <w:rPr>
          <w:bCs/>
        </w:rPr>
        <w:t>:</w:t>
      </w:r>
      <w:r w:rsidR="00500435" w:rsidRPr="0096165C">
        <w:rPr>
          <w:bCs/>
        </w:rPr>
        <w:t xml:space="preserve"> </w:t>
      </w:r>
      <w:bookmarkStart w:id="1" w:name="_Hlk168558675"/>
      <w:r w:rsidR="00F176F1" w:rsidRPr="0096165C">
        <w:rPr>
          <w:bCs/>
        </w:rPr>
        <w:t>16</w:t>
      </w:r>
      <w:r w:rsidR="00201D1C" w:rsidRPr="0096165C">
        <w:rPr>
          <w:bCs/>
        </w:rPr>
        <w:t>0</w:t>
      </w:r>
      <w:r w:rsidR="00F176F1" w:rsidRPr="0096165C">
        <w:rPr>
          <w:bCs/>
        </w:rPr>
        <w:t>011</w:t>
      </w:r>
      <w:r w:rsidR="00B474FD" w:rsidRPr="0096165C">
        <w:rPr>
          <w:bCs/>
        </w:rPr>
        <w:t>,</w:t>
      </w:r>
      <w:r w:rsidR="00F176F1" w:rsidRPr="0096165C">
        <w:rPr>
          <w:bCs/>
        </w:rPr>
        <w:t>35</w:t>
      </w:r>
      <w:r w:rsidR="00B474FD" w:rsidRPr="0096165C">
        <w:rPr>
          <w:bCs/>
        </w:rPr>
        <w:t xml:space="preserve"> </w:t>
      </w:r>
      <w:bookmarkEnd w:id="1"/>
      <w:r w:rsidR="00EF4CD6" w:rsidRPr="0096165C">
        <w:t>грн. з ПДВ</w:t>
      </w:r>
      <w:r w:rsidR="007B3889" w:rsidRPr="0096165C">
        <w:t>.</w:t>
      </w:r>
    </w:p>
    <w:p w14:paraId="3BF3859A" w14:textId="77777777" w:rsidR="00057AFB" w:rsidRPr="0096165C" w:rsidRDefault="00500435" w:rsidP="007919B9">
      <w:pPr>
        <w:ind w:firstLine="567"/>
        <w:contextualSpacing/>
        <w:jc w:val="both"/>
      </w:pPr>
      <w:r w:rsidRPr="0096165C">
        <w:t xml:space="preserve"> </w:t>
      </w:r>
    </w:p>
    <w:p w14:paraId="08593C51" w14:textId="52EA97E0" w:rsidR="00964E6F" w:rsidRPr="0096165C" w:rsidRDefault="00A0247F" w:rsidP="00AB441C">
      <w:pPr>
        <w:ind w:firstLine="426"/>
        <w:contextualSpacing/>
        <w:jc w:val="both"/>
      </w:pPr>
      <w:r w:rsidRPr="0096165C">
        <w:rPr>
          <w:b/>
        </w:rPr>
        <w:t>7. Обґрунтування очікуваної вартості предмет</w:t>
      </w:r>
      <w:r w:rsidR="003E7DA8" w:rsidRPr="0096165C">
        <w:rPr>
          <w:b/>
        </w:rPr>
        <w:t>у</w:t>
      </w:r>
      <w:r w:rsidRPr="0096165C">
        <w:rPr>
          <w:b/>
        </w:rPr>
        <w:t xml:space="preserve"> закупівлі:</w:t>
      </w:r>
      <w:r w:rsidRPr="0096165C">
        <w:t xml:space="preserve"> </w:t>
      </w:r>
    </w:p>
    <w:p w14:paraId="626B9AF5" w14:textId="77777777" w:rsidR="00006754" w:rsidRPr="0096165C" w:rsidRDefault="00853255" w:rsidP="00C224AA">
      <w:pPr>
        <w:ind w:firstLine="567"/>
        <w:contextualSpacing/>
        <w:jc w:val="both"/>
      </w:pPr>
      <w:r w:rsidRPr="0096165C">
        <w:t>Н</w:t>
      </w:r>
      <w:r w:rsidR="00006754" w:rsidRPr="0096165C">
        <w:t>аказом Міністерства розвитку економіки, торгівлі та сільського господарства України від 18.02.2020 №</w:t>
      </w:r>
      <w:r w:rsidRPr="0096165C">
        <w:t xml:space="preserve"> </w:t>
      </w:r>
      <w:r w:rsidR="00006754" w:rsidRPr="0096165C">
        <w:t xml:space="preserve">275 затверджена примірна методика визначення очікуваної </w:t>
      </w:r>
      <w:r w:rsidR="00006754" w:rsidRPr="0096165C">
        <w:lastRenderedPageBreak/>
        <w:t>вартості предмет</w:t>
      </w:r>
      <w:r w:rsidR="00064CCA" w:rsidRPr="0096165C">
        <w:t>у</w:t>
      </w:r>
      <w:r w:rsidR="00006754" w:rsidRPr="0096165C">
        <w:t xml:space="preserve"> закупівлі, якою передбачені методи визначення очікуваної вартості предмет</w:t>
      </w:r>
      <w:r w:rsidR="00064CCA" w:rsidRPr="0096165C">
        <w:t>у</w:t>
      </w:r>
      <w:r w:rsidR="00006754" w:rsidRPr="0096165C">
        <w:t xml:space="preserve"> закупівлі.</w:t>
      </w:r>
    </w:p>
    <w:p w14:paraId="5524974C" w14:textId="70F542A8" w:rsidR="00006754" w:rsidRPr="0096165C" w:rsidRDefault="00006754" w:rsidP="00006754">
      <w:pPr>
        <w:ind w:firstLine="709"/>
        <w:contextualSpacing/>
        <w:jc w:val="both"/>
      </w:pPr>
      <w:r w:rsidRPr="0096165C">
        <w:t xml:space="preserve">Так, очікувана вартість предмету закупівлі визначена на підставі аналізу загальнодоступної інформації про ціну </w:t>
      </w:r>
      <w:r w:rsidR="00F41163" w:rsidRPr="0096165C">
        <w:t>т</w:t>
      </w:r>
      <w:r w:rsidRPr="0096165C">
        <w:t>о</w:t>
      </w:r>
      <w:r w:rsidR="00F41163" w:rsidRPr="0096165C">
        <w:t>вар</w:t>
      </w:r>
      <w:r w:rsidRPr="0096165C">
        <w:t>у (тобто інформація про ціни, що міст</w:t>
      </w:r>
      <w:r w:rsidR="00064CCA" w:rsidRPr="0096165C">
        <w:t>я</w:t>
      </w:r>
      <w:r w:rsidRPr="0096165C">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96165C">
        <w:rPr>
          <w:lang w:val="en-US"/>
        </w:rPr>
        <w:t>Pr</w:t>
      </w:r>
      <w:proofErr w:type="spellEnd"/>
      <w:r w:rsidRPr="0096165C">
        <w:t>о</w:t>
      </w:r>
      <w:r w:rsidR="00F70454" w:rsidRPr="0096165C">
        <w:rPr>
          <w:lang w:val="en-US"/>
        </w:rPr>
        <w:t>z</w:t>
      </w:r>
      <w:r w:rsidRPr="0096165C">
        <w:t>о</w:t>
      </w:r>
      <w:proofErr w:type="spellStart"/>
      <w:r w:rsidR="00F70454" w:rsidRPr="0096165C">
        <w:rPr>
          <w:lang w:val="en-US"/>
        </w:rPr>
        <w:t>rr</w:t>
      </w:r>
      <w:proofErr w:type="spellEnd"/>
      <w:r w:rsidRPr="0096165C">
        <w:t>о» тощо.</w:t>
      </w:r>
      <w:r w:rsidR="00057AFB" w:rsidRPr="0096165C">
        <w:t xml:space="preserve"> </w:t>
      </w:r>
      <w:r w:rsidRPr="0096165C">
        <w:t xml:space="preserve">Відповідно до вказаної методики, очікувана вартість предмету закупівлі становить </w:t>
      </w:r>
      <w:r w:rsidR="00F176F1" w:rsidRPr="0096165C">
        <w:t>160011,35</w:t>
      </w:r>
      <w:r w:rsidR="00FA7F72" w:rsidRPr="0096165C">
        <w:t xml:space="preserve"> </w:t>
      </w:r>
      <w:r w:rsidRPr="0096165C">
        <w:t>грн</w:t>
      </w:r>
      <w:r w:rsidR="00064CCA" w:rsidRPr="0096165C">
        <w:t>.</w:t>
      </w:r>
      <w:r w:rsidRPr="0096165C">
        <w:t xml:space="preserve"> з ПДВ, що відповідає розміру бюджетного призначення.</w:t>
      </w:r>
    </w:p>
    <w:p w14:paraId="53BB6F8F" w14:textId="77777777" w:rsidR="00682902" w:rsidRPr="0096165C" w:rsidRDefault="00682902" w:rsidP="00006754">
      <w:pPr>
        <w:ind w:firstLine="709"/>
        <w:contextualSpacing/>
        <w:jc w:val="both"/>
      </w:pPr>
    </w:p>
    <w:p w14:paraId="77CD26D5" w14:textId="77777777" w:rsidR="00BC7695" w:rsidRPr="0096165C" w:rsidRDefault="00BF492B" w:rsidP="00AB441C">
      <w:pPr>
        <w:ind w:firstLine="426"/>
        <w:contextualSpacing/>
        <w:jc w:val="both"/>
      </w:pPr>
      <w:r w:rsidRPr="0096165C">
        <w:rPr>
          <w:b/>
        </w:rPr>
        <w:t>8. Застосування виключення:</w:t>
      </w:r>
      <w:r w:rsidRPr="0096165C">
        <w:t xml:space="preserve"> не застосовується. Закупівля проводиться із застосуванням відкритих торгів з особливостями.</w:t>
      </w:r>
    </w:p>
    <w:p w14:paraId="04E9993C" w14:textId="77777777" w:rsidR="00A274EA" w:rsidRPr="0096165C" w:rsidRDefault="00A274EA">
      <w:pPr>
        <w:ind w:firstLine="426"/>
        <w:contextualSpacing/>
        <w:jc w:val="both"/>
      </w:pPr>
    </w:p>
    <w:p w14:paraId="7DA1DD04" w14:textId="77777777" w:rsidR="0012754E" w:rsidRPr="0096165C" w:rsidRDefault="0012754E">
      <w:pPr>
        <w:ind w:firstLine="426"/>
        <w:contextualSpacing/>
        <w:jc w:val="both"/>
      </w:pPr>
    </w:p>
    <w:sectPr w:rsidR="0012754E" w:rsidRPr="0096165C" w:rsidSect="00A10417">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61A8" w14:textId="77777777" w:rsidR="006933C1" w:rsidRDefault="006933C1">
      <w:r>
        <w:separator/>
      </w:r>
    </w:p>
  </w:endnote>
  <w:endnote w:type="continuationSeparator" w:id="0">
    <w:p w14:paraId="4A68D5F4" w14:textId="77777777" w:rsidR="006933C1" w:rsidRDefault="0069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A136" w14:textId="77777777" w:rsidR="006933C1" w:rsidRDefault="006933C1">
      <w:r>
        <w:separator/>
      </w:r>
    </w:p>
  </w:footnote>
  <w:footnote w:type="continuationSeparator" w:id="0">
    <w:p w14:paraId="0D5029BB" w14:textId="77777777" w:rsidR="006933C1" w:rsidRDefault="00693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8E7175"/>
    <w:multiLevelType w:val="hybridMultilevel"/>
    <w:tmpl w:val="7342324C"/>
    <w:lvl w:ilvl="0" w:tplc="45E4BB2E">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3"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5"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0" w15:restartNumberingAfterBreak="0">
    <w:nsid w:val="72D471F3"/>
    <w:multiLevelType w:val="multilevel"/>
    <w:tmpl w:val="94F86BF2"/>
    <w:lvl w:ilvl="0">
      <w:start w:val="1"/>
      <w:numFmt w:val="bullet"/>
      <w:lvlText w:val=""/>
      <w:lvlJc w:val="left"/>
      <w:rPr>
        <w:rFonts w:ascii="Symbol" w:hAnsi="Symbol" w:hint="default"/>
        <w:b/>
        <w:i w:val="0"/>
        <w:sz w:val="24"/>
      </w:rPr>
    </w:lvl>
    <w:lvl w:ilvl="1">
      <w:start w:val="1"/>
      <w:numFmt w:val="decimal"/>
      <w:suff w:val="space"/>
      <w:lvlText w:val="%2."/>
      <w:lvlJc w:val="left"/>
      <w:rPr>
        <w:rFonts w:cs="Times New Roman" w:hint="default"/>
        <w:b/>
        <w:i w:val="0"/>
        <w:sz w:val="24"/>
      </w:rPr>
    </w:lvl>
    <w:lvl w:ilvl="2">
      <w:start w:val="1"/>
      <w:numFmt w:val="decimal"/>
      <w:lvlText w:val="%2.%3."/>
      <w:lvlJc w:val="left"/>
      <w:pPr>
        <w:tabs>
          <w:tab w:val="num" w:pos="567"/>
        </w:tabs>
        <w:ind w:left="737" w:hanging="737"/>
      </w:pPr>
      <w:rPr>
        <w:rFonts w:cs="Times New Roman" w:hint="default"/>
        <w:b/>
        <w:color w:val="auto"/>
      </w:rPr>
    </w:lvl>
    <w:lvl w:ilvl="3">
      <w:start w:val="1"/>
      <w:numFmt w:val="bullet"/>
      <w:lvlText w:val=""/>
      <w:lvlJc w:val="left"/>
      <w:pPr>
        <w:tabs>
          <w:tab w:val="num" w:pos="1474"/>
        </w:tabs>
        <w:ind w:left="1474" w:hanging="737"/>
      </w:pPr>
      <w:rPr>
        <w:rFonts w:ascii="Symbol" w:hAnsi="Symbol" w:hint="default"/>
        <w:b/>
      </w:rPr>
    </w:lvl>
    <w:lvl w:ilvl="4">
      <w:start w:val="1"/>
      <w:numFmt w:val="lowerRoman"/>
      <w:lvlText w:val="(%5)"/>
      <w:lvlJc w:val="left"/>
      <w:pPr>
        <w:tabs>
          <w:tab w:val="num" w:pos="2041"/>
        </w:tabs>
        <w:ind w:left="2041" w:hanging="567"/>
      </w:pPr>
      <w:rPr>
        <w:rFonts w:cs="Times New Roman" w:hint="default"/>
        <w:b/>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757E32E5"/>
    <w:multiLevelType w:val="hybridMultilevel"/>
    <w:tmpl w:val="3A74EEE2"/>
    <w:lvl w:ilvl="0" w:tplc="D2709B5A">
      <w:start w:val="3"/>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78912673"/>
    <w:multiLevelType w:val="hybridMultilevel"/>
    <w:tmpl w:val="29BA26FA"/>
    <w:lvl w:ilvl="0" w:tplc="8CD09AF0">
      <w:start w:val="1"/>
      <w:numFmt w:val="decimal"/>
      <w:lvlText w:val="%1."/>
      <w:lvlJc w:val="left"/>
      <w:pPr>
        <w:ind w:left="360" w:hanging="360"/>
      </w:pPr>
      <w:rPr>
        <w:rFonts w:cs="Times New Roman" w:hint="default"/>
        <w:b/>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4"/>
  </w:num>
  <w:num w:numId="4">
    <w:abstractNumId w:val="12"/>
  </w:num>
  <w:num w:numId="5">
    <w:abstractNumId w:val="3"/>
  </w:num>
  <w:num w:numId="6">
    <w:abstractNumId w:val="2"/>
  </w:num>
  <w:num w:numId="7">
    <w:abstractNumId w:val="29"/>
  </w:num>
  <w:num w:numId="8">
    <w:abstractNumId w:val="6"/>
  </w:num>
  <w:num w:numId="9">
    <w:abstractNumId w:val="7"/>
  </w:num>
  <w:num w:numId="10">
    <w:abstractNumId w:val="13"/>
  </w:num>
  <w:num w:numId="11">
    <w:abstractNumId w:val="22"/>
  </w:num>
  <w:num w:numId="12">
    <w:abstractNumId w:val="20"/>
  </w:num>
  <w:num w:numId="13">
    <w:abstractNumId w:val="26"/>
  </w:num>
  <w:num w:numId="14">
    <w:abstractNumId w:val="16"/>
  </w:num>
  <w:num w:numId="15">
    <w:abstractNumId w:val="5"/>
  </w:num>
  <w:num w:numId="16">
    <w:abstractNumId w:val="4"/>
  </w:num>
  <w:num w:numId="17">
    <w:abstractNumId w:val="17"/>
  </w:num>
  <w:num w:numId="18">
    <w:abstractNumId w:val="27"/>
  </w:num>
  <w:num w:numId="19">
    <w:abstractNumId w:val="14"/>
  </w:num>
  <w:num w:numId="20">
    <w:abstractNumId w:val="2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25"/>
  </w:num>
  <w:num w:numId="25">
    <w:abstractNumId w:val="18"/>
  </w:num>
  <w:num w:numId="26">
    <w:abstractNumId w:val="23"/>
  </w:num>
  <w:num w:numId="27">
    <w:abstractNumId w:val="19"/>
  </w:num>
  <w:num w:numId="28">
    <w:abstractNumId w:val="33"/>
  </w:num>
  <w:num w:numId="29">
    <w:abstractNumId w:val="10"/>
  </w:num>
  <w:num w:numId="30">
    <w:abstractNumId w:val="32"/>
  </w:num>
  <w:num w:numId="31">
    <w:abstractNumId w:val="30"/>
  </w:num>
  <w:num w:numId="32">
    <w:abstractNumId w:val="8"/>
  </w:num>
  <w:num w:numId="3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1880"/>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9E3"/>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2754E"/>
    <w:rsid w:val="00131374"/>
    <w:rsid w:val="001373E6"/>
    <w:rsid w:val="00140C05"/>
    <w:rsid w:val="00140CA7"/>
    <w:rsid w:val="00141450"/>
    <w:rsid w:val="001423DF"/>
    <w:rsid w:val="00142B67"/>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D1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2722"/>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EB8"/>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DE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5F0"/>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4A59"/>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E7DA8"/>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63757"/>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E7091"/>
    <w:rsid w:val="004F4AB1"/>
    <w:rsid w:val="00500435"/>
    <w:rsid w:val="00506134"/>
    <w:rsid w:val="00507818"/>
    <w:rsid w:val="00507AE1"/>
    <w:rsid w:val="00507E84"/>
    <w:rsid w:val="00510E44"/>
    <w:rsid w:val="005112EE"/>
    <w:rsid w:val="005121FE"/>
    <w:rsid w:val="005129C1"/>
    <w:rsid w:val="00513A50"/>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7916"/>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35ED"/>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2902"/>
    <w:rsid w:val="00684EF4"/>
    <w:rsid w:val="00690EBC"/>
    <w:rsid w:val="006913BB"/>
    <w:rsid w:val="0069317A"/>
    <w:rsid w:val="006933C1"/>
    <w:rsid w:val="0069415B"/>
    <w:rsid w:val="00694628"/>
    <w:rsid w:val="0069562A"/>
    <w:rsid w:val="006963DC"/>
    <w:rsid w:val="00697984"/>
    <w:rsid w:val="006A35A0"/>
    <w:rsid w:val="006A5DEE"/>
    <w:rsid w:val="006A6ED3"/>
    <w:rsid w:val="006A756D"/>
    <w:rsid w:val="006A7D1A"/>
    <w:rsid w:val="006B03A9"/>
    <w:rsid w:val="006B046D"/>
    <w:rsid w:val="006B1019"/>
    <w:rsid w:val="006B1EF1"/>
    <w:rsid w:val="006B3FCE"/>
    <w:rsid w:val="006B5BF1"/>
    <w:rsid w:val="006C14DE"/>
    <w:rsid w:val="006C197E"/>
    <w:rsid w:val="006D6679"/>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165C"/>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062F"/>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DC4"/>
    <w:rsid w:val="009D3FB6"/>
    <w:rsid w:val="009D48EC"/>
    <w:rsid w:val="009D7117"/>
    <w:rsid w:val="009D7D34"/>
    <w:rsid w:val="009E129E"/>
    <w:rsid w:val="009E1765"/>
    <w:rsid w:val="009E4B2F"/>
    <w:rsid w:val="009E6425"/>
    <w:rsid w:val="009E6843"/>
    <w:rsid w:val="009E7569"/>
    <w:rsid w:val="009E7E44"/>
    <w:rsid w:val="009F0D2B"/>
    <w:rsid w:val="00A0247F"/>
    <w:rsid w:val="00A03CE3"/>
    <w:rsid w:val="00A03EFD"/>
    <w:rsid w:val="00A10417"/>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34D2"/>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C5990"/>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5B29"/>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7B2"/>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A6C98"/>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043DE"/>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6F1"/>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A7F72"/>
    <w:rsid w:val="00FB0338"/>
    <w:rsid w:val="00FB0B06"/>
    <w:rsid w:val="00FB3474"/>
    <w:rsid w:val="00FB351E"/>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8421</Characters>
  <Application>Microsoft Office Word</Application>
  <DocSecurity>0</DocSecurity>
  <Lines>70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2024-09-27T08:20:00Z</dcterms:created>
  <dcterms:modified xsi:type="dcterms:W3CDTF">2024-09-27T08:27:00Z</dcterms:modified>
</cp:coreProperties>
</file>