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B3A39" w14:textId="77777777" w:rsidR="00F30D3B" w:rsidRPr="00A85965" w:rsidRDefault="00F30D3B" w:rsidP="00A85965">
      <w:pPr>
        <w:spacing w:after="0"/>
        <w:ind w:left="6237" w:firstLine="0"/>
        <w:jc w:val="left"/>
        <w:rPr>
          <w:szCs w:val="24"/>
        </w:rPr>
      </w:pPr>
      <w:r w:rsidRPr="00A85965">
        <w:rPr>
          <w:szCs w:val="24"/>
        </w:rPr>
        <w:t>СХВАЛЕНО</w:t>
      </w:r>
    </w:p>
    <w:p w14:paraId="48446D4B" w14:textId="7BAA280C" w:rsidR="007D1AC2" w:rsidRPr="00A85965" w:rsidRDefault="007D1AC2" w:rsidP="00A85965">
      <w:pPr>
        <w:spacing w:after="0"/>
        <w:ind w:left="6237" w:firstLine="0"/>
        <w:jc w:val="left"/>
        <w:rPr>
          <w:szCs w:val="24"/>
        </w:rPr>
      </w:pPr>
      <w:r w:rsidRPr="00A85965">
        <w:rPr>
          <w:szCs w:val="24"/>
        </w:rPr>
        <w:t>конкурсно</w:t>
      </w:r>
      <w:r w:rsidR="00B92D81" w:rsidRPr="00A85965">
        <w:rPr>
          <w:szCs w:val="24"/>
        </w:rPr>
        <w:t>ю</w:t>
      </w:r>
      <w:r w:rsidRPr="00A85965">
        <w:rPr>
          <w:szCs w:val="24"/>
        </w:rPr>
        <w:t xml:space="preserve"> комісі</w:t>
      </w:r>
      <w:r w:rsidR="00B92D81" w:rsidRPr="00A85965">
        <w:rPr>
          <w:szCs w:val="24"/>
        </w:rPr>
        <w:t>єю</w:t>
      </w:r>
      <w:r w:rsidRPr="00A85965">
        <w:rPr>
          <w:szCs w:val="24"/>
        </w:rPr>
        <w:t xml:space="preserve"> з визначення уповноваженого</w:t>
      </w:r>
      <w:r w:rsidR="003B5233" w:rsidRPr="00A85965">
        <w:rPr>
          <w:szCs w:val="24"/>
        </w:rPr>
        <w:t xml:space="preserve"> банку</w:t>
      </w:r>
      <w:r w:rsidR="008E4B22" w:rsidRPr="00A85965">
        <w:rPr>
          <w:szCs w:val="24"/>
        </w:rPr>
        <w:t xml:space="preserve">, через який будуть </w:t>
      </w:r>
      <w:proofErr w:type="spellStart"/>
      <w:r w:rsidR="008E4B22" w:rsidRPr="00A85965">
        <w:rPr>
          <w:szCs w:val="24"/>
        </w:rPr>
        <w:t>здійснюватись</w:t>
      </w:r>
      <w:proofErr w:type="spellEnd"/>
      <w:r w:rsidR="008E4B22" w:rsidRPr="00A85965">
        <w:rPr>
          <w:szCs w:val="24"/>
        </w:rPr>
        <w:t xml:space="preserve"> розрахунки з державним бюджетом за митними </w:t>
      </w:r>
      <w:proofErr w:type="spellStart"/>
      <w:r w:rsidR="008E4B22" w:rsidRPr="00A85965">
        <w:rPr>
          <w:szCs w:val="24"/>
        </w:rPr>
        <w:t>платежами</w:t>
      </w:r>
      <w:proofErr w:type="spellEnd"/>
      <w:r w:rsidRPr="00A85965">
        <w:rPr>
          <w:szCs w:val="24"/>
        </w:rPr>
        <w:t xml:space="preserve"> </w:t>
      </w:r>
      <w:r w:rsidRPr="00A85965">
        <w:rPr>
          <w:szCs w:val="24"/>
        </w:rPr>
        <w:br/>
        <w:t>(протокол від</w:t>
      </w:r>
      <w:r w:rsidR="001F55AE" w:rsidRPr="00A85965">
        <w:rPr>
          <w:szCs w:val="24"/>
        </w:rPr>
        <w:t xml:space="preserve"> </w:t>
      </w:r>
      <w:r w:rsidR="003A7F1E" w:rsidRPr="00A85965">
        <w:rPr>
          <w:szCs w:val="24"/>
        </w:rPr>
        <w:t xml:space="preserve">27.09.2024 </w:t>
      </w:r>
      <w:r w:rsidR="001F55AE" w:rsidRPr="00A85965">
        <w:rPr>
          <w:szCs w:val="24"/>
        </w:rPr>
        <w:t>№</w:t>
      </w:r>
      <w:r w:rsidR="003A7F1E" w:rsidRPr="00A85965">
        <w:rPr>
          <w:szCs w:val="24"/>
        </w:rPr>
        <w:t xml:space="preserve"> </w:t>
      </w:r>
      <w:r w:rsidR="00412212" w:rsidRPr="00A85965">
        <w:rPr>
          <w:szCs w:val="24"/>
        </w:rPr>
        <w:t>2</w:t>
      </w:r>
      <w:r w:rsidR="001F55AE" w:rsidRPr="00A85965">
        <w:rPr>
          <w:szCs w:val="24"/>
        </w:rPr>
        <w:t>)</w:t>
      </w:r>
    </w:p>
    <w:p w14:paraId="0421B170" w14:textId="77777777" w:rsidR="007D1AC2" w:rsidRPr="00A85965" w:rsidRDefault="007D1AC2" w:rsidP="00A85965">
      <w:pPr>
        <w:pStyle w:val="30"/>
        <w:numPr>
          <w:ilvl w:val="0"/>
          <w:numId w:val="0"/>
        </w:numPr>
        <w:spacing w:line="276" w:lineRule="auto"/>
        <w:jc w:val="center"/>
        <w:rPr>
          <w:szCs w:val="24"/>
        </w:rPr>
      </w:pPr>
    </w:p>
    <w:p w14:paraId="1BA0CB57" w14:textId="77777777" w:rsidR="007D1AC2" w:rsidRPr="00A85965" w:rsidRDefault="007D1AC2" w:rsidP="00A85965">
      <w:pPr>
        <w:pStyle w:val="30"/>
        <w:numPr>
          <w:ilvl w:val="0"/>
          <w:numId w:val="0"/>
        </w:numPr>
        <w:spacing w:line="276" w:lineRule="auto"/>
        <w:jc w:val="center"/>
        <w:rPr>
          <w:szCs w:val="24"/>
        </w:rPr>
      </w:pPr>
    </w:p>
    <w:p w14:paraId="02A57E2F" w14:textId="77777777" w:rsidR="007D1AC2" w:rsidRPr="00A85965" w:rsidRDefault="007D1AC2" w:rsidP="00A85965">
      <w:pPr>
        <w:pStyle w:val="30"/>
        <w:numPr>
          <w:ilvl w:val="0"/>
          <w:numId w:val="0"/>
        </w:numPr>
        <w:spacing w:line="276" w:lineRule="auto"/>
        <w:jc w:val="center"/>
        <w:rPr>
          <w:szCs w:val="24"/>
        </w:rPr>
      </w:pPr>
    </w:p>
    <w:p w14:paraId="21E67FAF" w14:textId="77777777" w:rsidR="007D1AC2" w:rsidRPr="00A85965" w:rsidRDefault="007D1AC2" w:rsidP="00A85965"/>
    <w:p w14:paraId="22BD0F4E" w14:textId="77777777" w:rsidR="007D1AC2" w:rsidRPr="00A85965" w:rsidRDefault="007D1AC2" w:rsidP="00A85965">
      <w:pPr>
        <w:rPr>
          <w:sz w:val="44"/>
          <w:szCs w:val="44"/>
        </w:rPr>
      </w:pPr>
    </w:p>
    <w:p w14:paraId="4A00ECB1" w14:textId="77777777" w:rsidR="007D1AC2" w:rsidRPr="00A85965" w:rsidRDefault="007D1AC2" w:rsidP="00A85965">
      <w:pPr>
        <w:pStyle w:val="30"/>
        <w:numPr>
          <w:ilvl w:val="0"/>
          <w:numId w:val="0"/>
        </w:numPr>
        <w:spacing w:line="276" w:lineRule="auto"/>
        <w:jc w:val="center"/>
        <w:rPr>
          <w:sz w:val="44"/>
          <w:szCs w:val="44"/>
        </w:rPr>
      </w:pPr>
    </w:p>
    <w:p w14:paraId="2C958E43" w14:textId="77777777" w:rsidR="007D1AC2" w:rsidRPr="00A85965" w:rsidRDefault="007D1AC2" w:rsidP="00A85965">
      <w:pPr>
        <w:jc w:val="center"/>
      </w:pPr>
    </w:p>
    <w:p w14:paraId="007F68E0" w14:textId="77777777" w:rsidR="007D1AC2" w:rsidRPr="00A85965" w:rsidRDefault="007D1AC2" w:rsidP="00A85965">
      <w:pPr>
        <w:jc w:val="center"/>
      </w:pPr>
    </w:p>
    <w:p w14:paraId="32E70642" w14:textId="77777777" w:rsidR="00067FDB" w:rsidRPr="00A85965" w:rsidRDefault="00067FDB" w:rsidP="00A85965">
      <w:pPr>
        <w:jc w:val="center"/>
      </w:pPr>
    </w:p>
    <w:p w14:paraId="63E7E43F" w14:textId="77777777" w:rsidR="007D1AC2" w:rsidRPr="00A85965" w:rsidRDefault="007D1AC2" w:rsidP="00A85965">
      <w:pPr>
        <w:ind w:firstLine="0"/>
        <w:jc w:val="center"/>
        <w:rPr>
          <w:sz w:val="28"/>
          <w:szCs w:val="28"/>
        </w:rPr>
      </w:pPr>
      <w:r w:rsidRPr="00A85965">
        <w:rPr>
          <w:sz w:val="28"/>
          <w:szCs w:val="28"/>
        </w:rPr>
        <w:t>КОНКУРСНА ДОКУМЕНТАЦІЯ</w:t>
      </w:r>
    </w:p>
    <w:p w14:paraId="522C3B29" w14:textId="77777777" w:rsidR="007D1AC2" w:rsidRPr="00A85965" w:rsidRDefault="007D1AC2" w:rsidP="00A85965">
      <w:pPr>
        <w:ind w:firstLine="709"/>
        <w:rPr>
          <w:sz w:val="28"/>
          <w:szCs w:val="28"/>
        </w:rPr>
      </w:pPr>
    </w:p>
    <w:p w14:paraId="05E67634" w14:textId="77777777" w:rsidR="007D1AC2" w:rsidRPr="00A85965" w:rsidRDefault="007D1AC2" w:rsidP="00A85965">
      <w:pPr>
        <w:spacing w:before="0" w:after="0" w:line="276" w:lineRule="auto"/>
        <w:ind w:firstLine="0"/>
        <w:jc w:val="center"/>
        <w:rPr>
          <w:b/>
          <w:szCs w:val="24"/>
        </w:rPr>
      </w:pPr>
    </w:p>
    <w:p w14:paraId="7551685A" w14:textId="77777777" w:rsidR="007D1AC2" w:rsidRPr="00A85965" w:rsidRDefault="007D1AC2" w:rsidP="00A85965">
      <w:pPr>
        <w:spacing w:before="0" w:after="0" w:line="276" w:lineRule="auto"/>
        <w:ind w:firstLine="0"/>
        <w:jc w:val="center"/>
        <w:rPr>
          <w:b/>
          <w:szCs w:val="24"/>
        </w:rPr>
      </w:pPr>
    </w:p>
    <w:p w14:paraId="4F1D3F21" w14:textId="77777777" w:rsidR="007D1AC2" w:rsidRPr="00A85965" w:rsidRDefault="007D1AC2" w:rsidP="00A85965">
      <w:pPr>
        <w:spacing w:before="0" w:after="0" w:line="276" w:lineRule="auto"/>
        <w:ind w:firstLine="0"/>
        <w:jc w:val="center"/>
        <w:rPr>
          <w:b/>
          <w:szCs w:val="24"/>
        </w:rPr>
      </w:pPr>
    </w:p>
    <w:p w14:paraId="300BA756" w14:textId="77777777" w:rsidR="007D1AC2" w:rsidRPr="00A85965" w:rsidRDefault="007D1AC2" w:rsidP="00A85965">
      <w:pPr>
        <w:spacing w:before="0" w:after="0" w:line="276" w:lineRule="auto"/>
        <w:ind w:firstLine="0"/>
        <w:jc w:val="center"/>
        <w:rPr>
          <w:b/>
          <w:szCs w:val="24"/>
        </w:rPr>
      </w:pPr>
    </w:p>
    <w:p w14:paraId="4A1F599F" w14:textId="77777777" w:rsidR="007D1AC2" w:rsidRPr="00A85965" w:rsidRDefault="007D1AC2" w:rsidP="00A85965">
      <w:pPr>
        <w:spacing w:before="0" w:after="0" w:line="276" w:lineRule="auto"/>
        <w:ind w:firstLine="0"/>
        <w:jc w:val="center"/>
        <w:rPr>
          <w:b/>
          <w:szCs w:val="24"/>
        </w:rPr>
      </w:pPr>
    </w:p>
    <w:p w14:paraId="2FBDF843" w14:textId="77777777" w:rsidR="007D1AC2" w:rsidRPr="00A85965" w:rsidRDefault="007D1AC2" w:rsidP="00A85965">
      <w:pPr>
        <w:spacing w:before="0" w:after="0" w:line="276" w:lineRule="auto"/>
        <w:ind w:firstLine="0"/>
        <w:jc w:val="center"/>
        <w:rPr>
          <w:b/>
          <w:szCs w:val="24"/>
        </w:rPr>
      </w:pPr>
    </w:p>
    <w:p w14:paraId="25E9F177" w14:textId="77777777" w:rsidR="009226C9" w:rsidRPr="00A85965" w:rsidRDefault="009226C9" w:rsidP="00A85965">
      <w:pPr>
        <w:spacing w:before="0" w:after="0" w:line="276" w:lineRule="auto"/>
        <w:ind w:firstLine="0"/>
        <w:jc w:val="center"/>
        <w:rPr>
          <w:b/>
          <w:szCs w:val="24"/>
        </w:rPr>
      </w:pPr>
    </w:p>
    <w:p w14:paraId="1AE134E1" w14:textId="77777777" w:rsidR="007D1AC2" w:rsidRPr="00A85965" w:rsidRDefault="007D1AC2" w:rsidP="00A85965">
      <w:pPr>
        <w:spacing w:before="0" w:after="0" w:line="276" w:lineRule="auto"/>
        <w:ind w:firstLine="0"/>
        <w:jc w:val="center"/>
        <w:rPr>
          <w:b/>
          <w:szCs w:val="24"/>
        </w:rPr>
      </w:pPr>
    </w:p>
    <w:p w14:paraId="4CB65CA0" w14:textId="77777777" w:rsidR="007D1AC2" w:rsidRPr="00A85965" w:rsidRDefault="007D1AC2" w:rsidP="00A85965">
      <w:pPr>
        <w:spacing w:before="0" w:after="0" w:line="276" w:lineRule="auto"/>
        <w:ind w:firstLine="0"/>
        <w:jc w:val="center"/>
        <w:rPr>
          <w:b/>
          <w:szCs w:val="24"/>
        </w:rPr>
      </w:pPr>
    </w:p>
    <w:p w14:paraId="0B0C4B82" w14:textId="77777777" w:rsidR="007D1AC2" w:rsidRPr="00A85965" w:rsidRDefault="007D1AC2" w:rsidP="00A85965">
      <w:pPr>
        <w:spacing w:before="0" w:after="0" w:line="276" w:lineRule="auto"/>
        <w:ind w:firstLine="0"/>
        <w:jc w:val="center"/>
        <w:rPr>
          <w:b/>
          <w:szCs w:val="24"/>
        </w:rPr>
      </w:pPr>
    </w:p>
    <w:p w14:paraId="71B9647C" w14:textId="77777777" w:rsidR="007D1AC2" w:rsidRPr="00A85965" w:rsidRDefault="007D1AC2" w:rsidP="00A85965">
      <w:pPr>
        <w:spacing w:before="0" w:after="0" w:line="276" w:lineRule="auto"/>
        <w:ind w:firstLine="0"/>
        <w:jc w:val="center"/>
        <w:rPr>
          <w:b/>
          <w:szCs w:val="24"/>
        </w:rPr>
      </w:pPr>
    </w:p>
    <w:p w14:paraId="7050D3F8" w14:textId="77777777" w:rsidR="007D1AC2" w:rsidRPr="00A85965" w:rsidRDefault="007D1AC2" w:rsidP="00A85965">
      <w:pPr>
        <w:spacing w:before="0" w:after="0" w:line="276" w:lineRule="auto"/>
        <w:ind w:firstLine="0"/>
        <w:jc w:val="center"/>
        <w:rPr>
          <w:b/>
          <w:szCs w:val="24"/>
        </w:rPr>
      </w:pPr>
    </w:p>
    <w:p w14:paraId="67E0B2B9" w14:textId="77777777" w:rsidR="007D1AC2" w:rsidRPr="00A85965" w:rsidRDefault="007D1AC2" w:rsidP="00A85965">
      <w:pPr>
        <w:spacing w:before="0" w:after="0" w:line="276" w:lineRule="auto"/>
        <w:jc w:val="center"/>
        <w:outlineLvl w:val="0"/>
        <w:rPr>
          <w:szCs w:val="24"/>
        </w:rPr>
      </w:pPr>
    </w:p>
    <w:p w14:paraId="3235571F" w14:textId="77777777" w:rsidR="007D1AC2" w:rsidRPr="00A85965" w:rsidRDefault="007D1AC2" w:rsidP="00A85965">
      <w:pPr>
        <w:spacing w:before="0" w:after="0" w:line="276" w:lineRule="auto"/>
        <w:jc w:val="center"/>
        <w:outlineLvl w:val="0"/>
        <w:rPr>
          <w:szCs w:val="24"/>
        </w:rPr>
      </w:pPr>
    </w:p>
    <w:p w14:paraId="435C1A07" w14:textId="77777777" w:rsidR="001F55AE" w:rsidRPr="00A85965" w:rsidRDefault="001F55AE" w:rsidP="00A85965">
      <w:pPr>
        <w:spacing w:before="0" w:after="0" w:line="276" w:lineRule="auto"/>
        <w:jc w:val="center"/>
        <w:outlineLvl w:val="0"/>
        <w:rPr>
          <w:szCs w:val="24"/>
        </w:rPr>
      </w:pPr>
    </w:p>
    <w:p w14:paraId="3F5F493F" w14:textId="77777777" w:rsidR="001F55AE" w:rsidRPr="00A85965" w:rsidRDefault="001F55AE" w:rsidP="00A85965">
      <w:pPr>
        <w:spacing w:before="0" w:after="0" w:line="276" w:lineRule="auto"/>
        <w:jc w:val="center"/>
        <w:outlineLvl w:val="0"/>
        <w:rPr>
          <w:szCs w:val="24"/>
        </w:rPr>
      </w:pPr>
    </w:p>
    <w:p w14:paraId="4589D366" w14:textId="77777777" w:rsidR="001F55AE" w:rsidRPr="00A85965" w:rsidRDefault="001F55AE" w:rsidP="00A85965">
      <w:pPr>
        <w:spacing w:before="0" w:after="0" w:line="276" w:lineRule="auto"/>
        <w:jc w:val="center"/>
        <w:outlineLvl w:val="0"/>
        <w:rPr>
          <w:szCs w:val="24"/>
        </w:rPr>
      </w:pPr>
    </w:p>
    <w:p w14:paraId="537FBDE8" w14:textId="77777777" w:rsidR="001F55AE" w:rsidRPr="00A85965" w:rsidRDefault="001F55AE" w:rsidP="00A85965">
      <w:pPr>
        <w:spacing w:before="0" w:after="0" w:line="276" w:lineRule="auto"/>
        <w:jc w:val="center"/>
        <w:outlineLvl w:val="0"/>
        <w:rPr>
          <w:szCs w:val="24"/>
        </w:rPr>
      </w:pPr>
    </w:p>
    <w:p w14:paraId="66A53C8E" w14:textId="77777777" w:rsidR="001F55AE" w:rsidRPr="00A85965" w:rsidRDefault="001F55AE" w:rsidP="00A85965">
      <w:pPr>
        <w:spacing w:before="0" w:after="0" w:line="276" w:lineRule="auto"/>
        <w:jc w:val="center"/>
        <w:outlineLvl w:val="0"/>
        <w:rPr>
          <w:szCs w:val="24"/>
        </w:rPr>
      </w:pPr>
    </w:p>
    <w:p w14:paraId="6C10F42B" w14:textId="01F15C61" w:rsidR="001F55AE" w:rsidRPr="00A85965" w:rsidRDefault="001F55AE" w:rsidP="00A85965">
      <w:pPr>
        <w:spacing w:before="0" w:after="0" w:line="276" w:lineRule="auto"/>
        <w:jc w:val="center"/>
        <w:outlineLvl w:val="0"/>
        <w:rPr>
          <w:szCs w:val="24"/>
        </w:rPr>
      </w:pPr>
    </w:p>
    <w:p w14:paraId="2371A678" w14:textId="77777777" w:rsidR="00896153" w:rsidRPr="00A85965" w:rsidRDefault="00896153" w:rsidP="00A85965">
      <w:pPr>
        <w:spacing w:before="0" w:after="0" w:line="276" w:lineRule="auto"/>
        <w:jc w:val="center"/>
        <w:outlineLvl w:val="0"/>
        <w:rPr>
          <w:szCs w:val="24"/>
        </w:rPr>
      </w:pPr>
    </w:p>
    <w:p w14:paraId="6173F4A1" w14:textId="77777777" w:rsidR="001F55AE" w:rsidRPr="00A85965" w:rsidRDefault="001F55AE" w:rsidP="00A85965">
      <w:pPr>
        <w:spacing w:before="0" w:after="0" w:line="276" w:lineRule="auto"/>
        <w:jc w:val="center"/>
        <w:outlineLvl w:val="0"/>
        <w:rPr>
          <w:szCs w:val="24"/>
        </w:rPr>
      </w:pPr>
    </w:p>
    <w:p w14:paraId="387CAA9E" w14:textId="77777777" w:rsidR="001F55AE" w:rsidRPr="00A85965" w:rsidRDefault="001F55AE" w:rsidP="00A85965">
      <w:pPr>
        <w:spacing w:before="0" w:after="0" w:line="276" w:lineRule="auto"/>
        <w:jc w:val="center"/>
        <w:outlineLvl w:val="0"/>
        <w:rPr>
          <w:szCs w:val="24"/>
        </w:rPr>
      </w:pPr>
    </w:p>
    <w:p w14:paraId="21AA38FB" w14:textId="77777777" w:rsidR="007D1AC2" w:rsidRPr="00A85965" w:rsidRDefault="007D1AC2" w:rsidP="00A85965">
      <w:pPr>
        <w:spacing w:before="0" w:after="0" w:line="276" w:lineRule="auto"/>
        <w:ind w:firstLine="567"/>
        <w:jc w:val="center"/>
        <w:outlineLvl w:val="0"/>
        <w:rPr>
          <w:szCs w:val="24"/>
        </w:rPr>
      </w:pPr>
    </w:p>
    <w:p w14:paraId="1A58B6E6" w14:textId="77777777" w:rsidR="007D1AC2" w:rsidRPr="00A85965" w:rsidRDefault="007D1AC2" w:rsidP="00A85965">
      <w:pPr>
        <w:pStyle w:val="2"/>
        <w:numPr>
          <w:ilvl w:val="0"/>
          <w:numId w:val="0"/>
        </w:numPr>
        <w:spacing w:before="0" w:after="0" w:line="276" w:lineRule="auto"/>
        <w:ind w:firstLine="709"/>
        <w:jc w:val="center"/>
        <w:rPr>
          <w:color w:val="auto"/>
          <w:szCs w:val="28"/>
        </w:rPr>
      </w:pPr>
      <w:bookmarkStart w:id="0" w:name="_Toc422143298"/>
      <w:bookmarkStart w:id="1" w:name="_Toc473709563"/>
      <w:bookmarkStart w:id="2" w:name="_Toc473709929"/>
      <w:bookmarkStart w:id="3" w:name="_Toc473710687"/>
      <w:bookmarkStart w:id="4" w:name="_Toc473946031"/>
      <w:bookmarkStart w:id="5" w:name="_Toc474303633"/>
      <w:bookmarkStart w:id="6" w:name="_Toc488918391"/>
      <w:bookmarkStart w:id="7" w:name="_Toc489078754"/>
      <w:bookmarkStart w:id="8" w:name="_Toc489079998"/>
      <w:bookmarkStart w:id="9" w:name="_Toc40774280"/>
      <w:r w:rsidRPr="00A85965">
        <w:rPr>
          <w:color w:val="auto"/>
          <w:szCs w:val="28"/>
        </w:rPr>
        <w:lastRenderedPageBreak/>
        <w:t>Загальні положення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586D547E" w14:textId="77777777" w:rsidR="007D1AC2" w:rsidRPr="00A85965" w:rsidRDefault="007D1AC2" w:rsidP="00A85965">
      <w:pPr>
        <w:spacing w:before="0" w:after="0" w:line="276" w:lineRule="auto"/>
        <w:ind w:firstLine="709"/>
        <w:rPr>
          <w:sz w:val="28"/>
          <w:szCs w:val="28"/>
        </w:rPr>
      </w:pPr>
    </w:p>
    <w:p w14:paraId="754F55CA" w14:textId="215F0163" w:rsidR="007D1AC2" w:rsidRPr="00A85965" w:rsidRDefault="00775386" w:rsidP="00A85965">
      <w:pPr>
        <w:spacing w:before="0" w:after="0" w:line="276" w:lineRule="auto"/>
        <w:ind w:firstLine="567"/>
        <w:rPr>
          <w:sz w:val="28"/>
          <w:szCs w:val="28"/>
        </w:rPr>
      </w:pPr>
      <w:r w:rsidRPr="00A85965">
        <w:rPr>
          <w:sz w:val="28"/>
          <w:szCs w:val="28"/>
        </w:rPr>
        <w:t>З урахуванням положень</w:t>
      </w:r>
      <w:r w:rsidR="007D1AC2" w:rsidRPr="00A85965">
        <w:rPr>
          <w:sz w:val="28"/>
          <w:szCs w:val="28"/>
        </w:rPr>
        <w:t xml:space="preserve"> Порядку проведення конкурсу з визначення уповноваженого банку на здійснення розрахунків з державним бюджетом за митними </w:t>
      </w:r>
      <w:proofErr w:type="spellStart"/>
      <w:r w:rsidR="007D1AC2" w:rsidRPr="00A85965">
        <w:rPr>
          <w:sz w:val="28"/>
          <w:szCs w:val="28"/>
        </w:rPr>
        <w:t>платежами</w:t>
      </w:r>
      <w:proofErr w:type="spellEnd"/>
      <w:r w:rsidR="007D1AC2" w:rsidRPr="00A85965">
        <w:rPr>
          <w:sz w:val="28"/>
          <w:szCs w:val="28"/>
        </w:rPr>
        <w:t>, затвердженого наказом Мі</w:t>
      </w:r>
      <w:r w:rsidR="007374F2" w:rsidRPr="00A85965">
        <w:rPr>
          <w:sz w:val="28"/>
          <w:szCs w:val="28"/>
        </w:rPr>
        <w:t>ністерства фінансів України від </w:t>
      </w:r>
      <w:r w:rsidR="007D1AC2" w:rsidRPr="00A85965">
        <w:rPr>
          <w:sz w:val="28"/>
          <w:szCs w:val="28"/>
        </w:rPr>
        <w:t>29.09.2014 № 984, зареєстрованого в Міністерстві юстиції України 26.11.2014 за</w:t>
      </w:r>
      <w:r w:rsidR="007374F2" w:rsidRPr="00A85965">
        <w:rPr>
          <w:sz w:val="28"/>
          <w:szCs w:val="28"/>
        </w:rPr>
        <w:t xml:space="preserve"> № 1514/26291 (далі – Порядок), </w:t>
      </w:r>
      <w:r w:rsidR="007D1AC2" w:rsidRPr="00A85965">
        <w:rPr>
          <w:sz w:val="28"/>
          <w:szCs w:val="28"/>
        </w:rPr>
        <w:t xml:space="preserve">Державна </w:t>
      </w:r>
      <w:r w:rsidR="0044770F" w:rsidRPr="00A85965">
        <w:rPr>
          <w:sz w:val="28"/>
          <w:szCs w:val="28"/>
        </w:rPr>
        <w:t>митна</w:t>
      </w:r>
      <w:r w:rsidR="007D1AC2" w:rsidRPr="00A85965">
        <w:rPr>
          <w:sz w:val="28"/>
          <w:szCs w:val="28"/>
        </w:rPr>
        <w:t xml:space="preserve"> служба України (далі </w:t>
      </w:r>
      <w:r w:rsidR="002538B4" w:rsidRPr="00A85965">
        <w:rPr>
          <w:sz w:val="28"/>
          <w:szCs w:val="28"/>
        </w:rPr>
        <w:t>–</w:t>
      </w:r>
      <w:r w:rsidR="007D1AC2" w:rsidRPr="00A85965">
        <w:rPr>
          <w:sz w:val="28"/>
          <w:szCs w:val="28"/>
        </w:rPr>
        <w:t xml:space="preserve"> Замовник) </w:t>
      </w:r>
      <w:proofErr w:type="spellStart"/>
      <w:r w:rsidR="007D1AC2" w:rsidRPr="00A85965">
        <w:rPr>
          <w:sz w:val="28"/>
          <w:szCs w:val="28"/>
        </w:rPr>
        <w:t>оголо</w:t>
      </w:r>
      <w:proofErr w:type="spellEnd"/>
      <w:r w:rsidRPr="00A85965">
        <w:rPr>
          <w:sz w:val="28"/>
          <w:szCs w:val="28"/>
          <w:lang w:val="en-US"/>
        </w:rPr>
        <w:t>c</w:t>
      </w:r>
      <w:proofErr w:type="spellStart"/>
      <w:r w:rsidRPr="00A85965">
        <w:rPr>
          <w:sz w:val="28"/>
          <w:szCs w:val="28"/>
        </w:rPr>
        <w:t>ила</w:t>
      </w:r>
      <w:proofErr w:type="spellEnd"/>
      <w:r w:rsidR="007D1AC2" w:rsidRPr="00A85965">
        <w:rPr>
          <w:sz w:val="28"/>
          <w:szCs w:val="28"/>
        </w:rPr>
        <w:t xml:space="preserve"> про проведення </w:t>
      </w:r>
      <w:r w:rsidR="00F30D3B" w:rsidRPr="00A85965">
        <w:rPr>
          <w:sz w:val="28"/>
          <w:szCs w:val="28"/>
        </w:rPr>
        <w:t xml:space="preserve">08.11.2024 </w:t>
      </w:r>
      <w:r w:rsidR="007D1AC2" w:rsidRPr="00A85965">
        <w:rPr>
          <w:sz w:val="28"/>
          <w:szCs w:val="28"/>
        </w:rPr>
        <w:t>конкурсу з</w:t>
      </w:r>
      <w:r w:rsidR="007D1AC2" w:rsidRPr="00A85965">
        <w:rPr>
          <w:bCs/>
          <w:sz w:val="28"/>
          <w:szCs w:val="28"/>
        </w:rPr>
        <w:t xml:space="preserve"> визначення уповноваженого банку,</w:t>
      </w:r>
      <w:r w:rsidR="007D1AC2" w:rsidRPr="00A85965">
        <w:rPr>
          <w:sz w:val="28"/>
          <w:szCs w:val="28"/>
        </w:rPr>
        <w:t xml:space="preserve"> через який будуть </w:t>
      </w:r>
      <w:proofErr w:type="spellStart"/>
      <w:r w:rsidR="007D1AC2" w:rsidRPr="00A85965">
        <w:rPr>
          <w:sz w:val="28"/>
          <w:szCs w:val="28"/>
        </w:rPr>
        <w:t>здійснюватись</w:t>
      </w:r>
      <w:proofErr w:type="spellEnd"/>
      <w:r w:rsidR="007D1AC2" w:rsidRPr="00A85965">
        <w:rPr>
          <w:sz w:val="28"/>
          <w:szCs w:val="28"/>
        </w:rPr>
        <w:t xml:space="preserve"> розрахунки з державним бюджетом за митними </w:t>
      </w:r>
      <w:proofErr w:type="spellStart"/>
      <w:r w:rsidR="007D1AC2" w:rsidRPr="00A85965">
        <w:rPr>
          <w:sz w:val="28"/>
          <w:szCs w:val="28"/>
        </w:rPr>
        <w:t>платежами</w:t>
      </w:r>
      <w:proofErr w:type="spellEnd"/>
      <w:r w:rsidR="007D1AC2" w:rsidRPr="00A85965">
        <w:rPr>
          <w:sz w:val="28"/>
          <w:szCs w:val="28"/>
        </w:rPr>
        <w:t xml:space="preserve"> (далі – Конкурс).</w:t>
      </w:r>
    </w:p>
    <w:p w14:paraId="7F9B156C" w14:textId="77777777" w:rsidR="007D1AC2" w:rsidRPr="00A85965" w:rsidRDefault="007D1AC2" w:rsidP="00A85965">
      <w:pPr>
        <w:pStyle w:val="aff1"/>
        <w:spacing w:before="0" w:beforeAutospacing="0" w:after="0" w:afterAutospacing="0" w:line="276" w:lineRule="auto"/>
        <w:ind w:firstLine="567"/>
        <w:jc w:val="both"/>
        <w:rPr>
          <w:snapToGrid w:val="0"/>
          <w:sz w:val="28"/>
          <w:szCs w:val="28"/>
          <w:lang w:val="uk-UA"/>
        </w:rPr>
      </w:pPr>
      <w:r w:rsidRPr="00A85965">
        <w:rPr>
          <w:snapToGrid w:val="0"/>
          <w:sz w:val="28"/>
          <w:szCs w:val="28"/>
          <w:lang w:val="uk-UA"/>
        </w:rPr>
        <w:t xml:space="preserve">До участі у Конкурсі допускаються банки, які відповідають усім вимогам, </w:t>
      </w:r>
      <w:r w:rsidR="007F1D7E" w:rsidRPr="00A85965">
        <w:rPr>
          <w:snapToGrid w:val="0"/>
          <w:sz w:val="28"/>
          <w:szCs w:val="28"/>
          <w:lang w:val="uk-UA"/>
        </w:rPr>
        <w:t xml:space="preserve">визначеним у пункті 3.4 розділу ІІІ Порядку та надали відповідні підтверджуючі документи визначені пунктом 4.1 розділу </w:t>
      </w:r>
      <w:r w:rsidR="007F1D7E" w:rsidRPr="00A85965">
        <w:rPr>
          <w:snapToGrid w:val="0"/>
          <w:sz w:val="28"/>
          <w:szCs w:val="28"/>
          <w:lang w:val="en-US"/>
        </w:rPr>
        <w:t>IV</w:t>
      </w:r>
      <w:r w:rsidR="007F1D7E" w:rsidRPr="00A85965">
        <w:rPr>
          <w:snapToGrid w:val="0"/>
          <w:sz w:val="28"/>
          <w:szCs w:val="28"/>
          <w:lang w:val="uk-UA"/>
        </w:rPr>
        <w:t xml:space="preserve"> Порядку.</w:t>
      </w:r>
    </w:p>
    <w:p w14:paraId="7B91D7ED" w14:textId="24E3659C" w:rsidR="007D1AC2" w:rsidRPr="00A85965" w:rsidRDefault="007D1AC2" w:rsidP="00A85965">
      <w:pPr>
        <w:spacing w:before="0" w:after="0" w:line="276" w:lineRule="auto"/>
        <w:ind w:firstLine="567"/>
        <w:rPr>
          <w:sz w:val="28"/>
          <w:szCs w:val="28"/>
        </w:rPr>
      </w:pPr>
      <w:r w:rsidRPr="00A85965">
        <w:rPr>
          <w:sz w:val="28"/>
          <w:szCs w:val="28"/>
        </w:rPr>
        <w:t>Для участі у Конкурсі банками-претендентами подаються конкурсні пропозиції. Конкурсні пропозиції повинні містити документи, що підтверджують відповідність вимогам, визначеним у Порядку, та конкурсн</w:t>
      </w:r>
      <w:r w:rsidR="00775386" w:rsidRPr="00A85965">
        <w:rPr>
          <w:sz w:val="28"/>
          <w:szCs w:val="28"/>
        </w:rPr>
        <w:t>ій документації</w:t>
      </w:r>
      <w:r w:rsidRPr="00A85965">
        <w:rPr>
          <w:sz w:val="28"/>
          <w:szCs w:val="28"/>
        </w:rPr>
        <w:t>.</w:t>
      </w:r>
    </w:p>
    <w:p w14:paraId="25159D81" w14:textId="77777777" w:rsidR="007D1AC2" w:rsidRPr="00A85965" w:rsidRDefault="007D1AC2" w:rsidP="00A85965">
      <w:pPr>
        <w:spacing w:before="0" w:after="0" w:line="276" w:lineRule="auto"/>
        <w:ind w:firstLine="567"/>
        <w:rPr>
          <w:sz w:val="28"/>
          <w:szCs w:val="28"/>
        </w:rPr>
      </w:pPr>
      <w:r w:rsidRPr="00A85965">
        <w:rPr>
          <w:sz w:val="28"/>
          <w:szCs w:val="28"/>
        </w:rPr>
        <w:t>Документи, передбачені Порядком, подаються станом на перше число місяця, у якому банк-претендент подає конкурсну пропозицію.</w:t>
      </w:r>
    </w:p>
    <w:p w14:paraId="494821D3" w14:textId="77777777" w:rsidR="007D1AC2" w:rsidRPr="00A85965" w:rsidRDefault="007D1AC2" w:rsidP="00A85965">
      <w:pPr>
        <w:spacing w:before="0" w:after="0" w:line="276" w:lineRule="auto"/>
        <w:ind w:firstLine="567"/>
        <w:rPr>
          <w:sz w:val="28"/>
          <w:szCs w:val="28"/>
        </w:rPr>
      </w:pPr>
      <w:r w:rsidRPr="00A85965">
        <w:rPr>
          <w:sz w:val="28"/>
          <w:szCs w:val="28"/>
        </w:rPr>
        <w:t>Документи, передбачені Порядком подаються  з дотриманням таких вимог:</w:t>
      </w:r>
    </w:p>
    <w:p w14:paraId="6F466BD3" w14:textId="77777777" w:rsidR="007D1AC2" w:rsidRPr="00A85965" w:rsidRDefault="007D1AC2" w:rsidP="00A85965">
      <w:pPr>
        <w:spacing w:before="0" w:after="0" w:line="276" w:lineRule="auto"/>
        <w:ind w:firstLine="567"/>
        <w:rPr>
          <w:sz w:val="28"/>
          <w:szCs w:val="28"/>
        </w:rPr>
      </w:pPr>
      <w:r w:rsidRPr="00A85965">
        <w:rPr>
          <w:sz w:val="28"/>
          <w:szCs w:val="28"/>
        </w:rPr>
        <w:t xml:space="preserve">1. Відповідно до підпункту 7 пункту 3.4 </w:t>
      </w:r>
      <w:r w:rsidR="00123B19" w:rsidRPr="00A85965">
        <w:rPr>
          <w:sz w:val="28"/>
          <w:szCs w:val="28"/>
        </w:rPr>
        <w:t xml:space="preserve">розділу ІІІ </w:t>
      </w:r>
      <w:r w:rsidRPr="00A85965">
        <w:rPr>
          <w:sz w:val="28"/>
          <w:szCs w:val="28"/>
        </w:rPr>
        <w:t>Порядку банки-претенденти повинні надати підтвердження (у довільній формі) щодо сумісності програмно-технічного комплексу з програмно-технічним комплексом Замовника, а саме:</w:t>
      </w:r>
    </w:p>
    <w:p w14:paraId="2CA322F6" w14:textId="1B5D598E" w:rsidR="00D72586" w:rsidRPr="00A85965" w:rsidRDefault="00D72586" w:rsidP="00A85965">
      <w:pPr>
        <w:spacing w:before="0" w:after="0" w:line="276" w:lineRule="auto"/>
        <w:ind w:firstLine="567"/>
        <w:rPr>
          <w:sz w:val="28"/>
          <w:szCs w:val="28"/>
        </w:rPr>
      </w:pPr>
      <w:r w:rsidRPr="00A85965">
        <w:rPr>
          <w:sz w:val="28"/>
          <w:szCs w:val="28"/>
        </w:rPr>
        <w:t>Програмне забезпечення банківської установи повинно забезпечувати можливість формування та направлення до Державної митної с</w:t>
      </w:r>
      <w:r w:rsidR="006B1A73" w:rsidRPr="00A85965">
        <w:rPr>
          <w:sz w:val="28"/>
          <w:szCs w:val="28"/>
        </w:rPr>
        <w:t>лужби відомостей щодо внесених</w:t>
      </w:r>
      <w:r w:rsidRPr="00A85965">
        <w:rPr>
          <w:sz w:val="28"/>
          <w:szCs w:val="28"/>
        </w:rPr>
        <w:t xml:space="preserve"> </w:t>
      </w:r>
      <w:r w:rsidR="00477581" w:rsidRPr="00A85965">
        <w:rPr>
          <w:sz w:val="28"/>
          <w:szCs w:val="28"/>
        </w:rPr>
        <w:t>за допомогою</w:t>
      </w:r>
      <w:r w:rsidRPr="00A85965">
        <w:rPr>
          <w:sz w:val="28"/>
          <w:szCs w:val="28"/>
        </w:rPr>
        <w:t xml:space="preserve"> банківськ</w:t>
      </w:r>
      <w:r w:rsidR="00477581" w:rsidRPr="00A85965">
        <w:rPr>
          <w:sz w:val="28"/>
          <w:szCs w:val="28"/>
        </w:rPr>
        <w:t>их</w:t>
      </w:r>
      <w:r w:rsidRPr="00A85965">
        <w:rPr>
          <w:sz w:val="28"/>
          <w:szCs w:val="28"/>
        </w:rPr>
        <w:t xml:space="preserve"> відді</w:t>
      </w:r>
      <w:r w:rsidR="00477581" w:rsidRPr="00A85965">
        <w:rPr>
          <w:sz w:val="28"/>
          <w:szCs w:val="28"/>
        </w:rPr>
        <w:t>лень</w:t>
      </w:r>
      <w:r w:rsidR="00603BE2" w:rsidRPr="00A85965">
        <w:rPr>
          <w:sz w:val="28"/>
          <w:szCs w:val="28"/>
        </w:rPr>
        <w:t>, POS термінал</w:t>
      </w:r>
      <w:r w:rsidR="00477581" w:rsidRPr="00A85965">
        <w:rPr>
          <w:sz w:val="28"/>
          <w:szCs w:val="28"/>
        </w:rPr>
        <w:t>ів</w:t>
      </w:r>
      <w:r w:rsidR="00603BE2" w:rsidRPr="00A85965">
        <w:rPr>
          <w:sz w:val="28"/>
          <w:szCs w:val="28"/>
        </w:rPr>
        <w:t>, програмно-технічн</w:t>
      </w:r>
      <w:r w:rsidR="00477581" w:rsidRPr="00A85965">
        <w:rPr>
          <w:sz w:val="28"/>
          <w:szCs w:val="28"/>
        </w:rPr>
        <w:t>их</w:t>
      </w:r>
      <w:r w:rsidR="00603BE2" w:rsidRPr="00A85965">
        <w:rPr>
          <w:sz w:val="28"/>
          <w:szCs w:val="28"/>
        </w:rPr>
        <w:t xml:space="preserve"> комплекс</w:t>
      </w:r>
      <w:r w:rsidR="00477581" w:rsidRPr="00A85965">
        <w:rPr>
          <w:sz w:val="28"/>
          <w:szCs w:val="28"/>
        </w:rPr>
        <w:t>ів</w:t>
      </w:r>
      <w:r w:rsidR="00603BE2" w:rsidRPr="00A85965">
        <w:rPr>
          <w:sz w:val="28"/>
          <w:szCs w:val="28"/>
        </w:rPr>
        <w:t xml:space="preserve"> самообслуговування </w:t>
      </w:r>
      <w:r w:rsidRPr="00A85965">
        <w:rPr>
          <w:sz w:val="28"/>
          <w:szCs w:val="28"/>
        </w:rPr>
        <w:t>коштів фізичних осіб</w:t>
      </w:r>
      <w:r w:rsidR="006B1A73" w:rsidRPr="00A85965">
        <w:rPr>
          <w:sz w:val="28"/>
          <w:szCs w:val="28"/>
        </w:rPr>
        <w:t xml:space="preserve"> при переміщенні через митний кордон</w:t>
      </w:r>
      <w:r w:rsidRPr="00A85965">
        <w:rPr>
          <w:sz w:val="28"/>
          <w:szCs w:val="28"/>
        </w:rPr>
        <w:t>. Інформація повинна бути направлена до Замовника засобами електронної пошти НБУ на закріплену за Замовником поштову скриньку</w:t>
      </w:r>
      <w:r w:rsidR="006B1A73" w:rsidRPr="00A85965">
        <w:rPr>
          <w:sz w:val="28"/>
          <w:szCs w:val="28"/>
        </w:rPr>
        <w:t>. Як альтернативний</w:t>
      </w:r>
      <w:r w:rsidRPr="00A85965">
        <w:rPr>
          <w:sz w:val="28"/>
          <w:szCs w:val="28"/>
        </w:rPr>
        <w:t xml:space="preserve"> варіант може розглядатись отримання інформації з використанням веб-сервісу. Формат повідомлення та остаточний механізм доставки повідомлень, отримання квитка про підтвердження доставки тощо розробляється окремо з урахуванням специфіки роботи програмного забезпечення «Банківський день».</w:t>
      </w:r>
    </w:p>
    <w:p w14:paraId="4C772A19" w14:textId="6D6D6F88" w:rsidR="00D72586" w:rsidRPr="00A85965" w:rsidRDefault="00D72586" w:rsidP="00A85965">
      <w:pPr>
        <w:spacing w:before="0" w:after="0" w:line="276" w:lineRule="auto"/>
        <w:ind w:firstLine="567"/>
        <w:rPr>
          <w:sz w:val="28"/>
          <w:szCs w:val="28"/>
        </w:rPr>
      </w:pPr>
      <w:r w:rsidRPr="00A85965">
        <w:rPr>
          <w:sz w:val="28"/>
          <w:szCs w:val="28"/>
        </w:rPr>
        <w:t>Крім того, з метою забезпечення захисту циркулюючої інформації, яка містить персональні дані, відповідно до вимог законодавства банківська установа повинна забезпечити:</w:t>
      </w:r>
    </w:p>
    <w:p w14:paraId="4F7006E5" w14:textId="77777777" w:rsidR="00D72586" w:rsidRPr="00A85965" w:rsidRDefault="00D72586" w:rsidP="00A85965">
      <w:pPr>
        <w:spacing w:before="0" w:after="0" w:line="276" w:lineRule="auto"/>
        <w:ind w:firstLine="567"/>
        <w:rPr>
          <w:sz w:val="28"/>
          <w:szCs w:val="28"/>
        </w:rPr>
      </w:pPr>
      <w:r w:rsidRPr="00A85965">
        <w:rPr>
          <w:sz w:val="28"/>
          <w:szCs w:val="28"/>
        </w:rPr>
        <w:t>можливість розробити API під формат і структуру даних Держмитслужби;</w:t>
      </w:r>
    </w:p>
    <w:p w14:paraId="17C56240" w14:textId="77777777" w:rsidR="00D72586" w:rsidRPr="00A85965" w:rsidRDefault="00D72586" w:rsidP="00A85965">
      <w:pPr>
        <w:spacing w:before="0" w:after="0" w:line="276" w:lineRule="auto"/>
        <w:ind w:firstLine="567"/>
        <w:rPr>
          <w:sz w:val="28"/>
          <w:szCs w:val="28"/>
        </w:rPr>
      </w:pPr>
      <w:r w:rsidRPr="00A85965">
        <w:rPr>
          <w:sz w:val="28"/>
          <w:szCs w:val="28"/>
        </w:rPr>
        <w:lastRenderedPageBreak/>
        <w:t>веб-сервіс повинен працювати по протоколу SOAP;</w:t>
      </w:r>
    </w:p>
    <w:p w14:paraId="0A56E9AD" w14:textId="7BE4223A" w:rsidR="00D72586" w:rsidRPr="00A85965" w:rsidRDefault="00D72586" w:rsidP="00A85965">
      <w:pPr>
        <w:spacing w:before="0" w:after="0" w:line="276" w:lineRule="auto"/>
        <w:ind w:firstLine="567"/>
        <w:rPr>
          <w:sz w:val="28"/>
          <w:szCs w:val="28"/>
        </w:rPr>
      </w:pPr>
      <w:r w:rsidRPr="00A85965">
        <w:rPr>
          <w:sz w:val="28"/>
          <w:szCs w:val="28"/>
        </w:rPr>
        <w:t>фо</w:t>
      </w:r>
      <w:r w:rsidR="00775386" w:rsidRPr="00A85965">
        <w:rPr>
          <w:sz w:val="28"/>
          <w:szCs w:val="28"/>
        </w:rPr>
        <w:t>рмат повідомлень має бути «</w:t>
      </w:r>
      <w:proofErr w:type="spellStart"/>
      <w:r w:rsidR="00775386" w:rsidRPr="00A85965">
        <w:rPr>
          <w:sz w:val="28"/>
          <w:szCs w:val="28"/>
        </w:rPr>
        <w:t>xml</w:t>
      </w:r>
      <w:proofErr w:type="spellEnd"/>
      <w:r w:rsidR="00775386" w:rsidRPr="00A85965">
        <w:rPr>
          <w:sz w:val="28"/>
          <w:szCs w:val="28"/>
        </w:rPr>
        <w:t>».</w:t>
      </w:r>
    </w:p>
    <w:p w14:paraId="168A0A31" w14:textId="03B3F78B" w:rsidR="00D72586" w:rsidRPr="00A85965" w:rsidRDefault="00F30D3B" w:rsidP="00A85965">
      <w:pPr>
        <w:spacing w:before="0" w:after="0" w:line="276" w:lineRule="auto"/>
        <w:ind w:firstLine="567"/>
        <w:rPr>
          <w:sz w:val="28"/>
          <w:szCs w:val="28"/>
        </w:rPr>
      </w:pPr>
      <w:r w:rsidRPr="00A85965">
        <w:rPr>
          <w:sz w:val="28"/>
          <w:szCs w:val="28"/>
        </w:rPr>
        <w:t>Банківська установа</w:t>
      </w:r>
      <w:r w:rsidR="008E7466" w:rsidRPr="00A85965">
        <w:rPr>
          <w:sz w:val="28"/>
          <w:szCs w:val="28"/>
        </w:rPr>
        <w:t xml:space="preserve"> забезпечує наявність, супроводження (у тому числі сплату відповідних послуг) захищеного каналу передачі даних між </w:t>
      </w:r>
      <w:r w:rsidRPr="00A85965">
        <w:rPr>
          <w:sz w:val="28"/>
          <w:szCs w:val="28"/>
        </w:rPr>
        <w:t>програмно-технічним комплексом</w:t>
      </w:r>
      <w:r w:rsidR="008E7466" w:rsidRPr="00A85965">
        <w:rPr>
          <w:sz w:val="28"/>
          <w:szCs w:val="28"/>
        </w:rPr>
        <w:t xml:space="preserve"> </w:t>
      </w:r>
      <w:r w:rsidRPr="00A85965">
        <w:rPr>
          <w:sz w:val="28"/>
          <w:szCs w:val="28"/>
        </w:rPr>
        <w:t>банку</w:t>
      </w:r>
      <w:r w:rsidR="008E7466" w:rsidRPr="00A85965">
        <w:rPr>
          <w:sz w:val="28"/>
          <w:szCs w:val="28"/>
        </w:rPr>
        <w:t xml:space="preserve"> та </w:t>
      </w:r>
      <w:r w:rsidRPr="00A85965">
        <w:rPr>
          <w:sz w:val="28"/>
          <w:szCs w:val="28"/>
        </w:rPr>
        <w:t xml:space="preserve">програмно-технічним комплексом </w:t>
      </w:r>
      <w:r w:rsidR="008E7466" w:rsidRPr="00A85965">
        <w:rPr>
          <w:sz w:val="28"/>
          <w:szCs w:val="28"/>
        </w:rPr>
        <w:t>Замовник</w:t>
      </w:r>
      <w:r w:rsidRPr="00A85965">
        <w:rPr>
          <w:sz w:val="28"/>
          <w:szCs w:val="28"/>
        </w:rPr>
        <w:t>а</w:t>
      </w:r>
      <w:r w:rsidR="008E7466" w:rsidRPr="00A85965">
        <w:rPr>
          <w:sz w:val="28"/>
          <w:szCs w:val="28"/>
        </w:rPr>
        <w:t xml:space="preserve"> з використанням </w:t>
      </w:r>
      <w:r w:rsidR="00D72586" w:rsidRPr="00A85965">
        <w:rPr>
          <w:sz w:val="28"/>
          <w:szCs w:val="28"/>
        </w:rPr>
        <w:t xml:space="preserve">пристроїв криптографічного захисту інформації, які мають атестат відповідності Державної служби спеціального зв’язку та захисту інформації, виданий за результатами державної експертизи в сфері криптографічного захисту </w:t>
      </w:r>
      <w:r w:rsidR="008E7466" w:rsidRPr="00A85965">
        <w:rPr>
          <w:sz w:val="28"/>
          <w:szCs w:val="28"/>
        </w:rPr>
        <w:t>інформації</w:t>
      </w:r>
      <w:r w:rsidR="00D72586" w:rsidRPr="00A85965">
        <w:rPr>
          <w:sz w:val="28"/>
          <w:szCs w:val="28"/>
        </w:rPr>
        <w:t>.</w:t>
      </w:r>
      <w:r w:rsidR="008E7466" w:rsidRPr="00A85965">
        <w:rPr>
          <w:sz w:val="28"/>
          <w:szCs w:val="28"/>
        </w:rPr>
        <w:t xml:space="preserve"> Канал передачі дан</w:t>
      </w:r>
      <w:r w:rsidRPr="00A85965">
        <w:rPr>
          <w:sz w:val="28"/>
          <w:szCs w:val="28"/>
        </w:rPr>
        <w:t>их може бути як власни</w:t>
      </w:r>
      <w:r w:rsidR="008E7466" w:rsidRPr="00A85965">
        <w:rPr>
          <w:sz w:val="28"/>
          <w:szCs w:val="28"/>
        </w:rPr>
        <w:t>й</w:t>
      </w:r>
      <w:r w:rsidRPr="00A85965">
        <w:rPr>
          <w:sz w:val="28"/>
          <w:szCs w:val="28"/>
        </w:rPr>
        <w:t>,</w:t>
      </w:r>
      <w:r w:rsidR="008E7466" w:rsidRPr="00A85965">
        <w:rPr>
          <w:sz w:val="28"/>
          <w:szCs w:val="28"/>
        </w:rPr>
        <w:t xml:space="preserve"> так і орендований через Національну систему конфіденційного зв’язку Національної телекомунікаційної мережі. </w:t>
      </w:r>
    </w:p>
    <w:p w14:paraId="6F8E45D0" w14:textId="77777777" w:rsidR="00DE5470" w:rsidRPr="00A85965" w:rsidRDefault="00DE5470" w:rsidP="00A85965">
      <w:pPr>
        <w:spacing w:before="0" w:after="0" w:line="276" w:lineRule="auto"/>
        <w:ind w:firstLine="567"/>
        <w:rPr>
          <w:sz w:val="28"/>
          <w:szCs w:val="28"/>
        </w:rPr>
      </w:pPr>
    </w:p>
    <w:p w14:paraId="40193533" w14:textId="27A5BCB6" w:rsidR="007D1AC2" w:rsidRPr="00A85965" w:rsidRDefault="00DE5470" w:rsidP="00A85965">
      <w:pPr>
        <w:spacing w:before="0" w:after="0" w:line="276" w:lineRule="auto"/>
        <w:ind w:firstLine="567"/>
        <w:rPr>
          <w:sz w:val="28"/>
          <w:szCs w:val="28"/>
        </w:rPr>
      </w:pPr>
      <w:r w:rsidRPr="00A85965">
        <w:rPr>
          <w:sz w:val="28"/>
          <w:szCs w:val="28"/>
        </w:rPr>
        <w:t>2</w:t>
      </w:r>
      <w:r w:rsidR="007D1AC2" w:rsidRPr="00A85965">
        <w:rPr>
          <w:sz w:val="28"/>
          <w:szCs w:val="28"/>
        </w:rPr>
        <w:t>. Фінансова звітність, передбачена підпунктом 7 пункту 4.1</w:t>
      </w:r>
      <w:r w:rsidR="00123B19" w:rsidRPr="00A85965">
        <w:rPr>
          <w:sz w:val="28"/>
          <w:szCs w:val="28"/>
        </w:rPr>
        <w:t xml:space="preserve"> розділу </w:t>
      </w:r>
      <w:r w:rsidR="00123B19" w:rsidRPr="00A85965">
        <w:rPr>
          <w:sz w:val="28"/>
          <w:szCs w:val="28"/>
          <w:lang w:val="en-US"/>
        </w:rPr>
        <w:t>IV</w:t>
      </w:r>
      <w:r w:rsidR="007D1AC2" w:rsidRPr="00A85965">
        <w:rPr>
          <w:sz w:val="28"/>
          <w:szCs w:val="28"/>
        </w:rPr>
        <w:t xml:space="preserve"> Порядку, подається банками-претендентам </w:t>
      </w:r>
      <w:r w:rsidR="004A3DF0" w:rsidRPr="00A85965">
        <w:rPr>
          <w:sz w:val="28"/>
          <w:szCs w:val="28"/>
        </w:rPr>
        <w:t xml:space="preserve">за І півріччя 2024 року </w:t>
      </w:r>
      <w:r w:rsidR="005D755D" w:rsidRPr="00A85965">
        <w:rPr>
          <w:sz w:val="28"/>
          <w:szCs w:val="28"/>
        </w:rPr>
        <w:t>з урахуванням вимог,</w:t>
      </w:r>
      <w:r w:rsidR="007D1AC2" w:rsidRPr="00A85965">
        <w:rPr>
          <w:sz w:val="28"/>
          <w:szCs w:val="28"/>
        </w:rPr>
        <w:t xml:space="preserve"> визначени</w:t>
      </w:r>
      <w:r w:rsidR="005D755D" w:rsidRPr="00A85965">
        <w:rPr>
          <w:sz w:val="28"/>
          <w:szCs w:val="28"/>
        </w:rPr>
        <w:t>х</w:t>
      </w:r>
      <w:r w:rsidR="007D1AC2" w:rsidRPr="00A85965">
        <w:rPr>
          <w:sz w:val="28"/>
          <w:szCs w:val="28"/>
        </w:rPr>
        <w:t xml:space="preserve"> у статті 69 Закону України «Про банки і банківську діяльність».</w:t>
      </w:r>
    </w:p>
    <w:p w14:paraId="221AAA17" w14:textId="77777777" w:rsidR="007D1AC2" w:rsidRPr="00A85965" w:rsidRDefault="007D1AC2" w:rsidP="00A85965">
      <w:pPr>
        <w:spacing w:before="0" w:after="0" w:line="276" w:lineRule="auto"/>
        <w:ind w:firstLine="567"/>
        <w:rPr>
          <w:sz w:val="28"/>
          <w:szCs w:val="28"/>
        </w:rPr>
      </w:pPr>
    </w:p>
    <w:p w14:paraId="73FBEF8C" w14:textId="5388B01C" w:rsidR="007D1AC2" w:rsidRPr="00A85965" w:rsidRDefault="00DE5470" w:rsidP="00A85965">
      <w:pPr>
        <w:spacing w:before="0" w:after="0" w:line="276" w:lineRule="auto"/>
        <w:ind w:firstLine="567"/>
        <w:rPr>
          <w:sz w:val="28"/>
          <w:szCs w:val="28"/>
        </w:rPr>
      </w:pPr>
      <w:r w:rsidRPr="00A85965">
        <w:rPr>
          <w:sz w:val="28"/>
          <w:szCs w:val="28"/>
        </w:rPr>
        <w:t>3</w:t>
      </w:r>
      <w:r w:rsidR="007D1AC2" w:rsidRPr="00A85965">
        <w:rPr>
          <w:sz w:val="28"/>
          <w:szCs w:val="28"/>
        </w:rPr>
        <w:t xml:space="preserve">. Інформація банку-претендента про банк, </w:t>
      </w:r>
      <w:r w:rsidR="007D1AC2" w:rsidRPr="00A85965">
        <w:rPr>
          <w:bCs/>
          <w:sz w:val="28"/>
          <w:szCs w:val="28"/>
        </w:rPr>
        <w:t xml:space="preserve">умови та </w:t>
      </w:r>
      <w:r w:rsidR="007D1AC2" w:rsidRPr="00A85965">
        <w:rPr>
          <w:sz w:val="28"/>
          <w:szCs w:val="28"/>
        </w:rPr>
        <w:t>переваги розрахунково-касового обслуговування митних та інших платежів, які вносяться до/або під час митного оформлення, саме у цього учасника, яка подається відповідно до підпункту 9 пункту 4.1</w:t>
      </w:r>
      <w:r w:rsidR="00123B19" w:rsidRPr="00A85965">
        <w:rPr>
          <w:sz w:val="28"/>
          <w:szCs w:val="28"/>
        </w:rPr>
        <w:t xml:space="preserve"> розділу </w:t>
      </w:r>
      <w:r w:rsidR="00123B19" w:rsidRPr="00A85965">
        <w:rPr>
          <w:sz w:val="28"/>
          <w:szCs w:val="28"/>
          <w:lang w:val="en-US"/>
        </w:rPr>
        <w:t>IV</w:t>
      </w:r>
      <w:r w:rsidR="007D1AC2" w:rsidRPr="00A85965">
        <w:rPr>
          <w:sz w:val="28"/>
          <w:szCs w:val="28"/>
        </w:rPr>
        <w:t xml:space="preserve"> Порядку, обов’язково повинна містити підтвердження можливості обслуговування комплексних програм, проектів та контрактів для замовників з багаторівневою організацією (служба/мі</w:t>
      </w:r>
      <w:r w:rsidR="00BC262A" w:rsidRPr="00A85965">
        <w:rPr>
          <w:sz w:val="28"/>
          <w:szCs w:val="28"/>
        </w:rPr>
        <w:t>ністерство).</w:t>
      </w:r>
    </w:p>
    <w:p w14:paraId="2321BABB" w14:textId="0FE8EA92" w:rsidR="007D1AC2" w:rsidRPr="00A85965" w:rsidRDefault="007D1AC2" w:rsidP="00A85965">
      <w:pPr>
        <w:spacing w:before="0" w:after="0" w:line="276" w:lineRule="auto"/>
        <w:ind w:firstLine="567"/>
        <w:rPr>
          <w:sz w:val="28"/>
          <w:szCs w:val="28"/>
        </w:rPr>
      </w:pPr>
      <w:r w:rsidRPr="00A85965">
        <w:rPr>
          <w:sz w:val="28"/>
          <w:szCs w:val="28"/>
        </w:rPr>
        <w:t>Зазначена інформація повинна надаватися у довільній формі із зазначенням найменування установи – замовника, назви програми, проекту або контракту, обслуговування якої здійснював банк-претендент, контактних даних (включаючи адресу, телефон, адресу електронної пошти)</w:t>
      </w:r>
      <w:r w:rsidR="00983DD8" w:rsidRPr="00A85965">
        <w:rPr>
          <w:sz w:val="28"/>
          <w:szCs w:val="28"/>
        </w:rPr>
        <w:t xml:space="preserve"> посадової</w:t>
      </w:r>
      <w:r w:rsidRPr="00A85965">
        <w:rPr>
          <w:sz w:val="28"/>
          <w:szCs w:val="28"/>
        </w:rPr>
        <w:t xml:space="preserve"> особи</w:t>
      </w:r>
      <w:r w:rsidR="00983DD8" w:rsidRPr="00A85965">
        <w:rPr>
          <w:sz w:val="28"/>
          <w:szCs w:val="28"/>
        </w:rPr>
        <w:t xml:space="preserve"> відповідної служби/міністерства</w:t>
      </w:r>
      <w:r w:rsidRPr="00A85965">
        <w:rPr>
          <w:sz w:val="28"/>
          <w:szCs w:val="28"/>
        </w:rPr>
        <w:t>, до якої можна звернутися за підтвердженням інформації.</w:t>
      </w:r>
    </w:p>
    <w:p w14:paraId="00C5E10A" w14:textId="1FB49F97" w:rsidR="00B23E12" w:rsidRPr="00A85965" w:rsidRDefault="00DE5470" w:rsidP="00A85965">
      <w:pPr>
        <w:spacing w:before="0" w:after="0" w:line="276" w:lineRule="auto"/>
        <w:ind w:firstLine="567"/>
        <w:rPr>
          <w:color w:val="000000"/>
          <w:sz w:val="27"/>
          <w:szCs w:val="27"/>
        </w:rPr>
      </w:pPr>
      <w:r w:rsidRPr="00A85965">
        <w:rPr>
          <w:sz w:val="28"/>
          <w:szCs w:val="28"/>
        </w:rPr>
        <w:t xml:space="preserve">До зазначеної </w:t>
      </w:r>
      <w:r w:rsidRPr="00A85965">
        <w:rPr>
          <w:color w:val="000000"/>
          <w:sz w:val="27"/>
          <w:szCs w:val="27"/>
        </w:rPr>
        <w:t>інформації також включається інформація про наявність або відсутність у статутному капіталі банку-претендента частки</w:t>
      </w:r>
      <w:r w:rsidR="00B23E12" w:rsidRPr="00A85965">
        <w:rPr>
          <w:color w:val="000000"/>
          <w:sz w:val="27"/>
          <w:szCs w:val="27"/>
        </w:rPr>
        <w:t>, яка належить фізичним або юридичним особам, до яких застосовані санкції, впроваджені внаслідок збройної агресії Російської Федерації проти України або відповідно до Закону України «Про санкції», іншого законодавства України.</w:t>
      </w:r>
    </w:p>
    <w:p w14:paraId="3FAE398C" w14:textId="77777777" w:rsidR="00B23E12" w:rsidRPr="00A85965" w:rsidRDefault="00B23E12" w:rsidP="00A85965">
      <w:pPr>
        <w:spacing w:before="0" w:after="0" w:line="276" w:lineRule="auto"/>
        <w:ind w:firstLine="567"/>
        <w:rPr>
          <w:sz w:val="28"/>
          <w:szCs w:val="28"/>
        </w:rPr>
      </w:pPr>
    </w:p>
    <w:p w14:paraId="2160577E" w14:textId="34E7E7A3" w:rsidR="007D1AC2" w:rsidRPr="00A85965" w:rsidRDefault="00DE5470" w:rsidP="00A85965">
      <w:pPr>
        <w:spacing w:before="0" w:after="0" w:line="276" w:lineRule="auto"/>
        <w:ind w:firstLine="567"/>
        <w:rPr>
          <w:sz w:val="28"/>
          <w:szCs w:val="28"/>
        </w:rPr>
      </w:pPr>
      <w:r w:rsidRPr="00A85965">
        <w:rPr>
          <w:sz w:val="28"/>
          <w:szCs w:val="28"/>
        </w:rPr>
        <w:t xml:space="preserve">4. </w:t>
      </w:r>
      <w:r w:rsidR="007D1AC2" w:rsidRPr="00A85965">
        <w:rPr>
          <w:sz w:val="28"/>
          <w:szCs w:val="28"/>
        </w:rPr>
        <w:t xml:space="preserve">Конкурсна документація оприлюднюється на офіційному </w:t>
      </w:r>
      <w:proofErr w:type="spellStart"/>
      <w:r w:rsidR="007D1AC2" w:rsidRPr="00A85965">
        <w:rPr>
          <w:sz w:val="28"/>
          <w:szCs w:val="28"/>
        </w:rPr>
        <w:t>веб</w:t>
      </w:r>
      <w:r w:rsidR="00AD066D" w:rsidRPr="00A85965">
        <w:rPr>
          <w:sz w:val="28"/>
          <w:szCs w:val="28"/>
        </w:rPr>
        <w:t>сайті</w:t>
      </w:r>
      <w:proofErr w:type="spellEnd"/>
      <w:r w:rsidR="007D1AC2" w:rsidRPr="00A85965">
        <w:rPr>
          <w:sz w:val="28"/>
          <w:szCs w:val="28"/>
        </w:rPr>
        <w:t xml:space="preserve"> Замовника та на вимогу банка-претендента може бути надана у паперовому вигляді</w:t>
      </w:r>
      <w:r w:rsidR="00123B19" w:rsidRPr="00A85965">
        <w:rPr>
          <w:sz w:val="28"/>
          <w:szCs w:val="28"/>
        </w:rPr>
        <w:t>.</w:t>
      </w:r>
    </w:p>
    <w:p w14:paraId="08093CC4" w14:textId="77777777" w:rsidR="007D1AC2" w:rsidRPr="00A85965" w:rsidRDefault="007D1AC2" w:rsidP="00A85965">
      <w:pPr>
        <w:spacing w:before="0" w:after="0" w:line="276" w:lineRule="auto"/>
        <w:ind w:firstLine="567"/>
        <w:rPr>
          <w:sz w:val="28"/>
          <w:szCs w:val="28"/>
        </w:rPr>
      </w:pPr>
      <w:r w:rsidRPr="00A85965">
        <w:rPr>
          <w:sz w:val="28"/>
          <w:szCs w:val="28"/>
        </w:rPr>
        <w:lastRenderedPageBreak/>
        <w:t xml:space="preserve">Конкурсні пропозиції подаються банками-претендентами за </w:t>
      </w:r>
      <w:proofErr w:type="spellStart"/>
      <w:r w:rsidRPr="00A85965">
        <w:rPr>
          <w:sz w:val="28"/>
          <w:szCs w:val="28"/>
        </w:rPr>
        <w:t>адресою</w:t>
      </w:r>
      <w:proofErr w:type="spellEnd"/>
      <w:r w:rsidRPr="00A85965">
        <w:rPr>
          <w:sz w:val="28"/>
          <w:szCs w:val="28"/>
        </w:rPr>
        <w:t xml:space="preserve">: </w:t>
      </w:r>
      <w:r w:rsidRPr="00A85965">
        <w:rPr>
          <w:sz w:val="28"/>
          <w:szCs w:val="28"/>
        </w:rPr>
        <w:br/>
        <w:t xml:space="preserve">м. Київ, </w:t>
      </w:r>
      <w:r w:rsidR="00506C7A" w:rsidRPr="00A85965">
        <w:rPr>
          <w:sz w:val="28"/>
          <w:szCs w:val="28"/>
        </w:rPr>
        <w:t>вул. Дегтярівська, буд. 11Г,</w:t>
      </w:r>
      <w:r w:rsidRPr="00A85965">
        <w:rPr>
          <w:sz w:val="28"/>
          <w:szCs w:val="28"/>
        </w:rPr>
        <w:t xml:space="preserve"> у робочі дні з </w:t>
      </w:r>
      <w:r w:rsidR="002107B4" w:rsidRPr="00A85965">
        <w:rPr>
          <w:sz w:val="28"/>
          <w:szCs w:val="28"/>
        </w:rPr>
        <w:t xml:space="preserve">9 </w:t>
      </w:r>
      <w:r w:rsidRPr="00A85965">
        <w:rPr>
          <w:sz w:val="28"/>
          <w:szCs w:val="28"/>
        </w:rPr>
        <w:t>год. 00 хв. до 1</w:t>
      </w:r>
      <w:r w:rsidR="002107B4" w:rsidRPr="00A85965">
        <w:rPr>
          <w:sz w:val="28"/>
          <w:szCs w:val="28"/>
        </w:rPr>
        <w:t xml:space="preserve">5 </w:t>
      </w:r>
      <w:r w:rsidRPr="00A85965">
        <w:rPr>
          <w:sz w:val="28"/>
          <w:szCs w:val="28"/>
        </w:rPr>
        <w:t xml:space="preserve">год. 00 хв. представнику Замовника, визначеному в оголошенні, або посадовій особі Замовника, </w:t>
      </w:r>
      <w:r w:rsidR="00DA081C" w:rsidRPr="00A85965">
        <w:rPr>
          <w:sz w:val="28"/>
          <w:szCs w:val="28"/>
        </w:rPr>
        <w:t xml:space="preserve">за </w:t>
      </w:r>
      <w:r w:rsidR="00111C0A" w:rsidRPr="00A85965">
        <w:rPr>
          <w:sz w:val="28"/>
          <w:szCs w:val="28"/>
        </w:rPr>
        <w:t xml:space="preserve">попереднім </w:t>
      </w:r>
      <w:r w:rsidR="00DA081C" w:rsidRPr="00A85965">
        <w:rPr>
          <w:sz w:val="28"/>
          <w:szCs w:val="28"/>
        </w:rPr>
        <w:t>узгодженням</w:t>
      </w:r>
      <w:r w:rsidRPr="00A85965">
        <w:rPr>
          <w:sz w:val="28"/>
          <w:szCs w:val="28"/>
        </w:rPr>
        <w:t xml:space="preserve">. </w:t>
      </w:r>
    </w:p>
    <w:p w14:paraId="656CE353" w14:textId="77777777" w:rsidR="007D1AC2" w:rsidRPr="00A85965" w:rsidRDefault="007D1AC2" w:rsidP="00A85965">
      <w:pPr>
        <w:spacing w:before="0" w:after="0" w:line="276" w:lineRule="auto"/>
        <w:ind w:firstLine="567"/>
        <w:rPr>
          <w:sz w:val="28"/>
          <w:szCs w:val="28"/>
        </w:rPr>
      </w:pPr>
      <w:r w:rsidRPr="00A85965">
        <w:rPr>
          <w:sz w:val="28"/>
          <w:szCs w:val="28"/>
        </w:rPr>
        <w:t xml:space="preserve">Замовник залишає за собою право відмінити проведення Конкурсу на будь-якому етапі проведення конкурсу, розмістивши повідомлення про таке рішення на офіційному </w:t>
      </w:r>
      <w:proofErr w:type="spellStart"/>
      <w:r w:rsidRPr="00A85965">
        <w:rPr>
          <w:sz w:val="28"/>
          <w:szCs w:val="28"/>
        </w:rPr>
        <w:t>веб</w:t>
      </w:r>
      <w:r w:rsidR="00AD066D" w:rsidRPr="00A85965">
        <w:rPr>
          <w:sz w:val="28"/>
          <w:szCs w:val="28"/>
        </w:rPr>
        <w:t>сайті</w:t>
      </w:r>
      <w:proofErr w:type="spellEnd"/>
      <w:r w:rsidRPr="00A85965">
        <w:rPr>
          <w:sz w:val="28"/>
          <w:szCs w:val="28"/>
        </w:rPr>
        <w:t xml:space="preserve"> Замовника.</w:t>
      </w:r>
    </w:p>
    <w:p w14:paraId="1D59C2DE" w14:textId="77777777" w:rsidR="007D1AC2" w:rsidRPr="00A85965" w:rsidRDefault="007D1AC2" w:rsidP="00A85965">
      <w:pPr>
        <w:spacing w:before="0" w:after="0" w:line="276" w:lineRule="auto"/>
        <w:ind w:firstLine="567"/>
        <w:rPr>
          <w:sz w:val="28"/>
          <w:szCs w:val="28"/>
        </w:rPr>
      </w:pPr>
      <w:r w:rsidRPr="00A85965">
        <w:rPr>
          <w:sz w:val="28"/>
          <w:szCs w:val="28"/>
        </w:rPr>
        <w:t>Особа, яка подає конкурсну пропозицію Замовнику, повинна мати довіреність на право представництва інтересів банку та документ, що посвідчує особу.</w:t>
      </w:r>
    </w:p>
    <w:p w14:paraId="17957EB7" w14:textId="77777777" w:rsidR="007D1AC2" w:rsidRPr="00A85965" w:rsidRDefault="007D1AC2" w:rsidP="00A85965">
      <w:pPr>
        <w:spacing w:before="0" w:after="0" w:line="276" w:lineRule="auto"/>
        <w:ind w:firstLine="567"/>
        <w:rPr>
          <w:sz w:val="28"/>
          <w:szCs w:val="28"/>
        </w:rPr>
      </w:pPr>
      <w:r w:rsidRPr="00A85965">
        <w:rPr>
          <w:sz w:val="28"/>
          <w:szCs w:val="28"/>
        </w:rPr>
        <w:t xml:space="preserve">Конкурсні пропозиції, отримані Замовником після закінчення строку подання, не приймаються </w:t>
      </w:r>
      <w:r w:rsidR="00506C7A" w:rsidRPr="00A85965">
        <w:rPr>
          <w:sz w:val="28"/>
          <w:szCs w:val="28"/>
        </w:rPr>
        <w:t xml:space="preserve">до розгляду </w:t>
      </w:r>
      <w:r w:rsidRPr="00A85965">
        <w:rPr>
          <w:sz w:val="28"/>
          <w:szCs w:val="28"/>
        </w:rPr>
        <w:t>і повертаються банку-претенденту.</w:t>
      </w:r>
    </w:p>
    <w:p w14:paraId="56860A91" w14:textId="31E22B8B" w:rsidR="009F5916" w:rsidRPr="00A85965" w:rsidRDefault="007D1AC2" w:rsidP="00A85965">
      <w:pPr>
        <w:spacing w:before="0" w:after="0" w:line="276" w:lineRule="auto"/>
        <w:ind w:firstLine="567"/>
        <w:rPr>
          <w:sz w:val="28"/>
          <w:szCs w:val="28"/>
        </w:rPr>
      </w:pPr>
      <w:r w:rsidRPr="00A85965">
        <w:rPr>
          <w:sz w:val="28"/>
          <w:szCs w:val="28"/>
        </w:rPr>
        <w:t>Банк-претендент, що потребує будь-якого пояснення конкурсної документації, не пізніше, ніж за п’ять робочих днів до кінцевого строку подання конкурсних пропозицій може повідомити про це Замовника в письмовій формі.</w:t>
      </w:r>
      <w:r w:rsidR="007D0D8D" w:rsidRPr="00A85965">
        <w:rPr>
          <w:sz w:val="28"/>
          <w:szCs w:val="28"/>
        </w:rPr>
        <w:t xml:space="preserve"> Також</w:t>
      </w:r>
      <w:r w:rsidR="00775386" w:rsidRPr="00A85965">
        <w:rPr>
          <w:sz w:val="28"/>
          <w:szCs w:val="28"/>
        </w:rPr>
        <w:t xml:space="preserve"> в зазначений строк </w:t>
      </w:r>
      <w:r w:rsidR="007D0D8D" w:rsidRPr="00A85965">
        <w:rPr>
          <w:sz w:val="28"/>
          <w:szCs w:val="28"/>
        </w:rPr>
        <w:t xml:space="preserve">банк-претендент може звернутись в письмовій формі до Замовника з метою отримання інформації щодо </w:t>
      </w:r>
      <w:r w:rsidR="009F5916" w:rsidRPr="00A85965">
        <w:rPr>
          <w:sz w:val="28"/>
          <w:szCs w:val="28"/>
        </w:rPr>
        <w:t>обсяг</w:t>
      </w:r>
      <w:r w:rsidR="007D0D8D" w:rsidRPr="00A85965">
        <w:rPr>
          <w:sz w:val="28"/>
          <w:szCs w:val="28"/>
        </w:rPr>
        <w:t>у</w:t>
      </w:r>
      <w:r w:rsidR="009F5916" w:rsidRPr="00A85965">
        <w:rPr>
          <w:sz w:val="28"/>
          <w:szCs w:val="28"/>
        </w:rPr>
        <w:t xml:space="preserve"> митних платежів</w:t>
      </w:r>
      <w:r w:rsidR="007D0D8D" w:rsidRPr="00A85965">
        <w:rPr>
          <w:sz w:val="28"/>
          <w:szCs w:val="28"/>
        </w:rPr>
        <w:t xml:space="preserve"> в місцях митного оформлення</w:t>
      </w:r>
      <w:r w:rsidR="00781178" w:rsidRPr="00A85965">
        <w:rPr>
          <w:sz w:val="28"/>
          <w:szCs w:val="28"/>
        </w:rPr>
        <w:t xml:space="preserve"> товарів та транспортних засобів</w:t>
      </w:r>
      <w:r w:rsidR="007D0D8D" w:rsidRPr="00A85965">
        <w:rPr>
          <w:sz w:val="28"/>
          <w:szCs w:val="28"/>
        </w:rPr>
        <w:t xml:space="preserve">, наведених у додатку 2. </w:t>
      </w:r>
    </w:p>
    <w:p w14:paraId="538245A1" w14:textId="147EC327" w:rsidR="007D1AC2" w:rsidRPr="00A85965" w:rsidRDefault="007D1AC2" w:rsidP="00A85965">
      <w:pPr>
        <w:spacing w:before="0" w:after="0" w:line="276" w:lineRule="auto"/>
        <w:ind w:firstLine="567"/>
        <w:rPr>
          <w:sz w:val="28"/>
          <w:szCs w:val="28"/>
        </w:rPr>
      </w:pPr>
      <w:r w:rsidRPr="00A85965">
        <w:rPr>
          <w:sz w:val="28"/>
          <w:szCs w:val="28"/>
        </w:rPr>
        <w:t xml:space="preserve">Замовник </w:t>
      </w:r>
      <w:r w:rsidR="00D5449C" w:rsidRPr="00A85965">
        <w:rPr>
          <w:sz w:val="28"/>
          <w:szCs w:val="28"/>
        </w:rPr>
        <w:t>на</w:t>
      </w:r>
      <w:r w:rsidRPr="00A85965">
        <w:rPr>
          <w:sz w:val="28"/>
          <w:szCs w:val="28"/>
        </w:rPr>
        <w:t>дає відповідь на запит</w:t>
      </w:r>
      <w:r w:rsidR="007D0D8D" w:rsidRPr="00A85965">
        <w:rPr>
          <w:sz w:val="28"/>
          <w:szCs w:val="28"/>
        </w:rPr>
        <w:t>и</w:t>
      </w:r>
      <w:r w:rsidRPr="00A85965">
        <w:rPr>
          <w:sz w:val="28"/>
          <w:szCs w:val="28"/>
        </w:rPr>
        <w:t xml:space="preserve"> </w:t>
      </w:r>
      <w:r w:rsidR="007D0D8D" w:rsidRPr="00A85965">
        <w:rPr>
          <w:sz w:val="28"/>
          <w:szCs w:val="28"/>
        </w:rPr>
        <w:t>банка-претендента</w:t>
      </w:r>
      <w:r w:rsidRPr="00A85965">
        <w:rPr>
          <w:sz w:val="28"/>
          <w:szCs w:val="28"/>
        </w:rPr>
        <w:t xml:space="preserve"> протягом трьох робочих днів.</w:t>
      </w:r>
    </w:p>
    <w:p w14:paraId="47B6184A" w14:textId="77777777" w:rsidR="007D1AC2" w:rsidRPr="00A85965" w:rsidRDefault="007D1AC2" w:rsidP="00A85965">
      <w:pPr>
        <w:spacing w:before="0" w:after="0" w:line="276" w:lineRule="auto"/>
        <w:ind w:firstLine="567"/>
        <w:rPr>
          <w:sz w:val="28"/>
          <w:szCs w:val="28"/>
        </w:rPr>
      </w:pPr>
      <w:r w:rsidRPr="00A85965">
        <w:rPr>
          <w:sz w:val="28"/>
          <w:szCs w:val="28"/>
        </w:rPr>
        <w:t>Конкурсна пропозиція залишається дійсною з дати її розкритт</w:t>
      </w:r>
      <w:r w:rsidR="008C64AC" w:rsidRPr="00A85965">
        <w:rPr>
          <w:sz w:val="28"/>
          <w:szCs w:val="28"/>
        </w:rPr>
        <w:t>я і діє до завершення конкурсу.</w:t>
      </w:r>
    </w:p>
    <w:p w14:paraId="2FCEB0D1" w14:textId="77777777" w:rsidR="007D1AC2" w:rsidRPr="00A85965" w:rsidRDefault="007D1AC2" w:rsidP="00A85965">
      <w:pPr>
        <w:spacing w:before="0" w:after="0" w:line="276" w:lineRule="auto"/>
        <w:ind w:firstLine="567"/>
        <w:rPr>
          <w:sz w:val="28"/>
          <w:szCs w:val="28"/>
        </w:rPr>
      </w:pPr>
      <w:r w:rsidRPr="00A85965">
        <w:rPr>
          <w:sz w:val="28"/>
          <w:szCs w:val="28"/>
        </w:rPr>
        <w:t xml:space="preserve">Після початку розкриття Замовником першої конкурсної пропозиції банки-претенденти не мають права вносити зміни до конкурсних пропозицій. </w:t>
      </w:r>
    </w:p>
    <w:p w14:paraId="276204EA" w14:textId="208C054F" w:rsidR="007D1AC2" w:rsidRPr="00A85965" w:rsidRDefault="007D1AC2" w:rsidP="00A85965">
      <w:pPr>
        <w:spacing w:before="0" w:after="0" w:line="276" w:lineRule="auto"/>
        <w:ind w:firstLine="567"/>
        <w:rPr>
          <w:sz w:val="28"/>
          <w:szCs w:val="28"/>
        </w:rPr>
      </w:pPr>
      <w:r w:rsidRPr="00A85965">
        <w:rPr>
          <w:sz w:val="28"/>
          <w:szCs w:val="28"/>
        </w:rPr>
        <w:t>Копії документів, які подаються згідно з вимогами Порядку</w:t>
      </w:r>
      <w:r w:rsidR="001D290C" w:rsidRPr="00A85965">
        <w:rPr>
          <w:sz w:val="28"/>
          <w:szCs w:val="28"/>
        </w:rPr>
        <w:t>,</w:t>
      </w:r>
      <w:r w:rsidRPr="00A85965">
        <w:rPr>
          <w:sz w:val="28"/>
          <w:szCs w:val="28"/>
        </w:rPr>
        <w:t xml:space="preserve"> завіряються печаткою банка-претендента та підписом особи, яка представлятиме інтереси банка-претендента під час проведення Конкурсу.</w:t>
      </w:r>
    </w:p>
    <w:p w14:paraId="76634751" w14:textId="77777777" w:rsidR="00506C7A" w:rsidRPr="00A85965" w:rsidRDefault="007D1AC2" w:rsidP="00A85965">
      <w:pPr>
        <w:spacing w:before="0" w:after="0" w:line="276" w:lineRule="auto"/>
        <w:ind w:firstLine="567"/>
        <w:rPr>
          <w:sz w:val="28"/>
          <w:szCs w:val="28"/>
        </w:rPr>
      </w:pPr>
      <w:r w:rsidRPr="00A85965">
        <w:rPr>
          <w:sz w:val="28"/>
          <w:szCs w:val="28"/>
        </w:rPr>
        <w:t xml:space="preserve">Усі сторінки конкурсної пропозиції нумеруються </w:t>
      </w:r>
      <w:proofErr w:type="spellStart"/>
      <w:r w:rsidRPr="00A85965">
        <w:rPr>
          <w:sz w:val="28"/>
          <w:szCs w:val="28"/>
        </w:rPr>
        <w:t>наскрізно</w:t>
      </w:r>
      <w:proofErr w:type="spellEnd"/>
      <w:r w:rsidRPr="00A85965">
        <w:rPr>
          <w:sz w:val="28"/>
          <w:szCs w:val="28"/>
        </w:rPr>
        <w:t>, прошиваються та скріплюються печаткою.</w:t>
      </w:r>
    </w:p>
    <w:p w14:paraId="59B3E51C" w14:textId="77777777" w:rsidR="007D1AC2" w:rsidRPr="00A85965" w:rsidRDefault="00506C7A" w:rsidP="00A85965">
      <w:pPr>
        <w:spacing w:before="0" w:after="0" w:line="276" w:lineRule="auto"/>
        <w:ind w:firstLine="567"/>
        <w:rPr>
          <w:sz w:val="28"/>
          <w:szCs w:val="28"/>
        </w:rPr>
      </w:pPr>
      <w:r w:rsidRPr="00A85965">
        <w:rPr>
          <w:sz w:val="28"/>
          <w:szCs w:val="28"/>
        </w:rPr>
        <w:t>Конкурсн</w:t>
      </w:r>
      <w:r w:rsidR="00D13B85" w:rsidRPr="00A85965">
        <w:rPr>
          <w:sz w:val="28"/>
          <w:szCs w:val="28"/>
        </w:rPr>
        <w:t>і</w:t>
      </w:r>
      <w:r w:rsidRPr="00A85965">
        <w:rPr>
          <w:sz w:val="28"/>
          <w:szCs w:val="28"/>
        </w:rPr>
        <w:t xml:space="preserve"> пропозиції, подаються державною мовою у паперовому вигляді в конверті, запечатаному та скріпленому печаткою (за наявності) і підписом уповноваженої особи в місцях склеювання, а також на електронному носії.</w:t>
      </w:r>
    </w:p>
    <w:p w14:paraId="65695895" w14:textId="4075E511" w:rsidR="007D1AC2" w:rsidRPr="00A85965" w:rsidRDefault="007D1AC2" w:rsidP="00A85965">
      <w:pPr>
        <w:spacing w:before="0" w:after="0" w:line="276" w:lineRule="auto"/>
        <w:ind w:firstLine="567"/>
        <w:rPr>
          <w:sz w:val="28"/>
          <w:szCs w:val="28"/>
        </w:rPr>
      </w:pPr>
      <w:r w:rsidRPr="00A85965">
        <w:rPr>
          <w:sz w:val="28"/>
          <w:szCs w:val="28"/>
        </w:rPr>
        <w:t>Фінансові показники у конкурсних пропозиціях вказуються у національній валюті (гривнях).</w:t>
      </w:r>
    </w:p>
    <w:p w14:paraId="15783E2C" w14:textId="77777777" w:rsidR="007D1AC2" w:rsidRPr="00A85965" w:rsidRDefault="007D1AC2" w:rsidP="00A85965">
      <w:pPr>
        <w:spacing w:before="0" w:after="0" w:line="276" w:lineRule="auto"/>
        <w:ind w:firstLine="567"/>
        <w:rPr>
          <w:sz w:val="28"/>
          <w:szCs w:val="28"/>
        </w:rPr>
      </w:pPr>
      <w:r w:rsidRPr="00A85965">
        <w:rPr>
          <w:sz w:val="28"/>
          <w:szCs w:val="28"/>
        </w:rPr>
        <w:t>Усі пропозиції, на яких зроблені будь-які окремі записи або правки, позначаються ініціалами особи або осіб, що підписують конкурсну пропозицію.</w:t>
      </w:r>
    </w:p>
    <w:p w14:paraId="40F5E2FE" w14:textId="5C34CABE" w:rsidR="007D1AC2" w:rsidRPr="00A85965" w:rsidRDefault="007D1AC2" w:rsidP="00A85965">
      <w:pPr>
        <w:spacing w:before="0" w:after="0" w:line="276" w:lineRule="auto"/>
        <w:ind w:firstLine="567"/>
        <w:rPr>
          <w:sz w:val="28"/>
          <w:szCs w:val="28"/>
        </w:rPr>
      </w:pPr>
      <w:r w:rsidRPr="00A85965">
        <w:rPr>
          <w:sz w:val="28"/>
          <w:szCs w:val="28"/>
        </w:rPr>
        <w:t>Подання альтернатив</w:t>
      </w:r>
      <w:r w:rsidR="006F1FAD" w:rsidRPr="00A85965">
        <w:rPr>
          <w:sz w:val="28"/>
          <w:szCs w:val="28"/>
        </w:rPr>
        <w:t>них пропозицій не допускається.</w:t>
      </w:r>
    </w:p>
    <w:p w14:paraId="34120F47" w14:textId="77777777" w:rsidR="007D1AC2" w:rsidRPr="00A85965" w:rsidRDefault="007D1AC2" w:rsidP="00A85965">
      <w:pPr>
        <w:spacing w:before="0" w:after="0" w:line="276" w:lineRule="auto"/>
        <w:ind w:firstLine="567"/>
        <w:rPr>
          <w:sz w:val="28"/>
          <w:szCs w:val="28"/>
        </w:rPr>
      </w:pPr>
      <w:r w:rsidRPr="00A85965">
        <w:rPr>
          <w:sz w:val="28"/>
          <w:szCs w:val="28"/>
        </w:rPr>
        <w:t xml:space="preserve">Банк-претендент може вносити зміни до своєї конкурсної пропозиції. </w:t>
      </w:r>
    </w:p>
    <w:p w14:paraId="33E0EAF0" w14:textId="77777777" w:rsidR="007D1AC2" w:rsidRPr="00A85965" w:rsidRDefault="007D1AC2" w:rsidP="00A85965">
      <w:pPr>
        <w:spacing w:before="0" w:after="0" w:line="276" w:lineRule="auto"/>
        <w:ind w:firstLine="567"/>
        <w:rPr>
          <w:sz w:val="28"/>
          <w:szCs w:val="28"/>
        </w:rPr>
      </w:pPr>
      <w:r w:rsidRPr="00A85965">
        <w:rPr>
          <w:sz w:val="28"/>
          <w:szCs w:val="28"/>
        </w:rPr>
        <w:lastRenderedPageBreak/>
        <w:t>Зміни до конкурсної пропозиції оформлюються та подаються за тими ж вимогами, що і конкурсна пропозиція, в термін, встановлений для подання конкурсних пропозицій.</w:t>
      </w:r>
    </w:p>
    <w:p w14:paraId="56A1D25A" w14:textId="5D79324F" w:rsidR="007D1AC2" w:rsidRPr="00A85965" w:rsidRDefault="007D1AC2" w:rsidP="00A85965">
      <w:pPr>
        <w:spacing w:before="0" w:after="0" w:line="276" w:lineRule="auto"/>
        <w:ind w:firstLine="567"/>
        <w:rPr>
          <w:sz w:val="28"/>
          <w:szCs w:val="28"/>
        </w:rPr>
      </w:pPr>
      <w:r w:rsidRPr="00A85965">
        <w:rPr>
          <w:sz w:val="28"/>
          <w:szCs w:val="28"/>
        </w:rPr>
        <w:t>Будь-які спроби банка-претендента вплинути на оцінювання Замовником його конкурсної пропозиції або прийняття рішення про вибір переможця можуть призвести до відхилення його</w:t>
      </w:r>
      <w:r w:rsidR="0011532F" w:rsidRPr="00A85965">
        <w:rPr>
          <w:sz w:val="28"/>
          <w:szCs w:val="28"/>
        </w:rPr>
        <w:t xml:space="preserve"> пропозиції.</w:t>
      </w:r>
    </w:p>
    <w:p w14:paraId="190FA662" w14:textId="77777777" w:rsidR="007D1AC2" w:rsidRPr="00A85965" w:rsidRDefault="007D1AC2" w:rsidP="00A85965">
      <w:pPr>
        <w:spacing w:before="0" w:after="0" w:line="276" w:lineRule="auto"/>
        <w:ind w:firstLine="567"/>
        <w:rPr>
          <w:sz w:val="28"/>
          <w:szCs w:val="28"/>
        </w:rPr>
      </w:pPr>
      <w:r w:rsidRPr="00A85965">
        <w:rPr>
          <w:sz w:val="28"/>
          <w:szCs w:val="28"/>
        </w:rPr>
        <w:t>Замовник має право до закінчення встановленого строку подання конкурсних пропозицій прийняти рішення про його продовження, про що повідомляються усі банки-претенденти, якими надавалась конкурсна документація.</w:t>
      </w:r>
    </w:p>
    <w:p w14:paraId="086EAF5C" w14:textId="2F39F7DB" w:rsidR="006818F5" w:rsidRPr="00A85965" w:rsidRDefault="007D1AC2" w:rsidP="00A85965">
      <w:pPr>
        <w:spacing w:before="0" w:after="0" w:line="276" w:lineRule="auto"/>
        <w:ind w:firstLine="567"/>
        <w:rPr>
          <w:sz w:val="28"/>
          <w:szCs w:val="28"/>
        </w:rPr>
      </w:pPr>
      <w:r w:rsidRPr="00A85965">
        <w:rPr>
          <w:sz w:val="28"/>
          <w:szCs w:val="28"/>
        </w:rPr>
        <w:t xml:space="preserve">За результатами Конкурсу банк визнається уповноваженим на здійснення розрахунків з державним бюджетом за митними </w:t>
      </w:r>
      <w:proofErr w:type="spellStart"/>
      <w:r w:rsidRPr="00A85965">
        <w:rPr>
          <w:sz w:val="28"/>
          <w:szCs w:val="28"/>
        </w:rPr>
        <w:t>платежами</w:t>
      </w:r>
      <w:proofErr w:type="spellEnd"/>
      <w:r w:rsidRPr="00A85965">
        <w:rPr>
          <w:sz w:val="28"/>
          <w:szCs w:val="28"/>
        </w:rPr>
        <w:t xml:space="preserve"> на всій території України.</w:t>
      </w:r>
    </w:p>
    <w:p w14:paraId="33B82999" w14:textId="77777777" w:rsidR="0037373E" w:rsidRPr="00A85965" w:rsidRDefault="003F6A04" w:rsidP="00A85965">
      <w:pPr>
        <w:spacing w:before="0" w:after="0" w:line="276" w:lineRule="auto"/>
        <w:ind w:firstLine="567"/>
        <w:rPr>
          <w:sz w:val="28"/>
          <w:szCs w:val="28"/>
        </w:rPr>
      </w:pPr>
      <w:r w:rsidRPr="00A85965">
        <w:rPr>
          <w:sz w:val="28"/>
          <w:szCs w:val="28"/>
        </w:rPr>
        <w:t xml:space="preserve">Перелік митниць, які мають бути </w:t>
      </w:r>
      <w:r w:rsidR="001D290C" w:rsidRPr="00A85965">
        <w:rPr>
          <w:sz w:val="28"/>
          <w:szCs w:val="28"/>
        </w:rPr>
        <w:t>забезпечені</w:t>
      </w:r>
      <w:r w:rsidRPr="00A85965">
        <w:rPr>
          <w:sz w:val="28"/>
          <w:szCs w:val="28"/>
        </w:rPr>
        <w:t xml:space="preserve"> розрахунково-касов</w:t>
      </w:r>
      <w:r w:rsidR="001D290C" w:rsidRPr="00A85965">
        <w:rPr>
          <w:sz w:val="28"/>
          <w:szCs w:val="28"/>
        </w:rPr>
        <w:t xml:space="preserve">им </w:t>
      </w:r>
      <w:r w:rsidRPr="00A85965">
        <w:rPr>
          <w:sz w:val="28"/>
          <w:szCs w:val="28"/>
        </w:rPr>
        <w:t>обслуговування</w:t>
      </w:r>
      <w:r w:rsidR="001D290C" w:rsidRPr="00A85965">
        <w:rPr>
          <w:sz w:val="28"/>
          <w:szCs w:val="28"/>
        </w:rPr>
        <w:t xml:space="preserve">м </w:t>
      </w:r>
      <w:r w:rsidRPr="00A85965">
        <w:rPr>
          <w:sz w:val="28"/>
          <w:szCs w:val="28"/>
        </w:rPr>
        <w:t>уповноваженого банку</w:t>
      </w:r>
      <w:r w:rsidR="001D290C" w:rsidRPr="00A85965">
        <w:rPr>
          <w:sz w:val="28"/>
          <w:szCs w:val="28"/>
        </w:rPr>
        <w:t>,</w:t>
      </w:r>
      <w:r w:rsidRPr="00A85965">
        <w:rPr>
          <w:sz w:val="28"/>
          <w:szCs w:val="28"/>
        </w:rPr>
        <w:t xml:space="preserve"> наведено у додатку 1.</w:t>
      </w:r>
    </w:p>
    <w:p w14:paraId="64F24104" w14:textId="7248D0B7" w:rsidR="0037373E" w:rsidRPr="00A85965" w:rsidRDefault="0037373E" w:rsidP="00A85965">
      <w:pPr>
        <w:spacing w:before="0" w:after="0" w:line="276" w:lineRule="auto"/>
        <w:ind w:firstLine="567"/>
        <w:rPr>
          <w:sz w:val="28"/>
          <w:szCs w:val="28"/>
        </w:rPr>
      </w:pPr>
      <w:r w:rsidRPr="00A85965">
        <w:rPr>
          <w:sz w:val="28"/>
          <w:szCs w:val="28"/>
        </w:rPr>
        <w:t>Очікуваний формат банківського обслуговування</w:t>
      </w:r>
      <w:r w:rsidR="00775386" w:rsidRPr="00A85965">
        <w:rPr>
          <w:sz w:val="28"/>
          <w:szCs w:val="28"/>
        </w:rPr>
        <w:t xml:space="preserve"> в місцях митного оформлення товарів та транспортних засобів</w:t>
      </w:r>
      <w:r w:rsidRPr="00A85965">
        <w:rPr>
          <w:sz w:val="28"/>
          <w:szCs w:val="28"/>
        </w:rPr>
        <w:t>, наведено у додатку 2.</w:t>
      </w:r>
    </w:p>
    <w:p w14:paraId="4711D617" w14:textId="77777777" w:rsidR="007D1AC2" w:rsidRPr="00A85965" w:rsidRDefault="007D1AC2" w:rsidP="00A85965">
      <w:pPr>
        <w:spacing w:before="0" w:after="0" w:line="276" w:lineRule="auto"/>
        <w:ind w:firstLine="567"/>
        <w:rPr>
          <w:sz w:val="28"/>
          <w:szCs w:val="28"/>
        </w:rPr>
      </w:pPr>
      <w:r w:rsidRPr="00A85965">
        <w:rPr>
          <w:sz w:val="28"/>
          <w:szCs w:val="28"/>
        </w:rPr>
        <w:t>З переможцем Конкурсу укладаються генеральні угоди про співроб</w:t>
      </w:r>
      <w:r w:rsidR="007C620A" w:rsidRPr="00A85965">
        <w:rPr>
          <w:sz w:val="28"/>
          <w:szCs w:val="28"/>
        </w:rPr>
        <w:t xml:space="preserve">ітництво та розрахунково-касове </w:t>
      </w:r>
      <w:r w:rsidRPr="00A85965">
        <w:rPr>
          <w:sz w:val="28"/>
          <w:szCs w:val="28"/>
        </w:rPr>
        <w:t>обслуговування. Генеральні угоди укладаються т</w:t>
      </w:r>
      <w:r w:rsidR="007C620A" w:rsidRPr="00A85965">
        <w:rPr>
          <w:sz w:val="28"/>
          <w:szCs w:val="28"/>
        </w:rPr>
        <w:t xml:space="preserve">ерміном </w:t>
      </w:r>
      <w:r w:rsidRPr="00A85965">
        <w:rPr>
          <w:sz w:val="28"/>
          <w:szCs w:val="28"/>
        </w:rPr>
        <w:t>на 2</w:t>
      </w:r>
      <w:r w:rsidR="00DC63C6" w:rsidRPr="00A85965">
        <w:rPr>
          <w:sz w:val="28"/>
          <w:szCs w:val="28"/>
        </w:rPr>
        <w:t xml:space="preserve"> </w:t>
      </w:r>
      <w:r w:rsidRPr="00A85965">
        <w:rPr>
          <w:sz w:val="28"/>
          <w:szCs w:val="28"/>
        </w:rPr>
        <w:t>роки.</w:t>
      </w:r>
    </w:p>
    <w:p w14:paraId="124F1C55" w14:textId="5113160D" w:rsidR="007D1AC2" w:rsidRPr="00A85965" w:rsidRDefault="007D1AC2" w:rsidP="00A85965">
      <w:pPr>
        <w:spacing w:before="0" w:after="0" w:line="276" w:lineRule="auto"/>
        <w:ind w:firstLine="567"/>
        <w:rPr>
          <w:sz w:val="28"/>
          <w:szCs w:val="28"/>
        </w:rPr>
      </w:pPr>
      <w:r w:rsidRPr="00A85965">
        <w:rPr>
          <w:sz w:val="28"/>
          <w:szCs w:val="28"/>
        </w:rPr>
        <w:t xml:space="preserve">За невиконання та/або неналежне виконання умов генеральної угоди </w:t>
      </w:r>
      <w:r w:rsidR="001D290C" w:rsidRPr="00A85965">
        <w:rPr>
          <w:sz w:val="28"/>
          <w:szCs w:val="28"/>
        </w:rPr>
        <w:t xml:space="preserve">таку генеральну угоду </w:t>
      </w:r>
      <w:r w:rsidRPr="00A85965">
        <w:rPr>
          <w:sz w:val="28"/>
          <w:szCs w:val="28"/>
        </w:rPr>
        <w:t>може бути розірвано в односторонньому порядку за ініціативою Замовника.</w:t>
      </w:r>
      <w:bookmarkStart w:id="10" w:name="_GoBack"/>
      <w:bookmarkEnd w:id="10"/>
    </w:p>
    <w:p w14:paraId="70A1D922" w14:textId="16FD51AB" w:rsidR="000A2646" w:rsidRPr="00A85965" w:rsidRDefault="000A2646" w:rsidP="00A85965">
      <w:pPr>
        <w:spacing w:before="0" w:after="0" w:line="276" w:lineRule="auto"/>
        <w:ind w:firstLine="567"/>
        <w:rPr>
          <w:sz w:val="28"/>
          <w:szCs w:val="28"/>
        </w:rPr>
      </w:pPr>
      <w:r w:rsidRPr="00A85965">
        <w:rPr>
          <w:sz w:val="28"/>
          <w:szCs w:val="28"/>
        </w:rPr>
        <w:t>З метою розміщення у</w:t>
      </w:r>
      <w:r w:rsidR="003D0FCD" w:rsidRPr="00A85965">
        <w:rPr>
          <w:sz w:val="28"/>
          <w:szCs w:val="28"/>
        </w:rPr>
        <w:t xml:space="preserve"> </w:t>
      </w:r>
      <w:r w:rsidRPr="00A85965">
        <w:rPr>
          <w:sz w:val="28"/>
          <w:szCs w:val="28"/>
        </w:rPr>
        <w:t xml:space="preserve">пунктах пропуску через державний кордон </w:t>
      </w:r>
      <w:r w:rsidR="003C450D" w:rsidRPr="00A85965">
        <w:rPr>
          <w:sz w:val="28"/>
          <w:szCs w:val="28"/>
        </w:rPr>
        <w:t>для автомобільного сполучення у Вінницькій, Волинській, Закарпатській, Одеській та Чернівецькій областях</w:t>
      </w:r>
      <w:r w:rsidR="003D0FCD" w:rsidRPr="00A85965">
        <w:rPr>
          <w:sz w:val="28"/>
          <w:szCs w:val="28"/>
        </w:rPr>
        <w:t xml:space="preserve"> </w:t>
      </w:r>
      <w:r w:rsidRPr="00A85965">
        <w:rPr>
          <w:sz w:val="28"/>
          <w:szCs w:val="28"/>
        </w:rPr>
        <w:t>відділення банку або програмно-технічного комплексу самообслуговування</w:t>
      </w:r>
      <w:r w:rsidR="00DB1DB6" w:rsidRPr="00A85965">
        <w:rPr>
          <w:sz w:val="28"/>
          <w:szCs w:val="28"/>
        </w:rPr>
        <w:t>,</w:t>
      </w:r>
      <w:r w:rsidRPr="00A85965">
        <w:rPr>
          <w:sz w:val="28"/>
          <w:szCs w:val="28"/>
        </w:rPr>
        <w:t xml:space="preserve"> відповідні договори оренди укладаються з Державним аген</w:t>
      </w:r>
      <w:r w:rsidR="003D0FCD" w:rsidRPr="00A85965">
        <w:rPr>
          <w:sz w:val="28"/>
          <w:szCs w:val="28"/>
        </w:rPr>
        <w:t>т</w:t>
      </w:r>
      <w:r w:rsidRPr="00A85965">
        <w:rPr>
          <w:sz w:val="28"/>
          <w:szCs w:val="28"/>
        </w:rPr>
        <w:t>ством відновлення та розвитку інфраструктури України</w:t>
      </w:r>
      <w:r w:rsidR="003D0FCD" w:rsidRPr="00A85965">
        <w:rPr>
          <w:sz w:val="28"/>
          <w:szCs w:val="28"/>
        </w:rPr>
        <w:t xml:space="preserve">, яким здійснюється управління об’єктами державної власності у </w:t>
      </w:r>
      <w:r w:rsidR="003C450D" w:rsidRPr="00A85965">
        <w:rPr>
          <w:sz w:val="28"/>
          <w:szCs w:val="28"/>
        </w:rPr>
        <w:t xml:space="preserve">зазначених </w:t>
      </w:r>
      <w:r w:rsidR="003D0FCD" w:rsidRPr="00A85965">
        <w:rPr>
          <w:sz w:val="28"/>
          <w:szCs w:val="28"/>
        </w:rPr>
        <w:t>пунктах пропуску</w:t>
      </w:r>
      <w:r w:rsidR="003C450D" w:rsidRPr="00A85965">
        <w:rPr>
          <w:sz w:val="28"/>
          <w:szCs w:val="28"/>
        </w:rPr>
        <w:t xml:space="preserve">, </w:t>
      </w:r>
      <w:r w:rsidR="00395FCD" w:rsidRPr="00A85965">
        <w:rPr>
          <w:sz w:val="28"/>
          <w:szCs w:val="28"/>
        </w:rPr>
        <w:t>з урахуванням</w:t>
      </w:r>
      <w:r w:rsidR="00393400" w:rsidRPr="00A85965">
        <w:rPr>
          <w:sz w:val="28"/>
          <w:szCs w:val="28"/>
        </w:rPr>
        <w:t xml:space="preserve"> пункту 4 постанови Кабінету Мініст</w:t>
      </w:r>
      <w:r w:rsidR="00302464" w:rsidRPr="00A85965">
        <w:rPr>
          <w:sz w:val="28"/>
          <w:szCs w:val="28"/>
        </w:rPr>
        <w:t>рів України від 24 березня 2023</w:t>
      </w:r>
      <w:r w:rsidR="00302464" w:rsidRPr="00A85965">
        <w:rPr>
          <w:sz w:val="28"/>
          <w:szCs w:val="28"/>
          <w:lang w:val="en-US"/>
        </w:rPr>
        <w:t> </w:t>
      </w:r>
      <w:r w:rsidR="00393400" w:rsidRPr="00A85965">
        <w:rPr>
          <w:sz w:val="28"/>
          <w:szCs w:val="28"/>
        </w:rPr>
        <w:t>року № 280 «Деякі питання управління пунктами пропуску через державн</w:t>
      </w:r>
      <w:r w:rsidR="00FE6C6A" w:rsidRPr="00A85965">
        <w:rPr>
          <w:sz w:val="28"/>
          <w:szCs w:val="28"/>
        </w:rPr>
        <w:t>и</w:t>
      </w:r>
      <w:r w:rsidR="00393400" w:rsidRPr="00A85965">
        <w:rPr>
          <w:sz w:val="28"/>
          <w:szCs w:val="28"/>
        </w:rPr>
        <w:t>й кордон для автомобільного сполучення.</w:t>
      </w:r>
    </w:p>
    <w:p w14:paraId="0FE4ADD1" w14:textId="49C20D41" w:rsidR="00302464" w:rsidRPr="00A85965" w:rsidRDefault="00302464" w:rsidP="00A85965">
      <w:pPr>
        <w:spacing w:before="0" w:after="0" w:line="276" w:lineRule="auto"/>
        <w:ind w:firstLine="567"/>
        <w:rPr>
          <w:snapToGrid/>
          <w:sz w:val="28"/>
          <w:szCs w:val="28"/>
        </w:rPr>
      </w:pPr>
      <w:r w:rsidRPr="00A85965">
        <w:rPr>
          <w:sz w:val="28"/>
          <w:szCs w:val="28"/>
        </w:rPr>
        <w:t>Замовник в межах компетенції вживає організаційн</w:t>
      </w:r>
      <w:r w:rsidR="008B49B0" w:rsidRPr="00A85965">
        <w:rPr>
          <w:sz w:val="28"/>
          <w:szCs w:val="28"/>
        </w:rPr>
        <w:t>і</w:t>
      </w:r>
      <w:r w:rsidRPr="00A85965">
        <w:rPr>
          <w:sz w:val="28"/>
          <w:szCs w:val="28"/>
        </w:rPr>
        <w:t xml:space="preserve"> заход</w:t>
      </w:r>
      <w:r w:rsidR="008B49B0" w:rsidRPr="00A85965">
        <w:rPr>
          <w:sz w:val="28"/>
          <w:szCs w:val="28"/>
        </w:rPr>
        <w:t>и</w:t>
      </w:r>
      <w:r w:rsidRPr="00A85965">
        <w:rPr>
          <w:sz w:val="28"/>
          <w:szCs w:val="28"/>
        </w:rPr>
        <w:t xml:space="preserve"> з метою вирішення питань, пов’язаних із укладанням відповідних договорів оренди. </w:t>
      </w:r>
    </w:p>
    <w:p w14:paraId="64EF6D4F" w14:textId="77777777" w:rsidR="003C450D" w:rsidRPr="00A85965" w:rsidRDefault="003C450D" w:rsidP="00A85965">
      <w:pPr>
        <w:spacing w:before="0" w:after="0" w:line="276" w:lineRule="auto"/>
        <w:ind w:firstLine="567"/>
        <w:rPr>
          <w:sz w:val="28"/>
          <w:szCs w:val="28"/>
        </w:rPr>
      </w:pPr>
    </w:p>
    <w:p w14:paraId="7FFE9289" w14:textId="05560AB9" w:rsidR="007D1AC2" w:rsidRPr="00A85965" w:rsidRDefault="007D1AC2" w:rsidP="00A85965">
      <w:pPr>
        <w:pStyle w:val="aff1"/>
        <w:spacing w:before="0" w:beforeAutospacing="0" w:after="0" w:afterAutospacing="0" w:line="276" w:lineRule="auto"/>
        <w:ind w:firstLine="709"/>
        <w:jc w:val="center"/>
        <w:rPr>
          <w:b/>
          <w:snapToGrid w:val="0"/>
          <w:sz w:val="28"/>
          <w:szCs w:val="28"/>
          <w:lang w:val="uk-UA"/>
        </w:rPr>
      </w:pPr>
      <w:r w:rsidRPr="00A85965">
        <w:rPr>
          <w:b/>
          <w:snapToGrid w:val="0"/>
          <w:sz w:val="28"/>
          <w:szCs w:val="28"/>
          <w:lang w:val="uk-UA"/>
        </w:rPr>
        <w:t>Вимоги до конкурсної документації</w:t>
      </w:r>
    </w:p>
    <w:p w14:paraId="4F094FB8" w14:textId="7C93B0DD" w:rsidR="007D1AC2" w:rsidRPr="00A85965" w:rsidRDefault="007D1AC2" w:rsidP="00A85965">
      <w:pPr>
        <w:pStyle w:val="aff1"/>
        <w:spacing w:before="0" w:beforeAutospacing="0" w:after="0" w:afterAutospacing="0" w:line="276" w:lineRule="auto"/>
        <w:ind w:firstLine="567"/>
        <w:jc w:val="both"/>
        <w:rPr>
          <w:snapToGrid w:val="0"/>
          <w:sz w:val="28"/>
          <w:szCs w:val="28"/>
          <w:lang w:val="uk-UA"/>
        </w:rPr>
      </w:pPr>
      <w:r w:rsidRPr="00A85965">
        <w:rPr>
          <w:sz w:val="28"/>
          <w:szCs w:val="28"/>
          <w:lang w:val="uk-UA"/>
        </w:rPr>
        <w:t xml:space="preserve">У складі Конкурсної пропозиції </w:t>
      </w:r>
      <w:r w:rsidRPr="00A85965">
        <w:rPr>
          <w:snapToGrid w:val="0"/>
          <w:sz w:val="28"/>
          <w:szCs w:val="28"/>
          <w:lang w:val="uk-UA"/>
        </w:rPr>
        <w:t>банк-претендент повинен надати конкурсну документацію, яка відповідатиме усім вимогам, визначеним цим розділом</w:t>
      </w:r>
      <w:r w:rsidR="001D290C" w:rsidRPr="00A85965">
        <w:rPr>
          <w:snapToGrid w:val="0"/>
          <w:sz w:val="28"/>
          <w:szCs w:val="28"/>
          <w:lang w:val="uk-UA"/>
        </w:rPr>
        <w:t>,</w:t>
      </w:r>
      <w:r w:rsidRPr="00A85965">
        <w:rPr>
          <w:snapToGrid w:val="0"/>
          <w:sz w:val="28"/>
          <w:szCs w:val="28"/>
          <w:lang w:val="uk-UA"/>
        </w:rPr>
        <w:t xml:space="preserve"> а </w:t>
      </w:r>
      <w:r w:rsidRPr="00A85965">
        <w:rPr>
          <w:snapToGrid w:val="0"/>
          <w:sz w:val="28"/>
          <w:szCs w:val="28"/>
          <w:lang w:val="uk-UA"/>
        </w:rPr>
        <w:lastRenderedPageBreak/>
        <w:t xml:space="preserve">також інформацію та документи, що підтверджують можливість забезпечити зазначені вимоги. </w:t>
      </w:r>
    </w:p>
    <w:p w14:paraId="334436B0" w14:textId="77777777" w:rsidR="007D1AC2" w:rsidRPr="00A85965" w:rsidRDefault="007D1AC2" w:rsidP="00A85965">
      <w:pPr>
        <w:spacing w:before="0" w:after="0" w:line="276" w:lineRule="auto"/>
        <w:ind w:firstLine="567"/>
        <w:rPr>
          <w:sz w:val="28"/>
          <w:szCs w:val="28"/>
        </w:rPr>
      </w:pPr>
      <w:r w:rsidRPr="00A85965">
        <w:rPr>
          <w:sz w:val="28"/>
          <w:szCs w:val="28"/>
        </w:rPr>
        <w:t>У разі якщо конкурсна документація не відповідає вимогам, встановленим цим розділом, конкурсна пропозиція відхиляється.</w:t>
      </w:r>
    </w:p>
    <w:p w14:paraId="5AF2C68B" w14:textId="77777777" w:rsidR="007D1AC2" w:rsidRPr="00A85965" w:rsidRDefault="007D1AC2" w:rsidP="00A85965">
      <w:pPr>
        <w:spacing w:before="0" w:after="0" w:line="276" w:lineRule="auto"/>
        <w:ind w:firstLine="567"/>
        <w:rPr>
          <w:sz w:val="28"/>
          <w:szCs w:val="28"/>
        </w:rPr>
      </w:pPr>
      <w:r w:rsidRPr="00A85965">
        <w:rPr>
          <w:sz w:val="28"/>
          <w:szCs w:val="28"/>
        </w:rPr>
        <w:t>1. Переможцем конкурсу має бути забезпечено:</w:t>
      </w:r>
    </w:p>
    <w:p w14:paraId="2EB79CB6" w14:textId="21C0742C" w:rsidR="007D1AC2" w:rsidRPr="00A85965" w:rsidRDefault="007D1AC2" w:rsidP="00A85965">
      <w:pPr>
        <w:spacing w:before="0" w:after="0" w:line="276" w:lineRule="auto"/>
        <w:ind w:firstLine="567"/>
        <w:rPr>
          <w:sz w:val="28"/>
          <w:szCs w:val="28"/>
        </w:rPr>
      </w:pPr>
      <w:r w:rsidRPr="00A85965">
        <w:rPr>
          <w:sz w:val="28"/>
          <w:szCs w:val="28"/>
        </w:rPr>
        <w:t xml:space="preserve">1.1. </w:t>
      </w:r>
      <w:r w:rsidR="00A23AFA" w:rsidRPr="00A85965">
        <w:rPr>
          <w:sz w:val="28"/>
          <w:szCs w:val="28"/>
        </w:rPr>
        <w:t>Р</w:t>
      </w:r>
      <w:r w:rsidRPr="00A85965">
        <w:rPr>
          <w:sz w:val="28"/>
          <w:szCs w:val="28"/>
        </w:rPr>
        <w:t>озрахунково-кас</w:t>
      </w:r>
      <w:r w:rsidR="00144CAA" w:rsidRPr="00A85965">
        <w:rPr>
          <w:sz w:val="28"/>
          <w:szCs w:val="28"/>
        </w:rPr>
        <w:t>ове обслуговування митниць</w:t>
      </w:r>
      <w:r w:rsidR="00155256" w:rsidRPr="00A85965">
        <w:rPr>
          <w:sz w:val="28"/>
          <w:szCs w:val="28"/>
        </w:rPr>
        <w:t>, наведених у додатку 1</w:t>
      </w:r>
      <w:r w:rsidR="00144CAA" w:rsidRPr="00A85965">
        <w:rPr>
          <w:sz w:val="28"/>
          <w:szCs w:val="28"/>
        </w:rPr>
        <w:t>.</w:t>
      </w:r>
    </w:p>
    <w:p w14:paraId="5503C044" w14:textId="2519B876" w:rsidR="007D1AC2" w:rsidRPr="00A85965" w:rsidRDefault="007D1AC2" w:rsidP="00A85965">
      <w:pPr>
        <w:spacing w:before="0" w:after="0" w:line="276" w:lineRule="auto"/>
        <w:ind w:firstLine="567"/>
        <w:rPr>
          <w:sz w:val="28"/>
          <w:szCs w:val="28"/>
        </w:rPr>
      </w:pPr>
      <w:r w:rsidRPr="00A85965">
        <w:rPr>
          <w:sz w:val="28"/>
          <w:szCs w:val="28"/>
        </w:rPr>
        <w:t xml:space="preserve">1.2. Відкриття в </w:t>
      </w:r>
      <w:r w:rsidR="00DC63C6" w:rsidRPr="00A85965">
        <w:rPr>
          <w:sz w:val="28"/>
          <w:szCs w:val="28"/>
        </w:rPr>
        <w:t>місцях митного оформлення</w:t>
      </w:r>
      <w:r w:rsidR="00781178" w:rsidRPr="00A85965">
        <w:rPr>
          <w:sz w:val="28"/>
          <w:szCs w:val="28"/>
        </w:rPr>
        <w:t xml:space="preserve"> товарів та транспортних засобів</w:t>
      </w:r>
      <w:r w:rsidR="00DC63C6" w:rsidRPr="00A85965">
        <w:rPr>
          <w:sz w:val="28"/>
          <w:szCs w:val="28"/>
        </w:rPr>
        <w:t xml:space="preserve"> протягом двох місяців з дня підписання генеральних угод </w:t>
      </w:r>
      <w:r w:rsidRPr="00A85965">
        <w:rPr>
          <w:sz w:val="28"/>
          <w:szCs w:val="28"/>
        </w:rPr>
        <w:t>відділень банку</w:t>
      </w:r>
      <w:r w:rsidR="000B7A6B" w:rsidRPr="00A85965">
        <w:rPr>
          <w:sz w:val="28"/>
          <w:szCs w:val="28"/>
        </w:rPr>
        <w:t xml:space="preserve"> та/або встановлення</w:t>
      </w:r>
      <w:r w:rsidR="00960659" w:rsidRPr="00A85965">
        <w:rPr>
          <w:sz w:val="28"/>
          <w:szCs w:val="28"/>
        </w:rPr>
        <w:t xml:space="preserve"> </w:t>
      </w:r>
      <w:r w:rsidR="00960659" w:rsidRPr="00A85965">
        <w:rPr>
          <w:sz w:val="28"/>
          <w:szCs w:val="28"/>
          <w:lang w:val="en-US"/>
        </w:rPr>
        <w:t>POS</w:t>
      </w:r>
      <w:r w:rsidR="00DC1CD3" w:rsidRPr="00A85965">
        <w:rPr>
          <w:sz w:val="28"/>
          <w:szCs w:val="28"/>
        </w:rPr>
        <w:t xml:space="preserve"> термінал</w:t>
      </w:r>
      <w:r w:rsidR="000B7A6B" w:rsidRPr="00A85965">
        <w:rPr>
          <w:sz w:val="28"/>
          <w:szCs w:val="28"/>
        </w:rPr>
        <w:t>ів</w:t>
      </w:r>
      <w:r w:rsidR="00B92D81" w:rsidRPr="00A85965">
        <w:rPr>
          <w:sz w:val="28"/>
          <w:szCs w:val="28"/>
        </w:rPr>
        <w:t>, п</w:t>
      </w:r>
      <w:r w:rsidR="000B7A6B" w:rsidRPr="00A85965">
        <w:rPr>
          <w:sz w:val="28"/>
          <w:szCs w:val="28"/>
        </w:rPr>
        <w:t>рограмно-технічних комплексів</w:t>
      </w:r>
      <w:r w:rsidR="00B92D81" w:rsidRPr="00A85965">
        <w:rPr>
          <w:sz w:val="28"/>
          <w:szCs w:val="28"/>
        </w:rPr>
        <w:t xml:space="preserve"> самообслуговування </w:t>
      </w:r>
      <w:r w:rsidRPr="00A85965">
        <w:rPr>
          <w:sz w:val="28"/>
          <w:szCs w:val="28"/>
        </w:rPr>
        <w:t xml:space="preserve">за переліком згідно з </w:t>
      </w:r>
      <w:r w:rsidR="007C620A" w:rsidRPr="00A85965">
        <w:rPr>
          <w:sz w:val="28"/>
          <w:szCs w:val="28"/>
        </w:rPr>
        <w:t>додатком </w:t>
      </w:r>
      <w:r w:rsidRPr="00A85965">
        <w:rPr>
          <w:sz w:val="28"/>
          <w:szCs w:val="28"/>
        </w:rPr>
        <w:t>2. Відкриття відділень</w:t>
      </w:r>
      <w:r w:rsidR="00F81BA7" w:rsidRPr="00A85965">
        <w:rPr>
          <w:sz w:val="28"/>
          <w:szCs w:val="28"/>
        </w:rPr>
        <w:t xml:space="preserve"> та встановлення </w:t>
      </w:r>
      <w:r w:rsidR="00F81BA7" w:rsidRPr="00A85965">
        <w:rPr>
          <w:sz w:val="28"/>
          <w:szCs w:val="28"/>
          <w:lang w:val="en-US"/>
        </w:rPr>
        <w:t>POS</w:t>
      </w:r>
      <w:r w:rsidR="00DC1CD3" w:rsidRPr="00A85965">
        <w:rPr>
          <w:sz w:val="28"/>
          <w:szCs w:val="28"/>
        </w:rPr>
        <w:t xml:space="preserve"> терміналів</w:t>
      </w:r>
      <w:r w:rsidR="00B92D81" w:rsidRPr="00A85965">
        <w:rPr>
          <w:sz w:val="28"/>
          <w:szCs w:val="28"/>
        </w:rPr>
        <w:t>, програмно-технічних комплексів самообслуговування</w:t>
      </w:r>
      <w:r w:rsidR="00DC1CD3" w:rsidRPr="00A85965">
        <w:rPr>
          <w:sz w:val="28"/>
          <w:szCs w:val="28"/>
        </w:rPr>
        <w:t xml:space="preserve"> </w:t>
      </w:r>
      <w:r w:rsidRPr="00A85965">
        <w:rPr>
          <w:sz w:val="28"/>
          <w:szCs w:val="28"/>
        </w:rPr>
        <w:t xml:space="preserve">здійснюється поетапно за узгодженим </w:t>
      </w:r>
      <w:r w:rsidR="00393400" w:rsidRPr="00A85965">
        <w:rPr>
          <w:sz w:val="28"/>
          <w:szCs w:val="28"/>
        </w:rPr>
        <w:t>і</w:t>
      </w:r>
      <w:r w:rsidRPr="00A85965">
        <w:rPr>
          <w:sz w:val="28"/>
          <w:szCs w:val="28"/>
        </w:rPr>
        <w:t xml:space="preserve">з </w:t>
      </w:r>
      <w:r w:rsidR="00393400" w:rsidRPr="00A85965">
        <w:rPr>
          <w:sz w:val="28"/>
          <w:szCs w:val="28"/>
        </w:rPr>
        <w:t xml:space="preserve">Замовником </w:t>
      </w:r>
      <w:r w:rsidRPr="00A85965">
        <w:rPr>
          <w:sz w:val="28"/>
          <w:szCs w:val="28"/>
        </w:rPr>
        <w:t>графіком.</w:t>
      </w:r>
    </w:p>
    <w:p w14:paraId="4F74355C" w14:textId="30BA6BB1" w:rsidR="00F04152" w:rsidRPr="00A85965" w:rsidRDefault="00F04152" w:rsidP="00A85965">
      <w:pPr>
        <w:spacing w:before="0" w:after="0" w:line="276" w:lineRule="auto"/>
        <w:ind w:firstLine="567"/>
        <w:rPr>
          <w:sz w:val="28"/>
          <w:szCs w:val="28"/>
        </w:rPr>
      </w:pPr>
      <w:r w:rsidRPr="00A85965">
        <w:rPr>
          <w:sz w:val="28"/>
          <w:szCs w:val="28"/>
        </w:rPr>
        <w:t>Програмно-технічний комплекс самообслуговування</w:t>
      </w:r>
      <w:r w:rsidR="00D03B8C" w:rsidRPr="00A85965">
        <w:rPr>
          <w:sz w:val="28"/>
          <w:szCs w:val="28"/>
        </w:rPr>
        <w:t xml:space="preserve"> повинен забезпечувати операції </w:t>
      </w:r>
      <w:r w:rsidR="00E3785F" w:rsidRPr="00A85965">
        <w:rPr>
          <w:sz w:val="28"/>
          <w:szCs w:val="28"/>
        </w:rPr>
        <w:t xml:space="preserve">з переказу готівкових коштів на відповідний </w:t>
      </w:r>
      <w:r w:rsidR="00D03B8C" w:rsidRPr="00A85965">
        <w:rPr>
          <w:sz w:val="28"/>
          <w:szCs w:val="28"/>
        </w:rPr>
        <w:t xml:space="preserve">рахунок митниці без безпосередньої участі оператора або касира, а також виконувати інші операції, відповідно до функціональних можливостей пристрою.  </w:t>
      </w:r>
    </w:p>
    <w:p w14:paraId="0BF3DBDB" w14:textId="26148111" w:rsidR="007D1AC2" w:rsidRPr="00A85965" w:rsidRDefault="007D1AC2" w:rsidP="00A85965">
      <w:pPr>
        <w:spacing w:before="0" w:after="0" w:line="276" w:lineRule="auto"/>
        <w:ind w:firstLine="567"/>
        <w:rPr>
          <w:sz w:val="28"/>
          <w:szCs w:val="28"/>
        </w:rPr>
      </w:pPr>
      <w:r w:rsidRPr="00A85965">
        <w:rPr>
          <w:sz w:val="28"/>
          <w:szCs w:val="28"/>
        </w:rPr>
        <w:t xml:space="preserve">1.3. </w:t>
      </w:r>
      <w:r w:rsidR="0042569D" w:rsidRPr="00A85965">
        <w:rPr>
          <w:sz w:val="28"/>
          <w:szCs w:val="28"/>
        </w:rPr>
        <w:t>Створення та забезпечення функціонування програми об</w:t>
      </w:r>
      <w:r w:rsidR="00393400" w:rsidRPr="00A85965">
        <w:rPr>
          <w:sz w:val="28"/>
          <w:szCs w:val="28"/>
        </w:rPr>
        <w:t xml:space="preserve">ліку митних платежів в розрізі </w:t>
      </w:r>
      <w:r w:rsidR="0042569D" w:rsidRPr="00A85965">
        <w:rPr>
          <w:sz w:val="28"/>
          <w:szCs w:val="28"/>
        </w:rPr>
        <w:t>митниці, ПІБ платника, номер</w:t>
      </w:r>
      <w:r w:rsidR="00393400" w:rsidRPr="00A85965">
        <w:rPr>
          <w:sz w:val="28"/>
          <w:szCs w:val="28"/>
        </w:rPr>
        <w:t>у</w:t>
      </w:r>
      <w:r w:rsidR="0042569D" w:rsidRPr="00A85965">
        <w:rPr>
          <w:sz w:val="28"/>
          <w:szCs w:val="28"/>
        </w:rPr>
        <w:t xml:space="preserve"> МД-1, вид</w:t>
      </w:r>
      <w:r w:rsidR="00393400" w:rsidRPr="00A85965">
        <w:rPr>
          <w:sz w:val="28"/>
          <w:szCs w:val="28"/>
        </w:rPr>
        <w:t>ів</w:t>
      </w:r>
      <w:r w:rsidR="0042569D" w:rsidRPr="00A85965">
        <w:rPr>
          <w:sz w:val="28"/>
          <w:szCs w:val="28"/>
        </w:rPr>
        <w:t xml:space="preserve"> платеж</w:t>
      </w:r>
      <w:r w:rsidR="00393400" w:rsidRPr="00A85965">
        <w:rPr>
          <w:sz w:val="28"/>
          <w:szCs w:val="28"/>
        </w:rPr>
        <w:t xml:space="preserve">ів </w:t>
      </w:r>
      <w:r w:rsidR="0042569D" w:rsidRPr="00A85965">
        <w:rPr>
          <w:sz w:val="28"/>
          <w:szCs w:val="28"/>
        </w:rPr>
        <w:t>та їх сум, що зараховуються на відповідні рахунки митниці</w:t>
      </w:r>
      <w:r w:rsidR="008C3413" w:rsidRPr="00A85965">
        <w:rPr>
          <w:sz w:val="28"/>
          <w:szCs w:val="28"/>
        </w:rPr>
        <w:t>.</w:t>
      </w:r>
    </w:p>
    <w:p w14:paraId="6155E8BF" w14:textId="57187407" w:rsidR="0042569D" w:rsidRPr="00A85965" w:rsidRDefault="007D1AC2" w:rsidP="00A85965">
      <w:pPr>
        <w:spacing w:before="0" w:after="0" w:line="276" w:lineRule="auto"/>
        <w:ind w:firstLine="567"/>
        <w:rPr>
          <w:sz w:val="28"/>
          <w:szCs w:val="28"/>
        </w:rPr>
      </w:pPr>
      <w:r w:rsidRPr="00A85965">
        <w:rPr>
          <w:sz w:val="28"/>
          <w:szCs w:val="28"/>
        </w:rPr>
        <w:t xml:space="preserve">1.4. </w:t>
      </w:r>
      <w:r w:rsidR="0042569D" w:rsidRPr="00A85965">
        <w:rPr>
          <w:sz w:val="28"/>
          <w:szCs w:val="28"/>
        </w:rPr>
        <w:t>Щоденне надання митницям каналами електронного зв’язку в термін до 11.00 год інформації про залишки й обороти за рахунками, відкритими на ім’я митниць, та щомісячне – про баланс у розрізі митниці, вид</w:t>
      </w:r>
      <w:r w:rsidR="004313E0" w:rsidRPr="00A85965">
        <w:rPr>
          <w:sz w:val="28"/>
          <w:szCs w:val="28"/>
        </w:rPr>
        <w:t>ів</w:t>
      </w:r>
      <w:r w:rsidR="0042569D" w:rsidRPr="00A85965">
        <w:rPr>
          <w:sz w:val="28"/>
          <w:szCs w:val="28"/>
        </w:rPr>
        <w:t xml:space="preserve"> та сум митних платежів та/або забезпечення формування такої звітності самостійно митницями за допомогою веб-додатку банка в режимі реального часу за відповідний період.</w:t>
      </w:r>
    </w:p>
    <w:p w14:paraId="0B05BFC2" w14:textId="73140021" w:rsidR="007D1AC2" w:rsidRPr="00A85965" w:rsidRDefault="007D1AC2" w:rsidP="00A85965">
      <w:pPr>
        <w:spacing w:before="0" w:after="0" w:line="276" w:lineRule="auto"/>
        <w:ind w:firstLine="567"/>
        <w:rPr>
          <w:sz w:val="28"/>
          <w:szCs w:val="28"/>
        </w:rPr>
      </w:pPr>
      <w:r w:rsidRPr="00A85965">
        <w:rPr>
          <w:sz w:val="28"/>
          <w:szCs w:val="28"/>
        </w:rPr>
        <w:t>1.5. Проведення операцій за прийнятими до виконання відділеннями банку документами митниць того самого операційного дня, якщо ці документи прийнято протягом операційного часу банку, у разі надходження таких документів після закінчення операційного часу – не пізніше наступного робочого дня.</w:t>
      </w:r>
    </w:p>
    <w:p w14:paraId="769A2727" w14:textId="396E993D" w:rsidR="007D1AC2" w:rsidRPr="00A85965" w:rsidRDefault="007D1AC2" w:rsidP="00A85965">
      <w:pPr>
        <w:spacing w:before="0" w:after="0" w:line="276" w:lineRule="auto"/>
        <w:ind w:firstLine="567"/>
        <w:rPr>
          <w:sz w:val="28"/>
          <w:szCs w:val="28"/>
        </w:rPr>
      </w:pPr>
      <w:r w:rsidRPr="00A85965">
        <w:rPr>
          <w:sz w:val="28"/>
          <w:szCs w:val="28"/>
        </w:rPr>
        <w:t>1.</w:t>
      </w:r>
      <w:r w:rsidR="004313E0" w:rsidRPr="00A85965">
        <w:rPr>
          <w:sz w:val="28"/>
          <w:szCs w:val="28"/>
        </w:rPr>
        <w:t>6</w:t>
      </w:r>
      <w:r w:rsidRPr="00A85965">
        <w:rPr>
          <w:sz w:val="28"/>
          <w:szCs w:val="28"/>
        </w:rPr>
        <w:t>. Зберігання в схов</w:t>
      </w:r>
      <w:r w:rsidR="00144CAA" w:rsidRPr="00A85965">
        <w:rPr>
          <w:sz w:val="28"/>
          <w:szCs w:val="28"/>
        </w:rPr>
        <w:t>ищах банку вилучених митницями</w:t>
      </w:r>
      <w:r w:rsidRPr="00A85965">
        <w:rPr>
          <w:sz w:val="28"/>
          <w:szCs w:val="28"/>
        </w:rPr>
        <w:t xml:space="preserve"> готівкових коштів, дорогоцінних металів, дорогоцінного каміння та інших цінностей відповідно до окремих угод, укладених згідно із законодавством України.</w:t>
      </w:r>
    </w:p>
    <w:p w14:paraId="12DCED6B" w14:textId="6C620968" w:rsidR="007D1AC2" w:rsidRPr="00A85965" w:rsidRDefault="007D1AC2" w:rsidP="00A85965">
      <w:pPr>
        <w:spacing w:before="0" w:after="0" w:line="276" w:lineRule="auto"/>
        <w:ind w:firstLine="567"/>
        <w:rPr>
          <w:sz w:val="28"/>
          <w:szCs w:val="28"/>
        </w:rPr>
      </w:pPr>
      <w:r w:rsidRPr="00A85965">
        <w:rPr>
          <w:sz w:val="28"/>
          <w:szCs w:val="28"/>
        </w:rPr>
        <w:t>1.</w:t>
      </w:r>
      <w:r w:rsidR="004313E0" w:rsidRPr="00A85965">
        <w:rPr>
          <w:sz w:val="28"/>
          <w:szCs w:val="28"/>
        </w:rPr>
        <w:t>7</w:t>
      </w:r>
      <w:r w:rsidRPr="00A85965">
        <w:rPr>
          <w:sz w:val="28"/>
          <w:szCs w:val="28"/>
        </w:rPr>
        <w:t>. Наявність системи захисту інформації</w:t>
      </w:r>
      <w:r w:rsidR="008E7466" w:rsidRPr="00A85965">
        <w:rPr>
          <w:sz w:val="28"/>
          <w:szCs w:val="28"/>
        </w:rPr>
        <w:t xml:space="preserve"> на власний </w:t>
      </w:r>
      <w:r w:rsidR="00F30D3B" w:rsidRPr="00A85965">
        <w:rPr>
          <w:sz w:val="28"/>
          <w:szCs w:val="28"/>
        </w:rPr>
        <w:t>програмно-технічний комплекс</w:t>
      </w:r>
      <w:r w:rsidRPr="00A85965">
        <w:rPr>
          <w:sz w:val="28"/>
          <w:szCs w:val="28"/>
        </w:rPr>
        <w:t>.</w:t>
      </w:r>
    </w:p>
    <w:p w14:paraId="408CEB3A" w14:textId="0976D6F8" w:rsidR="007D1AC2" w:rsidRPr="00A85965" w:rsidRDefault="007D1AC2" w:rsidP="00A85965">
      <w:pPr>
        <w:spacing w:before="0" w:after="0" w:line="276" w:lineRule="auto"/>
        <w:ind w:firstLine="567"/>
        <w:rPr>
          <w:sz w:val="28"/>
          <w:szCs w:val="28"/>
        </w:rPr>
      </w:pPr>
      <w:r w:rsidRPr="00A85965">
        <w:rPr>
          <w:sz w:val="28"/>
          <w:szCs w:val="28"/>
        </w:rPr>
        <w:t>1.</w:t>
      </w:r>
      <w:r w:rsidR="004313E0" w:rsidRPr="00A85965">
        <w:rPr>
          <w:sz w:val="28"/>
          <w:szCs w:val="28"/>
        </w:rPr>
        <w:t>8</w:t>
      </w:r>
      <w:r w:rsidRPr="00A85965">
        <w:rPr>
          <w:sz w:val="28"/>
          <w:szCs w:val="28"/>
        </w:rPr>
        <w:t xml:space="preserve">. Обслуговування готівкових розрахунків, в тому числі розрахунків з фізичними особами, розрахунків в іноземній валюті, </w:t>
      </w:r>
      <w:r w:rsidR="001D290C" w:rsidRPr="00A85965">
        <w:rPr>
          <w:sz w:val="28"/>
          <w:szCs w:val="28"/>
        </w:rPr>
        <w:t xml:space="preserve">прийняття </w:t>
      </w:r>
      <w:r w:rsidRPr="00A85965">
        <w:rPr>
          <w:sz w:val="28"/>
          <w:szCs w:val="28"/>
        </w:rPr>
        <w:t>грошово</w:t>
      </w:r>
      <w:r w:rsidR="001D290C" w:rsidRPr="00A85965">
        <w:rPr>
          <w:sz w:val="28"/>
          <w:szCs w:val="28"/>
        </w:rPr>
        <w:t>ї</w:t>
      </w:r>
      <w:r w:rsidRPr="00A85965">
        <w:rPr>
          <w:sz w:val="28"/>
          <w:szCs w:val="28"/>
        </w:rPr>
        <w:t xml:space="preserve"> застав</w:t>
      </w:r>
      <w:r w:rsidR="001D290C" w:rsidRPr="00A85965">
        <w:rPr>
          <w:sz w:val="28"/>
          <w:szCs w:val="28"/>
        </w:rPr>
        <w:t>и</w:t>
      </w:r>
      <w:r w:rsidRPr="00A85965">
        <w:rPr>
          <w:sz w:val="28"/>
          <w:szCs w:val="28"/>
        </w:rPr>
        <w:t xml:space="preserve"> при транзиті, конвертаці</w:t>
      </w:r>
      <w:r w:rsidR="001D290C" w:rsidRPr="00A85965">
        <w:rPr>
          <w:sz w:val="28"/>
          <w:szCs w:val="28"/>
        </w:rPr>
        <w:t>ю</w:t>
      </w:r>
      <w:r w:rsidRPr="00A85965">
        <w:rPr>
          <w:sz w:val="28"/>
          <w:szCs w:val="28"/>
        </w:rPr>
        <w:t xml:space="preserve"> та об</w:t>
      </w:r>
      <w:r w:rsidR="001D290C" w:rsidRPr="00A85965">
        <w:rPr>
          <w:sz w:val="28"/>
          <w:szCs w:val="28"/>
        </w:rPr>
        <w:t xml:space="preserve">мін валют, </w:t>
      </w:r>
      <w:r w:rsidRPr="00A85965">
        <w:rPr>
          <w:sz w:val="28"/>
          <w:szCs w:val="28"/>
        </w:rPr>
        <w:t>інше;</w:t>
      </w:r>
    </w:p>
    <w:p w14:paraId="7928E33D" w14:textId="1F363D25" w:rsidR="007D1AC2" w:rsidRPr="00A85965" w:rsidRDefault="007D1AC2" w:rsidP="00A85965">
      <w:pPr>
        <w:spacing w:before="0" w:after="0" w:line="276" w:lineRule="auto"/>
        <w:ind w:firstLine="567"/>
        <w:rPr>
          <w:sz w:val="28"/>
          <w:szCs w:val="28"/>
        </w:rPr>
      </w:pPr>
      <w:r w:rsidRPr="00A85965">
        <w:rPr>
          <w:sz w:val="28"/>
          <w:szCs w:val="28"/>
        </w:rPr>
        <w:lastRenderedPageBreak/>
        <w:t>1.</w:t>
      </w:r>
      <w:r w:rsidR="004313E0" w:rsidRPr="00A85965">
        <w:rPr>
          <w:sz w:val="28"/>
          <w:szCs w:val="28"/>
        </w:rPr>
        <w:t>9</w:t>
      </w:r>
      <w:r w:rsidRPr="00A85965">
        <w:rPr>
          <w:sz w:val="28"/>
          <w:szCs w:val="28"/>
        </w:rPr>
        <w:t>. Встановлення системи «Клієнт – Банк» в кожній митниці</w:t>
      </w:r>
      <w:r w:rsidR="0015438D" w:rsidRPr="00A85965">
        <w:rPr>
          <w:sz w:val="28"/>
          <w:szCs w:val="28"/>
        </w:rPr>
        <w:t>, зазначеній у додатку 1</w:t>
      </w:r>
      <w:r w:rsidRPr="00A85965">
        <w:rPr>
          <w:sz w:val="28"/>
          <w:szCs w:val="28"/>
        </w:rPr>
        <w:t>;</w:t>
      </w:r>
    </w:p>
    <w:p w14:paraId="30A28CD4" w14:textId="7B37E5A7" w:rsidR="007D1AC2" w:rsidRPr="00A85965" w:rsidRDefault="007D1AC2" w:rsidP="00A85965">
      <w:pPr>
        <w:spacing w:before="0" w:after="0" w:line="276" w:lineRule="auto"/>
        <w:ind w:firstLine="567"/>
        <w:rPr>
          <w:sz w:val="28"/>
          <w:szCs w:val="28"/>
        </w:rPr>
      </w:pPr>
      <w:r w:rsidRPr="00A85965">
        <w:rPr>
          <w:sz w:val="28"/>
          <w:szCs w:val="28"/>
        </w:rPr>
        <w:t>1.1</w:t>
      </w:r>
      <w:r w:rsidR="004313E0" w:rsidRPr="00A85965">
        <w:rPr>
          <w:sz w:val="28"/>
          <w:szCs w:val="28"/>
        </w:rPr>
        <w:t>0</w:t>
      </w:r>
      <w:r w:rsidRPr="00A85965">
        <w:rPr>
          <w:sz w:val="28"/>
          <w:szCs w:val="28"/>
        </w:rPr>
        <w:t>. Безкошто</w:t>
      </w:r>
      <w:r w:rsidR="00144CAA" w:rsidRPr="00A85965">
        <w:rPr>
          <w:sz w:val="28"/>
          <w:szCs w:val="28"/>
        </w:rPr>
        <w:t>вні розрахунки між митницями</w:t>
      </w:r>
      <w:r w:rsidRPr="00A85965">
        <w:rPr>
          <w:sz w:val="28"/>
          <w:szCs w:val="28"/>
        </w:rPr>
        <w:t>;</w:t>
      </w:r>
    </w:p>
    <w:p w14:paraId="6701699E" w14:textId="229B1B8A" w:rsidR="007D1AC2" w:rsidRPr="00A85965" w:rsidRDefault="007D1AC2" w:rsidP="00A85965">
      <w:pPr>
        <w:spacing w:before="0" w:after="0" w:line="276" w:lineRule="auto"/>
        <w:ind w:firstLine="567"/>
        <w:rPr>
          <w:sz w:val="28"/>
          <w:szCs w:val="28"/>
        </w:rPr>
      </w:pPr>
      <w:r w:rsidRPr="00A85965">
        <w:rPr>
          <w:sz w:val="28"/>
          <w:szCs w:val="28"/>
        </w:rPr>
        <w:t>1.1</w:t>
      </w:r>
      <w:r w:rsidR="004313E0" w:rsidRPr="00A85965">
        <w:rPr>
          <w:sz w:val="28"/>
          <w:szCs w:val="28"/>
        </w:rPr>
        <w:t>1</w:t>
      </w:r>
      <w:r w:rsidRPr="00A85965">
        <w:rPr>
          <w:sz w:val="28"/>
          <w:szCs w:val="28"/>
        </w:rPr>
        <w:t>. Своєчасне повернення коштів, у тому числі гот</w:t>
      </w:r>
      <w:r w:rsidR="00144CAA" w:rsidRPr="00A85965">
        <w:rPr>
          <w:sz w:val="28"/>
          <w:szCs w:val="28"/>
        </w:rPr>
        <w:t xml:space="preserve">івкових, за </w:t>
      </w:r>
      <w:r w:rsidR="00B67627" w:rsidRPr="00A85965">
        <w:rPr>
          <w:sz w:val="28"/>
          <w:szCs w:val="28"/>
        </w:rPr>
        <w:t>зверненням</w:t>
      </w:r>
      <w:r w:rsidR="00B67627" w:rsidRPr="00A85965">
        <w:rPr>
          <w:sz w:val="28"/>
          <w:szCs w:val="28"/>
          <w:lang w:val="ru-RU"/>
        </w:rPr>
        <w:t xml:space="preserve"> </w:t>
      </w:r>
      <w:r w:rsidR="00144CAA" w:rsidRPr="00A85965">
        <w:rPr>
          <w:sz w:val="28"/>
          <w:szCs w:val="28"/>
        </w:rPr>
        <w:t>митниць</w:t>
      </w:r>
      <w:r w:rsidRPr="00A85965">
        <w:rPr>
          <w:sz w:val="28"/>
          <w:szCs w:val="28"/>
        </w:rPr>
        <w:t>;</w:t>
      </w:r>
    </w:p>
    <w:p w14:paraId="3C3DD2FA" w14:textId="33233867" w:rsidR="007D1AC2" w:rsidRPr="00A85965" w:rsidRDefault="007D1AC2" w:rsidP="00A85965">
      <w:pPr>
        <w:spacing w:before="0" w:after="0" w:line="276" w:lineRule="auto"/>
        <w:ind w:firstLine="567"/>
        <w:rPr>
          <w:sz w:val="28"/>
          <w:szCs w:val="28"/>
        </w:rPr>
      </w:pPr>
      <w:r w:rsidRPr="00A85965">
        <w:rPr>
          <w:sz w:val="28"/>
          <w:szCs w:val="28"/>
        </w:rPr>
        <w:t>1.1</w:t>
      </w:r>
      <w:r w:rsidR="004313E0" w:rsidRPr="00A85965">
        <w:rPr>
          <w:sz w:val="28"/>
          <w:szCs w:val="28"/>
        </w:rPr>
        <w:t>2</w:t>
      </w:r>
      <w:r w:rsidRPr="00A85965">
        <w:rPr>
          <w:sz w:val="28"/>
          <w:szCs w:val="28"/>
        </w:rPr>
        <w:t xml:space="preserve">. Відкриття відділень банку за попередньою домовленістю з Замовником в </w:t>
      </w:r>
      <w:r w:rsidR="00283ECD" w:rsidRPr="00A85965">
        <w:rPr>
          <w:sz w:val="28"/>
          <w:szCs w:val="28"/>
        </w:rPr>
        <w:t>місцях митного оформлення товарів та транспортних засобів</w:t>
      </w:r>
      <w:r w:rsidR="00070CED" w:rsidRPr="00A85965">
        <w:rPr>
          <w:sz w:val="28"/>
          <w:szCs w:val="28"/>
        </w:rPr>
        <w:t>, відповідно до додатку 2</w:t>
      </w:r>
      <w:r w:rsidRPr="00A85965">
        <w:rPr>
          <w:sz w:val="28"/>
          <w:szCs w:val="28"/>
        </w:rPr>
        <w:t>;</w:t>
      </w:r>
    </w:p>
    <w:p w14:paraId="2AD38EF9" w14:textId="02B5A138" w:rsidR="007D1AC2" w:rsidRPr="00A85965" w:rsidRDefault="007D1AC2" w:rsidP="00A85965">
      <w:pPr>
        <w:spacing w:before="0" w:after="0" w:line="276" w:lineRule="auto"/>
        <w:ind w:firstLine="567"/>
        <w:rPr>
          <w:sz w:val="28"/>
          <w:szCs w:val="28"/>
        </w:rPr>
      </w:pPr>
      <w:r w:rsidRPr="00A85965">
        <w:rPr>
          <w:sz w:val="28"/>
          <w:szCs w:val="28"/>
        </w:rPr>
        <w:t>1.1</w:t>
      </w:r>
      <w:r w:rsidR="004313E0" w:rsidRPr="00A85965">
        <w:rPr>
          <w:sz w:val="28"/>
          <w:szCs w:val="28"/>
        </w:rPr>
        <w:t>3</w:t>
      </w:r>
      <w:r w:rsidRPr="00A85965">
        <w:rPr>
          <w:sz w:val="28"/>
          <w:szCs w:val="28"/>
        </w:rPr>
        <w:t xml:space="preserve">. Зарахування коштів, доставлених </w:t>
      </w:r>
      <w:r w:rsidR="00144CAA" w:rsidRPr="00A85965">
        <w:rPr>
          <w:sz w:val="28"/>
          <w:szCs w:val="28"/>
        </w:rPr>
        <w:t xml:space="preserve">митницями </w:t>
      </w:r>
      <w:r w:rsidR="0015438D" w:rsidRPr="00A85965">
        <w:rPr>
          <w:sz w:val="28"/>
          <w:szCs w:val="28"/>
        </w:rPr>
        <w:t xml:space="preserve">в банк для зарахування їх </w:t>
      </w:r>
      <w:r w:rsidRPr="00A85965">
        <w:rPr>
          <w:sz w:val="28"/>
          <w:szCs w:val="28"/>
        </w:rPr>
        <w:t>на поточні рахунки</w:t>
      </w:r>
      <w:r w:rsidR="00070CED" w:rsidRPr="00A85965">
        <w:rPr>
          <w:sz w:val="28"/>
          <w:szCs w:val="28"/>
        </w:rPr>
        <w:t>,</w:t>
      </w:r>
      <w:r w:rsidRPr="00A85965">
        <w:rPr>
          <w:sz w:val="28"/>
          <w:szCs w:val="28"/>
        </w:rPr>
        <w:t xml:space="preserve"> в одноденний термін.</w:t>
      </w:r>
    </w:p>
    <w:p w14:paraId="7F1A0596" w14:textId="753B4C6E" w:rsidR="0015438D" w:rsidRPr="00A85965" w:rsidRDefault="0015438D" w:rsidP="00A85965">
      <w:pPr>
        <w:spacing w:before="0" w:after="0" w:line="276" w:lineRule="auto"/>
        <w:ind w:firstLine="567"/>
        <w:rPr>
          <w:sz w:val="28"/>
          <w:szCs w:val="28"/>
        </w:rPr>
      </w:pPr>
      <w:r w:rsidRPr="00A85965">
        <w:rPr>
          <w:sz w:val="28"/>
          <w:szCs w:val="28"/>
        </w:rPr>
        <w:t>1.1</w:t>
      </w:r>
      <w:r w:rsidR="004313E0" w:rsidRPr="00A85965">
        <w:rPr>
          <w:sz w:val="28"/>
          <w:szCs w:val="28"/>
        </w:rPr>
        <w:t>4</w:t>
      </w:r>
      <w:r w:rsidRPr="00A85965">
        <w:rPr>
          <w:sz w:val="28"/>
          <w:szCs w:val="28"/>
        </w:rPr>
        <w:t xml:space="preserve">. Надання послуг з інкасації за </w:t>
      </w:r>
      <w:r w:rsidR="00A77128" w:rsidRPr="00A85965">
        <w:rPr>
          <w:sz w:val="28"/>
          <w:szCs w:val="28"/>
        </w:rPr>
        <w:t>окремою</w:t>
      </w:r>
      <w:r w:rsidRPr="00A85965">
        <w:rPr>
          <w:sz w:val="28"/>
          <w:szCs w:val="28"/>
        </w:rPr>
        <w:t xml:space="preserve"> домовленістю з відповідними митницями. </w:t>
      </w:r>
    </w:p>
    <w:p w14:paraId="1120AB3F" w14:textId="7F007CC5" w:rsidR="0071318D" w:rsidRPr="00A85965" w:rsidRDefault="007D1AC2" w:rsidP="00A85965">
      <w:pPr>
        <w:spacing w:before="0" w:after="0" w:line="276" w:lineRule="auto"/>
        <w:ind w:firstLine="567"/>
        <w:rPr>
          <w:sz w:val="28"/>
          <w:szCs w:val="28"/>
        </w:rPr>
      </w:pPr>
      <w:r w:rsidRPr="00A85965">
        <w:rPr>
          <w:sz w:val="28"/>
          <w:szCs w:val="28"/>
        </w:rPr>
        <w:t>1.1</w:t>
      </w:r>
      <w:r w:rsidR="004313E0" w:rsidRPr="00A85965">
        <w:rPr>
          <w:sz w:val="28"/>
          <w:szCs w:val="28"/>
        </w:rPr>
        <w:t>5</w:t>
      </w:r>
      <w:r w:rsidRPr="00A85965">
        <w:rPr>
          <w:sz w:val="28"/>
          <w:szCs w:val="28"/>
        </w:rPr>
        <w:t xml:space="preserve">. Погодження </w:t>
      </w:r>
      <w:r w:rsidR="00144CAA" w:rsidRPr="00A85965">
        <w:rPr>
          <w:sz w:val="28"/>
          <w:szCs w:val="28"/>
        </w:rPr>
        <w:t xml:space="preserve">з Держмитслужбою </w:t>
      </w:r>
      <w:r w:rsidRPr="00A85965">
        <w:rPr>
          <w:sz w:val="28"/>
          <w:szCs w:val="28"/>
        </w:rPr>
        <w:t xml:space="preserve">тарифів, та зміни до тарифів на здійснення розрахунків з державним бюджетом за митними </w:t>
      </w:r>
      <w:proofErr w:type="spellStart"/>
      <w:r w:rsidRPr="00A85965">
        <w:rPr>
          <w:sz w:val="28"/>
          <w:szCs w:val="28"/>
        </w:rPr>
        <w:t>платежами</w:t>
      </w:r>
      <w:proofErr w:type="spellEnd"/>
      <w:r w:rsidRPr="00A85965">
        <w:rPr>
          <w:sz w:val="28"/>
          <w:szCs w:val="28"/>
        </w:rPr>
        <w:t xml:space="preserve"> для населення</w:t>
      </w:r>
      <w:r w:rsidR="007374F2" w:rsidRPr="00A85965">
        <w:rPr>
          <w:sz w:val="28"/>
          <w:szCs w:val="28"/>
        </w:rPr>
        <w:t xml:space="preserve"> (</w:t>
      </w:r>
      <w:r w:rsidR="0071318D" w:rsidRPr="00A85965">
        <w:rPr>
          <w:sz w:val="28"/>
          <w:szCs w:val="28"/>
        </w:rPr>
        <w:t>на приймання платежів готівкою в національній валюті від фізичних осіб для їх подальшого перерахування на рахунки суб’єкта господарювання</w:t>
      </w:r>
      <w:r w:rsidR="007374F2" w:rsidRPr="00A85965">
        <w:rPr>
          <w:sz w:val="28"/>
          <w:szCs w:val="28"/>
        </w:rPr>
        <w:t>)</w:t>
      </w:r>
      <w:r w:rsidR="0071318D" w:rsidRPr="00A85965">
        <w:rPr>
          <w:sz w:val="28"/>
          <w:szCs w:val="28"/>
        </w:rPr>
        <w:t>.</w:t>
      </w:r>
    </w:p>
    <w:p w14:paraId="2D5639A0" w14:textId="2D67DD1B" w:rsidR="007D1AC2" w:rsidRPr="00A85965" w:rsidRDefault="007D1AC2" w:rsidP="00A85965">
      <w:pPr>
        <w:spacing w:before="0" w:after="0" w:line="276" w:lineRule="auto"/>
        <w:ind w:firstLine="567"/>
        <w:rPr>
          <w:sz w:val="28"/>
          <w:szCs w:val="28"/>
        </w:rPr>
      </w:pPr>
      <w:r w:rsidRPr="00A85965">
        <w:rPr>
          <w:sz w:val="28"/>
          <w:szCs w:val="28"/>
        </w:rPr>
        <w:t>Для підтвердження готовності забезпечити виконання зазначених вимог банк-претендент надає лист-зобов’язання у довільній формі, до якого додаються документи, що підтверджують можливість банку-претендента забезпечи</w:t>
      </w:r>
      <w:r w:rsidR="00070CED" w:rsidRPr="00A85965">
        <w:rPr>
          <w:sz w:val="28"/>
          <w:szCs w:val="28"/>
        </w:rPr>
        <w:t>ти виконання вимог, визначених цим</w:t>
      </w:r>
      <w:r w:rsidR="00C14174" w:rsidRPr="00A85965">
        <w:rPr>
          <w:sz w:val="28"/>
          <w:szCs w:val="28"/>
        </w:rPr>
        <w:t xml:space="preserve"> пунктом.</w:t>
      </w:r>
    </w:p>
    <w:p w14:paraId="5FED6945" w14:textId="77777777" w:rsidR="007D1AC2" w:rsidRPr="00A85965" w:rsidRDefault="007D1AC2" w:rsidP="00A85965">
      <w:pPr>
        <w:spacing w:before="0" w:after="0" w:line="276" w:lineRule="auto"/>
        <w:ind w:firstLine="567"/>
        <w:rPr>
          <w:sz w:val="28"/>
          <w:szCs w:val="28"/>
        </w:rPr>
      </w:pPr>
    </w:p>
    <w:p w14:paraId="52637A0E" w14:textId="4D645B9B" w:rsidR="007D1AC2" w:rsidRPr="00A85965" w:rsidRDefault="007D1AC2" w:rsidP="00A85965">
      <w:pPr>
        <w:spacing w:before="0" w:after="0" w:line="276" w:lineRule="auto"/>
        <w:ind w:firstLine="567"/>
        <w:rPr>
          <w:sz w:val="28"/>
          <w:szCs w:val="28"/>
        </w:rPr>
      </w:pPr>
      <w:r w:rsidRPr="00A85965">
        <w:rPr>
          <w:sz w:val="28"/>
          <w:szCs w:val="28"/>
        </w:rPr>
        <w:t xml:space="preserve">2. Банк-претендент повинен мати розгалужену систему відділень, яка </w:t>
      </w:r>
      <w:r w:rsidR="00D83F72" w:rsidRPr="00A85965">
        <w:rPr>
          <w:sz w:val="28"/>
          <w:szCs w:val="28"/>
        </w:rPr>
        <w:t xml:space="preserve">на обласному рівні </w:t>
      </w:r>
      <w:r w:rsidRPr="00A85965">
        <w:rPr>
          <w:sz w:val="28"/>
          <w:szCs w:val="28"/>
        </w:rPr>
        <w:t>повинна спі</w:t>
      </w:r>
      <w:r w:rsidR="00144CAA" w:rsidRPr="00A85965">
        <w:rPr>
          <w:sz w:val="28"/>
          <w:szCs w:val="28"/>
        </w:rPr>
        <w:t>впадати з розташуванням митниць</w:t>
      </w:r>
      <w:r w:rsidR="00BD7EFA" w:rsidRPr="00A85965">
        <w:rPr>
          <w:sz w:val="28"/>
          <w:szCs w:val="28"/>
        </w:rPr>
        <w:t xml:space="preserve"> (юридичною </w:t>
      </w:r>
      <w:proofErr w:type="spellStart"/>
      <w:r w:rsidR="00BD7EFA" w:rsidRPr="00A85965">
        <w:rPr>
          <w:sz w:val="28"/>
          <w:szCs w:val="28"/>
        </w:rPr>
        <w:t>адресою</w:t>
      </w:r>
      <w:proofErr w:type="spellEnd"/>
      <w:r w:rsidR="00BD7EFA" w:rsidRPr="00A85965">
        <w:rPr>
          <w:sz w:val="28"/>
          <w:szCs w:val="28"/>
        </w:rPr>
        <w:t>)</w:t>
      </w:r>
      <w:r w:rsidRPr="00A85965">
        <w:rPr>
          <w:sz w:val="28"/>
          <w:szCs w:val="28"/>
        </w:rPr>
        <w:t>, та забезпечити оперативне відкриття та організацію безперебійної роботи відділень банку</w:t>
      </w:r>
      <w:r w:rsidR="005F3F79" w:rsidRPr="00A85965">
        <w:rPr>
          <w:sz w:val="28"/>
          <w:szCs w:val="28"/>
        </w:rPr>
        <w:t xml:space="preserve"> </w:t>
      </w:r>
      <w:r w:rsidR="00D83F72" w:rsidRPr="00A85965">
        <w:rPr>
          <w:sz w:val="28"/>
          <w:szCs w:val="28"/>
        </w:rPr>
        <w:t>в місцях митного оформлення товарів та транспортних засобів, визначених у додатку 2</w:t>
      </w:r>
      <w:r w:rsidRPr="00A85965">
        <w:rPr>
          <w:sz w:val="28"/>
          <w:szCs w:val="28"/>
        </w:rPr>
        <w:t>.</w:t>
      </w:r>
      <w:r w:rsidR="005F3F79" w:rsidRPr="00A85965">
        <w:rPr>
          <w:sz w:val="28"/>
          <w:szCs w:val="28"/>
        </w:rPr>
        <w:t xml:space="preserve"> Графік роботи відділе</w:t>
      </w:r>
      <w:r w:rsidR="00686B45" w:rsidRPr="00A85965">
        <w:rPr>
          <w:sz w:val="28"/>
          <w:szCs w:val="28"/>
        </w:rPr>
        <w:t>ння</w:t>
      </w:r>
      <w:r w:rsidR="005F3F79" w:rsidRPr="00A85965">
        <w:rPr>
          <w:sz w:val="28"/>
          <w:szCs w:val="28"/>
        </w:rPr>
        <w:t xml:space="preserve"> банку повинен співпадати з графіком роботи відповідного місця митного оформлення товарів та транспортних засобів. </w:t>
      </w:r>
      <w:r w:rsidR="00A77128" w:rsidRPr="00A85965">
        <w:rPr>
          <w:sz w:val="28"/>
          <w:szCs w:val="28"/>
        </w:rPr>
        <w:t>Зміна графіку роботи відділення банку узгоджується із Замовником.</w:t>
      </w:r>
    </w:p>
    <w:p w14:paraId="4D4E5AA7" w14:textId="76F80EF0" w:rsidR="007D1AC2" w:rsidRPr="00A85965" w:rsidRDefault="007D1AC2" w:rsidP="00A85965">
      <w:pPr>
        <w:spacing w:before="0" w:after="0" w:line="276" w:lineRule="auto"/>
        <w:ind w:firstLine="567"/>
        <w:rPr>
          <w:sz w:val="28"/>
          <w:szCs w:val="28"/>
        </w:rPr>
      </w:pPr>
      <w:r w:rsidRPr="00A85965">
        <w:rPr>
          <w:sz w:val="28"/>
          <w:szCs w:val="28"/>
        </w:rPr>
        <w:t>Довідка про розгалуженість до районного рівня та характеристики мережі філій та відділень банку на території України, яка подається відповідно до підпункту 8 пункту 4.1 Порядку</w:t>
      </w:r>
      <w:r w:rsidR="00144CAA" w:rsidRPr="00A85965">
        <w:rPr>
          <w:sz w:val="28"/>
          <w:szCs w:val="28"/>
        </w:rPr>
        <w:t xml:space="preserve"> розділу </w:t>
      </w:r>
      <w:r w:rsidR="00144CAA" w:rsidRPr="00A85965">
        <w:rPr>
          <w:sz w:val="28"/>
          <w:szCs w:val="28"/>
          <w:lang w:val="en-US"/>
        </w:rPr>
        <w:t>IV</w:t>
      </w:r>
      <w:r w:rsidRPr="00A85965">
        <w:rPr>
          <w:sz w:val="28"/>
          <w:szCs w:val="28"/>
        </w:rPr>
        <w:t xml:space="preserve">, повинна містити підтвердження щодо готовності відкриття відділень банку відповідно до вимог абзацу </w:t>
      </w:r>
      <w:r w:rsidR="00D83F72" w:rsidRPr="00A85965">
        <w:rPr>
          <w:sz w:val="28"/>
          <w:szCs w:val="28"/>
        </w:rPr>
        <w:t xml:space="preserve">першого </w:t>
      </w:r>
      <w:r w:rsidRPr="00A85965">
        <w:rPr>
          <w:sz w:val="28"/>
          <w:szCs w:val="28"/>
        </w:rPr>
        <w:t>цього пункту.</w:t>
      </w:r>
    </w:p>
    <w:p w14:paraId="51F8A444" w14:textId="77777777" w:rsidR="007D1AC2" w:rsidRPr="00A85965" w:rsidRDefault="007D1AC2" w:rsidP="00A85965">
      <w:pPr>
        <w:spacing w:before="0" w:after="0" w:line="276" w:lineRule="auto"/>
        <w:ind w:firstLine="567"/>
        <w:rPr>
          <w:sz w:val="28"/>
          <w:szCs w:val="28"/>
        </w:rPr>
      </w:pPr>
    </w:p>
    <w:p w14:paraId="4AC2983F" w14:textId="2AD09FF8" w:rsidR="007D1AC2" w:rsidRPr="00A85965" w:rsidRDefault="007D1AC2" w:rsidP="00A85965">
      <w:pPr>
        <w:tabs>
          <w:tab w:val="left" w:pos="851"/>
          <w:tab w:val="left" w:pos="1134"/>
        </w:tabs>
        <w:spacing w:before="0" w:after="0" w:line="276" w:lineRule="auto"/>
        <w:ind w:firstLine="567"/>
        <w:rPr>
          <w:sz w:val="28"/>
          <w:szCs w:val="28"/>
        </w:rPr>
      </w:pPr>
      <w:r w:rsidRPr="00A85965">
        <w:rPr>
          <w:sz w:val="28"/>
          <w:szCs w:val="28"/>
        </w:rPr>
        <w:t>3. Б</w:t>
      </w:r>
      <w:r w:rsidR="001D290C" w:rsidRPr="00A85965">
        <w:rPr>
          <w:sz w:val="28"/>
          <w:szCs w:val="28"/>
        </w:rPr>
        <w:t xml:space="preserve">анк-претендент надає інформацію </w:t>
      </w:r>
      <w:r w:rsidRPr="00A85965">
        <w:rPr>
          <w:sz w:val="28"/>
          <w:szCs w:val="28"/>
        </w:rPr>
        <w:t>щодо Т</w:t>
      </w:r>
      <w:r w:rsidRPr="00A85965">
        <w:rPr>
          <w:bCs/>
          <w:iCs/>
          <w:sz w:val="28"/>
          <w:szCs w:val="28"/>
        </w:rPr>
        <w:t>арифів, за якими пропонується здійснювати індивідуальне розрахунково</w:t>
      </w:r>
      <w:r w:rsidR="00D005EB" w:rsidRPr="00A85965">
        <w:rPr>
          <w:bCs/>
          <w:iCs/>
          <w:sz w:val="28"/>
          <w:szCs w:val="28"/>
        </w:rPr>
        <w:t>-касове обслуговування митниць</w:t>
      </w:r>
      <w:r w:rsidRPr="00A85965">
        <w:rPr>
          <w:bCs/>
          <w:iCs/>
          <w:sz w:val="28"/>
          <w:szCs w:val="28"/>
        </w:rPr>
        <w:t xml:space="preserve"> (</w:t>
      </w:r>
      <w:r w:rsidRPr="00A85965">
        <w:rPr>
          <w:sz w:val="28"/>
          <w:szCs w:val="28"/>
        </w:rPr>
        <w:t xml:space="preserve">мінімальний перелік послуг та граничне значення показників їх вартості, </w:t>
      </w:r>
      <w:r w:rsidRPr="00A85965">
        <w:rPr>
          <w:sz w:val="28"/>
          <w:szCs w:val="28"/>
        </w:rPr>
        <w:lastRenderedPageBreak/>
        <w:t xml:space="preserve">передбачений підпунктом 11 пункту 4.1 </w:t>
      </w:r>
      <w:r w:rsidR="001113ED" w:rsidRPr="00A85965">
        <w:rPr>
          <w:sz w:val="28"/>
          <w:szCs w:val="28"/>
        </w:rPr>
        <w:t xml:space="preserve">розділу </w:t>
      </w:r>
      <w:r w:rsidR="001113ED" w:rsidRPr="00A85965">
        <w:rPr>
          <w:sz w:val="28"/>
          <w:szCs w:val="28"/>
          <w:lang w:val="en-US"/>
        </w:rPr>
        <w:t>IV</w:t>
      </w:r>
      <w:r w:rsidR="001113ED" w:rsidRPr="00A85965">
        <w:rPr>
          <w:sz w:val="28"/>
          <w:szCs w:val="28"/>
        </w:rPr>
        <w:t xml:space="preserve"> </w:t>
      </w:r>
      <w:r w:rsidRPr="00A85965">
        <w:rPr>
          <w:sz w:val="28"/>
          <w:szCs w:val="28"/>
        </w:rPr>
        <w:t>Порядку) (далі – Тарифи)</w:t>
      </w:r>
      <w:r w:rsidR="00781178" w:rsidRPr="00A85965">
        <w:rPr>
          <w:sz w:val="28"/>
          <w:szCs w:val="28"/>
        </w:rPr>
        <w:t>,</w:t>
      </w:r>
      <w:r w:rsidRPr="00A85965">
        <w:rPr>
          <w:sz w:val="28"/>
          <w:szCs w:val="28"/>
        </w:rPr>
        <w:t xml:space="preserve"> згідно з формою, наведеною у додатку 3.</w:t>
      </w:r>
    </w:p>
    <w:p w14:paraId="26579708" w14:textId="77777777" w:rsidR="007D1AC2" w:rsidRPr="00A85965" w:rsidRDefault="007D1AC2" w:rsidP="00A85965">
      <w:pPr>
        <w:spacing w:before="0" w:after="0" w:line="276" w:lineRule="auto"/>
        <w:ind w:firstLine="567"/>
        <w:rPr>
          <w:sz w:val="28"/>
          <w:szCs w:val="28"/>
        </w:rPr>
      </w:pPr>
      <w:r w:rsidRPr="00A85965">
        <w:rPr>
          <w:sz w:val="28"/>
          <w:szCs w:val="28"/>
        </w:rPr>
        <w:t>Тарифи зазначаються у відсотках (з точністю до сотих) до обсягів готівки або за фіксованою ставкою за одноразове надання послуги.</w:t>
      </w:r>
    </w:p>
    <w:p w14:paraId="0949E833" w14:textId="77777777" w:rsidR="007D1AC2" w:rsidRPr="00A85965" w:rsidRDefault="007D1AC2" w:rsidP="00A85965">
      <w:pPr>
        <w:spacing w:before="0" w:after="0" w:line="276" w:lineRule="auto"/>
        <w:ind w:firstLine="567"/>
        <w:rPr>
          <w:sz w:val="28"/>
          <w:szCs w:val="28"/>
        </w:rPr>
      </w:pPr>
      <w:r w:rsidRPr="00A85965">
        <w:rPr>
          <w:sz w:val="28"/>
          <w:szCs w:val="28"/>
        </w:rPr>
        <w:t>Перелік послуг може бут</w:t>
      </w:r>
      <w:r w:rsidR="005E542C" w:rsidRPr="00A85965">
        <w:rPr>
          <w:sz w:val="28"/>
          <w:szCs w:val="28"/>
        </w:rPr>
        <w:t>и розширено банком-претендентом.</w:t>
      </w:r>
    </w:p>
    <w:p w14:paraId="735D9B48" w14:textId="5562C55E" w:rsidR="007D1AC2" w:rsidRPr="00A85965" w:rsidRDefault="007D1AC2" w:rsidP="00A85965">
      <w:pPr>
        <w:pStyle w:val="aff"/>
        <w:spacing w:line="276" w:lineRule="auto"/>
        <w:ind w:firstLine="567"/>
        <w:jc w:val="both"/>
        <w:rPr>
          <w:b w:val="0"/>
          <w:i w:val="0"/>
          <w:sz w:val="28"/>
          <w:szCs w:val="28"/>
          <w:lang w:val="uk-UA"/>
        </w:rPr>
      </w:pPr>
      <w:r w:rsidRPr="00A85965">
        <w:rPr>
          <w:b w:val="0"/>
          <w:i w:val="0"/>
          <w:sz w:val="28"/>
          <w:szCs w:val="28"/>
          <w:lang w:val="uk-UA"/>
        </w:rPr>
        <w:t>Тарифи не можуть змінюватись у сторону збільш</w:t>
      </w:r>
      <w:r w:rsidR="00935A2C" w:rsidRPr="00A85965">
        <w:rPr>
          <w:b w:val="0"/>
          <w:i w:val="0"/>
          <w:sz w:val="28"/>
          <w:szCs w:val="28"/>
          <w:lang w:val="uk-UA"/>
        </w:rPr>
        <w:t xml:space="preserve">ення протягом 2 років з моменту </w:t>
      </w:r>
      <w:r w:rsidRPr="00A85965">
        <w:rPr>
          <w:b w:val="0"/>
          <w:i w:val="0"/>
          <w:sz w:val="28"/>
          <w:szCs w:val="28"/>
          <w:lang w:val="uk-UA"/>
        </w:rPr>
        <w:t>укладання</w:t>
      </w:r>
      <w:r w:rsidR="00A36722" w:rsidRPr="00A85965">
        <w:rPr>
          <w:b w:val="0"/>
          <w:i w:val="0"/>
          <w:sz w:val="28"/>
          <w:szCs w:val="28"/>
          <w:lang w:val="uk-UA"/>
        </w:rPr>
        <w:t xml:space="preserve"> Г</w:t>
      </w:r>
      <w:r w:rsidR="00935A2C" w:rsidRPr="00A85965">
        <w:rPr>
          <w:b w:val="0"/>
          <w:i w:val="0"/>
          <w:sz w:val="28"/>
          <w:szCs w:val="28"/>
          <w:lang w:val="uk-UA"/>
        </w:rPr>
        <w:t xml:space="preserve">енеральних </w:t>
      </w:r>
      <w:r w:rsidRPr="00A85965">
        <w:rPr>
          <w:b w:val="0"/>
          <w:i w:val="0"/>
          <w:sz w:val="28"/>
          <w:szCs w:val="28"/>
          <w:lang w:val="uk-UA"/>
        </w:rPr>
        <w:t>угод.</w:t>
      </w:r>
    </w:p>
    <w:p w14:paraId="691B002E" w14:textId="77777777" w:rsidR="007D1AC2" w:rsidRPr="00A85965" w:rsidRDefault="007D1AC2" w:rsidP="00A85965">
      <w:pPr>
        <w:pStyle w:val="aff"/>
        <w:spacing w:line="276" w:lineRule="auto"/>
        <w:ind w:firstLine="567"/>
        <w:jc w:val="both"/>
        <w:rPr>
          <w:b w:val="0"/>
          <w:i w:val="0"/>
          <w:sz w:val="28"/>
          <w:szCs w:val="28"/>
          <w:lang w:val="uk-UA"/>
        </w:rPr>
      </w:pPr>
      <w:r w:rsidRPr="00A85965">
        <w:rPr>
          <w:b w:val="0"/>
          <w:i w:val="0"/>
          <w:sz w:val="28"/>
          <w:szCs w:val="28"/>
          <w:lang w:val="uk-UA"/>
        </w:rPr>
        <w:t>Тарифи, визначені</w:t>
      </w:r>
      <w:r w:rsidR="00D94AF2" w:rsidRPr="00A85965">
        <w:rPr>
          <w:b w:val="0"/>
          <w:i w:val="0"/>
          <w:sz w:val="28"/>
          <w:szCs w:val="28"/>
          <w:lang w:val="uk-UA"/>
        </w:rPr>
        <w:t xml:space="preserve"> Замовником за нульовою ставкою, а також тарифи на розрахункове обслуговування поточного рахунку</w:t>
      </w:r>
      <w:r w:rsidR="00D94AF2" w:rsidRPr="00A85965">
        <w:rPr>
          <w:szCs w:val="24"/>
        </w:rPr>
        <w:t xml:space="preserve"> </w:t>
      </w:r>
      <w:r w:rsidRPr="00A85965">
        <w:rPr>
          <w:b w:val="0"/>
          <w:i w:val="0"/>
          <w:sz w:val="28"/>
          <w:szCs w:val="28"/>
          <w:lang w:val="uk-UA"/>
        </w:rPr>
        <w:t>не можуть змінюватися протягом усього терміну дії Генеральних угод.</w:t>
      </w:r>
    </w:p>
    <w:p w14:paraId="4BE2DB9F" w14:textId="03880F39" w:rsidR="007D1AC2" w:rsidRPr="00A85965" w:rsidRDefault="007D1AC2" w:rsidP="00A85965">
      <w:pPr>
        <w:spacing w:before="0" w:after="0" w:line="276" w:lineRule="auto"/>
        <w:ind w:firstLine="567"/>
        <w:rPr>
          <w:sz w:val="28"/>
          <w:szCs w:val="28"/>
        </w:rPr>
      </w:pPr>
      <w:r w:rsidRPr="00A85965">
        <w:rPr>
          <w:sz w:val="28"/>
          <w:szCs w:val="28"/>
        </w:rPr>
        <w:t>Також на підставі підпункту 11 пункту 4.1</w:t>
      </w:r>
      <w:r w:rsidR="00C23CB9" w:rsidRPr="00A85965">
        <w:rPr>
          <w:sz w:val="28"/>
          <w:szCs w:val="28"/>
        </w:rPr>
        <w:t xml:space="preserve"> розділу </w:t>
      </w:r>
      <w:r w:rsidR="00C23CB9" w:rsidRPr="00A85965">
        <w:rPr>
          <w:sz w:val="28"/>
          <w:szCs w:val="28"/>
          <w:lang w:val="en-US"/>
        </w:rPr>
        <w:t>IV</w:t>
      </w:r>
      <w:r w:rsidRPr="00A85965">
        <w:rPr>
          <w:sz w:val="28"/>
          <w:szCs w:val="28"/>
        </w:rPr>
        <w:t xml:space="preserve"> Порядку разом з інформацією щодо Т</w:t>
      </w:r>
      <w:r w:rsidR="00260BC3" w:rsidRPr="00A85965">
        <w:rPr>
          <w:bCs/>
          <w:iCs/>
          <w:sz w:val="28"/>
          <w:szCs w:val="28"/>
        </w:rPr>
        <w:t>арифів банк-</w:t>
      </w:r>
      <w:r w:rsidRPr="00A85965">
        <w:rPr>
          <w:bCs/>
          <w:iCs/>
          <w:sz w:val="28"/>
          <w:szCs w:val="28"/>
        </w:rPr>
        <w:t xml:space="preserve">претендент подає лист, відповідно до якого </w:t>
      </w:r>
      <w:r w:rsidR="00260BC3" w:rsidRPr="00A85965">
        <w:rPr>
          <w:sz w:val="28"/>
          <w:szCs w:val="28"/>
        </w:rPr>
        <w:t>банк зобов’</w:t>
      </w:r>
      <w:r w:rsidRPr="00A85965">
        <w:rPr>
          <w:sz w:val="28"/>
          <w:szCs w:val="28"/>
        </w:rPr>
        <w:t xml:space="preserve">язується дотримуватись Тарифів у разі набуття статусу уповноваженого банку. </w:t>
      </w:r>
    </w:p>
    <w:p w14:paraId="591046B7" w14:textId="22D6874C" w:rsidR="007D1AC2" w:rsidRPr="00A85965" w:rsidRDefault="00260BC3" w:rsidP="00A85965">
      <w:pPr>
        <w:pStyle w:val="aff"/>
        <w:spacing w:line="276" w:lineRule="auto"/>
        <w:ind w:firstLine="567"/>
        <w:jc w:val="both"/>
        <w:rPr>
          <w:b w:val="0"/>
          <w:i w:val="0"/>
          <w:sz w:val="28"/>
          <w:szCs w:val="28"/>
          <w:lang w:val="uk-UA"/>
        </w:rPr>
      </w:pPr>
      <w:r w:rsidRPr="00A85965">
        <w:rPr>
          <w:b w:val="0"/>
          <w:i w:val="0"/>
          <w:sz w:val="28"/>
          <w:szCs w:val="28"/>
          <w:lang w:val="uk-UA"/>
        </w:rPr>
        <w:t>У зазначеному листі-</w:t>
      </w:r>
      <w:r w:rsidR="007D1AC2" w:rsidRPr="00A85965">
        <w:rPr>
          <w:b w:val="0"/>
          <w:i w:val="0"/>
          <w:sz w:val="28"/>
          <w:szCs w:val="28"/>
          <w:lang w:val="uk-UA"/>
        </w:rPr>
        <w:t>зобов’язанні обов’язково зазначається, що у разі набуття статусу уповноваженого банку, банк зобов'язується не змінювати Тарифи протягом 2 років з моменту укладання Генеральних угод, а тарифів, визначених Замовником за нульовою ставкою</w:t>
      </w:r>
      <w:r w:rsidR="00D94AF2" w:rsidRPr="00A85965">
        <w:rPr>
          <w:b w:val="0"/>
          <w:i w:val="0"/>
          <w:sz w:val="28"/>
          <w:szCs w:val="28"/>
          <w:lang w:val="uk-UA"/>
        </w:rPr>
        <w:t>,</w:t>
      </w:r>
      <w:r w:rsidR="007D1AC2" w:rsidRPr="00A85965">
        <w:rPr>
          <w:b w:val="0"/>
          <w:i w:val="0"/>
          <w:sz w:val="28"/>
          <w:szCs w:val="28"/>
          <w:lang w:val="uk-UA"/>
        </w:rPr>
        <w:t xml:space="preserve"> </w:t>
      </w:r>
      <w:r w:rsidR="00D94AF2" w:rsidRPr="00A85965">
        <w:rPr>
          <w:b w:val="0"/>
          <w:i w:val="0"/>
          <w:sz w:val="28"/>
          <w:szCs w:val="28"/>
          <w:lang w:val="uk-UA"/>
        </w:rPr>
        <w:t>а також тарифів на розрахункове обслуговування поточного рахунку</w:t>
      </w:r>
      <w:r w:rsidR="00D94AF2" w:rsidRPr="00A85965">
        <w:rPr>
          <w:i w:val="0"/>
          <w:szCs w:val="24"/>
          <w:lang w:val="uk-UA"/>
        </w:rPr>
        <w:t xml:space="preserve"> </w:t>
      </w:r>
      <w:r w:rsidRPr="00A85965">
        <w:rPr>
          <w:i w:val="0"/>
          <w:szCs w:val="24"/>
          <w:lang w:val="uk-UA"/>
        </w:rPr>
        <w:t xml:space="preserve">– </w:t>
      </w:r>
      <w:r w:rsidR="007D1AC2" w:rsidRPr="00A85965">
        <w:rPr>
          <w:b w:val="0"/>
          <w:i w:val="0"/>
          <w:sz w:val="28"/>
          <w:szCs w:val="28"/>
          <w:lang w:val="uk-UA"/>
        </w:rPr>
        <w:t>протягом усього терміну дії Генеральних угод.</w:t>
      </w:r>
    </w:p>
    <w:p w14:paraId="6075C028" w14:textId="77777777" w:rsidR="007D1AC2" w:rsidRPr="00A85965" w:rsidRDefault="007D1AC2" w:rsidP="00A85965">
      <w:pPr>
        <w:spacing w:before="0" w:after="0" w:line="276" w:lineRule="auto"/>
        <w:ind w:firstLine="567"/>
        <w:rPr>
          <w:sz w:val="28"/>
          <w:szCs w:val="28"/>
        </w:rPr>
      </w:pPr>
    </w:p>
    <w:p w14:paraId="2E09513D" w14:textId="2711719E" w:rsidR="00B45B0D" w:rsidRPr="00A85965" w:rsidRDefault="007D1AC2" w:rsidP="00A85965">
      <w:pPr>
        <w:spacing w:before="0" w:after="0" w:line="276" w:lineRule="auto"/>
        <w:ind w:firstLine="567"/>
        <w:rPr>
          <w:sz w:val="28"/>
          <w:szCs w:val="28"/>
        </w:rPr>
      </w:pPr>
      <w:r w:rsidRPr="00A85965">
        <w:rPr>
          <w:sz w:val="28"/>
          <w:szCs w:val="28"/>
        </w:rPr>
        <w:t xml:space="preserve">4. </w:t>
      </w:r>
      <w:r w:rsidR="00FF5639" w:rsidRPr="00A85965">
        <w:rPr>
          <w:sz w:val="28"/>
          <w:szCs w:val="28"/>
        </w:rPr>
        <w:t>Н</w:t>
      </w:r>
      <w:r w:rsidR="00ED6008" w:rsidRPr="00A85965">
        <w:rPr>
          <w:sz w:val="28"/>
          <w:szCs w:val="28"/>
        </w:rPr>
        <w:t xml:space="preserve">абрання чинності </w:t>
      </w:r>
      <w:r w:rsidR="000433F5" w:rsidRPr="00A85965">
        <w:rPr>
          <w:sz w:val="28"/>
          <w:szCs w:val="28"/>
        </w:rPr>
        <w:t>генеральн</w:t>
      </w:r>
      <w:r w:rsidR="00FF5639" w:rsidRPr="00A85965">
        <w:rPr>
          <w:sz w:val="28"/>
          <w:szCs w:val="28"/>
        </w:rPr>
        <w:t>и</w:t>
      </w:r>
      <w:r w:rsidR="00260BC3" w:rsidRPr="00A85965">
        <w:rPr>
          <w:sz w:val="28"/>
          <w:szCs w:val="28"/>
        </w:rPr>
        <w:t>ми</w:t>
      </w:r>
      <w:r w:rsidR="000433F5" w:rsidRPr="00A85965">
        <w:rPr>
          <w:sz w:val="28"/>
          <w:szCs w:val="28"/>
        </w:rPr>
        <w:t xml:space="preserve"> угод</w:t>
      </w:r>
      <w:r w:rsidR="00260BC3" w:rsidRPr="00A85965">
        <w:rPr>
          <w:sz w:val="28"/>
          <w:szCs w:val="28"/>
        </w:rPr>
        <w:t>ами</w:t>
      </w:r>
      <w:r w:rsidR="000433F5" w:rsidRPr="00A85965">
        <w:rPr>
          <w:sz w:val="28"/>
          <w:szCs w:val="28"/>
        </w:rPr>
        <w:t xml:space="preserve"> про співробітництво та розрахунково-касове обслуговування, договорів з підрозділами переможця Конкурсу і </w:t>
      </w:r>
      <w:r w:rsidR="00A77128" w:rsidRPr="00A85965">
        <w:rPr>
          <w:sz w:val="28"/>
          <w:szCs w:val="28"/>
        </w:rPr>
        <w:t>територіальними органами Замовника</w:t>
      </w:r>
      <w:r w:rsidR="00A146F6" w:rsidRPr="00A85965">
        <w:rPr>
          <w:sz w:val="28"/>
          <w:szCs w:val="28"/>
        </w:rPr>
        <w:t xml:space="preserve"> та, відповідно, </w:t>
      </w:r>
      <w:r w:rsidR="00531EAD" w:rsidRPr="00A85965">
        <w:rPr>
          <w:sz w:val="28"/>
          <w:szCs w:val="28"/>
        </w:rPr>
        <w:t xml:space="preserve">обрахунок </w:t>
      </w:r>
      <w:r w:rsidR="00242098" w:rsidRPr="00A85965">
        <w:rPr>
          <w:sz w:val="28"/>
          <w:szCs w:val="28"/>
        </w:rPr>
        <w:t>т</w:t>
      </w:r>
      <w:r w:rsidR="00A146F6" w:rsidRPr="00A85965">
        <w:rPr>
          <w:sz w:val="28"/>
          <w:szCs w:val="28"/>
        </w:rPr>
        <w:t>ермін</w:t>
      </w:r>
      <w:r w:rsidR="005949E0" w:rsidRPr="00A85965">
        <w:rPr>
          <w:sz w:val="28"/>
          <w:szCs w:val="28"/>
        </w:rPr>
        <w:t>у</w:t>
      </w:r>
      <w:r w:rsidR="00A146F6" w:rsidRPr="00A85965">
        <w:rPr>
          <w:sz w:val="28"/>
          <w:szCs w:val="28"/>
        </w:rPr>
        <w:t xml:space="preserve"> надання послуг переможцем Конкурсу починається з</w:t>
      </w:r>
      <w:r w:rsidR="00B45B0D" w:rsidRPr="00A85965">
        <w:rPr>
          <w:sz w:val="28"/>
          <w:szCs w:val="28"/>
        </w:rPr>
        <w:t xml:space="preserve"> дати, узгодженої між переможцем конкурсу та </w:t>
      </w:r>
      <w:r w:rsidR="00FF5639" w:rsidRPr="00A85965">
        <w:rPr>
          <w:sz w:val="28"/>
          <w:szCs w:val="28"/>
        </w:rPr>
        <w:t>Замовником</w:t>
      </w:r>
      <w:r w:rsidR="00B45B0D" w:rsidRPr="00A85965">
        <w:rPr>
          <w:sz w:val="28"/>
          <w:szCs w:val="28"/>
        </w:rPr>
        <w:t xml:space="preserve">. </w:t>
      </w:r>
    </w:p>
    <w:p w14:paraId="2FD05EE3" w14:textId="29B36493" w:rsidR="00260BC3" w:rsidRPr="00A85965" w:rsidRDefault="00260BC3" w:rsidP="00A85965">
      <w:pPr>
        <w:spacing w:before="0" w:after="0" w:line="276" w:lineRule="auto"/>
        <w:ind w:firstLine="567"/>
        <w:rPr>
          <w:sz w:val="28"/>
          <w:szCs w:val="28"/>
        </w:rPr>
      </w:pPr>
      <w:r w:rsidRPr="00A85965">
        <w:rPr>
          <w:sz w:val="28"/>
          <w:szCs w:val="28"/>
        </w:rPr>
        <w:t xml:space="preserve">На підставі укладених з переможцем Конкурсу генеральних угод про співробітництво та розрахунково-касове обслуговування, підрозділи переможця Конкурсу та </w:t>
      </w:r>
      <w:r w:rsidR="00A77128" w:rsidRPr="00A85965">
        <w:rPr>
          <w:sz w:val="28"/>
          <w:szCs w:val="28"/>
        </w:rPr>
        <w:t xml:space="preserve">територіальні органи Замовника </w:t>
      </w:r>
      <w:r w:rsidRPr="00A85965">
        <w:rPr>
          <w:sz w:val="28"/>
          <w:szCs w:val="28"/>
        </w:rPr>
        <w:t>укладають договори про приймання платежів та договори еквайрингу.</w:t>
      </w:r>
    </w:p>
    <w:p w14:paraId="34E9FFFC" w14:textId="61058F12" w:rsidR="007D1AC2" w:rsidRPr="00A85965" w:rsidRDefault="007D1AC2" w:rsidP="00A85965">
      <w:pPr>
        <w:spacing w:before="0" w:after="0" w:line="276" w:lineRule="auto"/>
        <w:ind w:firstLine="567"/>
        <w:rPr>
          <w:sz w:val="28"/>
          <w:szCs w:val="28"/>
        </w:rPr>
      </w:pPr>
      <w:r w:rsidRPr="00A85965">
        <w:rPr>
          <w:sz w:val="28"/>
          <w:szCs w:val="28"/>
        </w:rPr>
        <w:t xml:space="preserve">Переможцем Конкурсу гарантується надання послуг протягом </w:t>
      </w:r>
      <w:r w:rsidR="008E3CFE" w:rsidRPr="00A85965">
        <w:rPr>
          <w:sz w:val="28"/>
          <w:szCs w:val="28"/>
        </w:rPr>
        <w:t>2</w:t>
      </w:r>
      <w:r w:rsidRPr="00A85965">
        <w:rPr>
          <w:sz w:val="28"/>
          <w:szCs w:val="28"/>
        </w:rPr>
        <w:t xml:space="preserve"> років з </w:t>
      </w:r>
      <w:r w:rsidR="008E3CFE" w:rsidRPr="00A85965">
        <w:rPr>
          <w:sz w:val="28"/>
          <w:szCs w:val="28"/>
        </w:rPr>
        <w:t>дати</w:t>
      </w:r>
      <w:r w:rsidRPr="00A85965">
        <w:rPr>
          <w:sz w:val="28"/>
          <w:szCs w:val="28"/>
        </w:rPr>
        <w:t xml:space="preserve"> </w:t>
      </w:r>
      <w:r w:rsidR="008E3CFE" w:rsidRPr="00A85965">
        <w:rPr>
          <w:sz w:val="28"/>
          <w:szCs w:val="28"/>
        </w:rPr>
        <w:t xml:space="preserve">набрання чинності генеральними </w:t>
      </w:r>
      <w:r w:rsidRPr="00A85965">
        <w:rPr>
          <w:sz w:val="28"/>
          <w:szCs w:val="28"/>
        </w:rPr>
        <w:t>угод</w:t>
      </w:r>
      <w:r w:rsidR="008E3CFE" w:rsidRPr="00A85965">
        <w:rPr>
          <w:sz w:val="28"/>
          <w:szCs w:val="28"/>
        </w:rPr>
        <w:t>ами про співробітництво та розрахунково-касове обслуговування</w:t>
      </w:r>
      <w:r w:rsidRPr="00A85965">
        <w:rPr>
          <w:sz w:val="28"/>
          <w:szCs w:val="28"/>
        </w:rPr>
        <w:t>.</w:t>
      </w:r>
    </w:p>
    <w:p w14:paraId="100E300E" w14:textId="3B27DFFE" w:rsidR="007D1AC2" w:rsidRPr="00A85965" w:rsidRDefault="007D1AC2" w:rsidP="00A85965">
      <w:pPr>
        <w:spacing w:before="0" w:after="0" w:line="276" w:lineRule="auto"/>
        <w:ind w:firstLine="567"/>
        <w:rPr>
          <w:sz w:val="28"/>
          <w:szCs w:val="28"/>
        </w:rPr>
      </w:pPr>
      <w:r w:rsidRPr="00A85965">
        <w:rPr>
          <w:sz w:val="28"/>
          <w:szCs w:val="28"/>
        </w:rPr>
        <w:t xml:space="preserve">Гарантія щодо надання послуг протягом </w:t>
      </w:r>
      <w:r w:rsidR="008E3CFE" w:rsidRPr="00A85965">
        <w:rPr>
          <w:sz w:val="28"/>
          <w:szCs w:val="28"/>
        </w:rPr>
        <w:t>2</w:t>
      </w:r>
      <w:r w:rsidRPr="00A85965">
        <w:rPr>
          <w:sz w:val="28"/>
          <w:szCs w:val="28"/>
        </w:rPr>
        <w:t xml:space="preserve"> років </w:t>
      </w:r>
      <w:r w:rsidR="00D57A80" w:rsidRPr="00A85965">
        <w:rPr>
          <w:sz w:val="28"/>
          <w:szCs w:val="28"/>
        </w:rPr>
        <w:t xml:space="preserve">з дати набрання чинності генеральними угодами про співробітництво та розрахунково-касове обслуговування </w:t>
      </w:r>
      <w:r w:rsidRPr="00A85965">
        <w:rPr>
          <w:sz w:val="28"/>
          <w:szCs w:val="28"/>
        </w:rPr>
        <w:t xml:space="preserve">повинна міститися у листі-зобов’язанні банку про забезпечення дотримання зобов’язань, взятих на себе банком за результатами Конкурсу, який надається відповідно до вимог підпункту 12 пункту 4.1 </w:t>
      </w:r>
      <w:r w:rsidR="00C23CB9" w:rsidRPr="00A85965">
        <w:rPr>
          <w:sz w:val="28"/>
          <w:szCs w:val="28"/>
        </w:rPr>
        <w:t xml:space="preserve">розділу </w:t>
      </w:r>
      <w:r w:rsidR="00C23CB9" w:rsidRPr="00A85965">
        <w:rPr>
          <w:sz w:val="28"/>
          <w:szCs w:val="28"/>
          <w:lang w:val="en-US"/>
        </w:rPr>
        <w:t>IV</w:t>
      </w:r>
      <w:r w:rsidR="00C23CB9" w:rsidRPr="00A85965">
        <w:rPr>
          <w:sz w:val="28"/>
          <w:szCs w:val="28"/>
        </w:rPr>
        <w:t xml:space="preserve"> </w:t>
      </w:r>
      <w:r w:rsidRPr="00A85965">
        <w:rPr>
          <w:sz w:val="28"/>
          <w:szCs w:val="28"/>
        </w:rPr>
        <w:t>Порядку.</w:t>
      </w:r>
    </w:p>
    <w:p w14:paraId="0B5643D5" w14:textId="77777777" w:rsidR="005F1AF1" w:rsidRPr="00A85965" w:rsidRDefault="005F1AF1" w:rsidP="00A85965">
      <w:pPr>
        <w:spacing w:before="0" w:after="0" w:line="276" w:lineRule="auto"/>
        <w:ind w:firstLine="567"/>
        <w:rPr>
          <w:sz w:val="28"/>
          <w:szCs w:val="28"/>
        </w:rPr>
      </w:pPr>
    </w:p>
    <w:p w14:paraId="710B4B0D" w14:textId="77777777" w:rsidR="007D1AC2" w:rsidRPr="00A85965" w:rsidRDefault="007D1AC2" w:rsidP="00A85965">
      <w:pPr>
        <w:pStyle w:val="1"/>
        <w:ind w:left="567"/>
        <w:jc w:val="right"/>
        <w:rPr>
          <w:b w:val="0"/>
          <w:caps/>
          <w:color w:val="auto"/>
          <w:szCs w:val="28"/>
        </w:rPr>
      </w:pPr>
      <w:r w:rsidRPr="00A85965">
        <w:rPr>
          <w:b w:val="0"/>
          <w:color w:val="auto"/>
          <w:szCs w:val="28"/>
        </w:rPr>
        <w:lastRenderedPageBreak/>
        <w:t>Додаток 1</w:t>
      </w:r>
    </w:p>
    <w:p w14:paraId="594B203E" w14:textId="77777777" w:rsidR="007D1AC2" w:rsidRPr="00A85965" w:rsidRDefault="007D1AC2" w:rsidP="00A85965">
      <w:pPr>
        <w:ind w:firstLine="720"/>
        <w:rPr>
          <w:szCs w:val="24"/>
        </w:rPr>
      </w:pPr>
    </w:p>
    <w:p w14:paraId="3220C15E" w14:textId="02EF1ABE" w:rsidR="007D1AC2" w:rsidRPr="00A85965" w:rsidRDefault="007D1AC2" w:rsidP="00A85965">
      <w:pPr>
        <w:ind w:firstLine="720"/>
        <w:jc w:val="center"/>
        <w:rPr>
          <w:sz w:val="28"/>
          <w:szCs w:val="28"/>
        </w:rPr>
      </w:pPr>
      <w:r w:rsidRPr="00A85965">
        <w:rPr>
          <w:sz w:val="28"/>
          <w:szCs w:val="28"/>
        </w:rPr>
        <w:t xml:space="preserve">Перелік митниць, </w:t>
      </w:r>
      <w:r w:rsidR="001D290C" w:rsidRPr="00A85965">
        <w:rPr>
          <w:sz w:val="28"/>
          <w:szCs w:val="28"/>
        </w:rPr>
        <w:t>які мають бути забезпечені розрахунково-касовим обслуговуванням уповноваженого банку</w:t>
      </w:r>
    </w:p>
    <w:p w14:paraId="2DA6FAA2" w14:textId="77777777" w:rsidR="007D1AC2" w:rsidRPr="00A85965" w:rsidRDefault="007D1AC2" w:rsidP="00A85965">
      <w:pPr>
        <w:ind w:firstLine="720"/>
        <w:jc w:val="center"/>
        <w:rPr>
          <w:sz w:val="28"/>
          <w:szCs w:val="28"/>
        </w:rPr>
      </w:pPr>
    </w:p>
    <w:tbl>
      <w:tblPr>
        <w:tblW w:w="4387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7896"/>
      </w:tblGrid>
      <w:tr w:rsidR="003F6A04" w:rsidRPr="00A85965" w14:paraId="251462DE" w14:textId="77777777" w:rsidTr="006B2B27">
        <w:tc>
          <w:tcPr>
            <w:tcW w:w="327" w:type="pct"/>
          </w:tcPr>
          <w:p w14:paraId="79E9D743" w14:textId="77777777" w:rsidR="003F6A04" w:rsidRPr="00A85965" w:rsidRDefault="004E280B" w:rsidP="00A85965">
            <w:pPr>
              <w:ind w:firstLine="0"/>
              <w:jc w:val="left"/>
              <w:rPr>
                <w:sz w:val="28"/>
                <w:szCs w:val="28"/>
              </w:rPr>
            </w:pPr>
            <w:r w:rsidRPr="00A85965">
              <w:rPr>
                <w:sz w:val="28"/>
                <w:szCs w:val="28"/>
              </w:rPr>
              <w:t>1</w:t>
            </w:r>
          </w:p>
        </w:tc>
        <w:tc>
          <w:tcPr>
            <w:tcW w:w="4673" w:type="pct"/>
            <w:shd w:val="clear" w:color="auto" w:fill="auto"/>
          </w:tcPr>
          <w:p w14:paraId="1AF4314F" w14:textId="77777777" w:rsidR="003F6A04" w:rsidRPr="00A85965" w:rsidRDefault="003F6A04" w:rsidP="00A85965">
            <w:pPr>
              <w:ind w:firstLine="0"/>
              <w:rPr>
                <w:sz w:val="28"/>
                <w:szCs w:val="28"/>
              </w:rPr>
            </w:pPr>
            <w:r w:rsidRPr="00A85965">
              <w:rPr>
                <w:sz w:val="28"/>
                <w:szCs w:val="28"/>
              </w:rPr>
              <w:t>Вінницька митниця</w:t>
            </w:r>
          </w:p>
        </w:tc>
      </w:tr>
      <w:tr w:rsidR="003F6A04" w:rsidRPr="00A85965" w14:paraId="6C45F71C" w14:textId="77777777" w:rsidTr="006B2B27">
        <w:tc>
          <w:tcPr>
            <w:tcW w:w="327" w:type="pct"/>
          </w:tcPr>
          <w:p w14:paraId="1A2196D9" w14:textId="77777777" w:rsidR="003F6A04" w:rsidRPr="00A85965" w:rsidRDefault="004E280B" w:rsidP="00A85965">
            <w:pPr>
              <w:ind w:firstLine="0"/>
              <w:jc w:val="left"/>
              <w:rPr>
                <w:sz w:val="28"/>
                <w:szCs w:val="28"/>
              </w:rPr>
            </w:pPr>
            <w:r w:rsidRPr="00A85965">
              <w:rPr>
                <w:sz w:val="28"/>
                <w:szCs w:val="28"/>
              </w:rPr>
              <w:t>2</w:t>
            </w:r>
          </w:p>
        </w:tc>
        <w:tc>
          <w:tcPr>
            <w:tcW w:w="4673" w:type="pct"/>
            <w:shd w:val="clear" w:color="auto" w:fill="auto"/>
          </w:tcPr>
          <w:p w14:paraId="15A4BF27" w14:textId="77777777" w:rsidR="003F6A04" w:rsidRPr="00A85965" w:rsidRDefault="003F6A04" w:rsidP="00A85965">
            <w:pPr>
              <w:ind w:firstLine="0"/>
              <w:rPr>
                <w:sz w:val="28"/>
                <w:szCs w:val="28"/>
              </w:rPr>
            </w:pPr>
            <w:r w:rsidRPr="00A85965">
              <w:rPr>
                <w:sz w:val="28"/>
                <w:szCs w:val="28"/>
              </w:rPr>
              <w:t>Волинська митниця</w:t>
            </w:r>
          </w:p>
        </w:tc>
      </w:tr>
      <w:tr w:rsidR="003F6A04" w:rsidRPr="00A85965" w14:paraId="78AD139A" w14:textId="77777777" w:rsidTr="006B2B27">
        <w:tc>
          <w:tcPr>
            <w:tcW w:w="327" w:type="pct"/>
          </w:tcPr>
          <w:p w14:paraId="5325D300" w14:textId="77777777" w:rsidR="003F6A04" w:rsidRPr="00A85965" w:rsidRDefault="004E280B" w:rsidP="00A85965">
            <w:pPr>
              <w:ind w:firstLine="0"/>
              <w:jc w:val="left"/>
              <w:rPr>
                <w:sz w:val="28"/>
                <w:szCs w:val="28"/>
              </w:rPr>
            </w:pPr>
            <w:r w:rsidRPr="00A85965">
              <w:rPr>
                <w:sz w:val="28"/>
                <w:szCs w:val="28"/>
              </w:rPr>
              <w:t>3</w:t>
            </w:r>
          </w:p>
        </w:tc>
        <w:tc>
          <w:tcPr>
            <w:tcW w:w="4673" w:type="pct"/>
            <w:shd w:val="clear" w:color="auto" w:fill="auto"/>
          </w:tcPr>
          <w:p w14:paraId="6D1C7B24" w14:textId="77777777" w:rsidR="003F6A04" w:rsidRPr="00A85965" w:rsidRDefault="003F6A04" w:rsidP="00A85965">
            <w:pPr>
              <w:ind w:firstLine="0"/>
              <w:rPr>
                <w:sz w:val="28"/>
                <w:szCs w:val="28"/>
              </w:rPr>
            </w:pPr>
            <w:r w:rsidRPr="00A85965">
              <w:rPr>
                <w:sz w:val="28"/>
                <w:szCs w:val="28"/>
              </w:rPr>
              <w:t>Дніпровська митниця</w:t>
            </w:r>
          </w:p>
        </w:tc>
      </w:tr>
      <w:tr w:rsidR="003F6A04" w:rsidRPr="00A85965" w14:paraId="3F9FC2D5" w14:textId="77777777" w:rsidTr="006B2B27">
        <w:tc>
          <w:tcPr>
            <w:tcW w:w="327" w:type="pct"/>
          </w:tcPr>
          <w:p w14:paraId="22D60125" w14:textId="77777777" w:rsidR="003F6A04" w:rsidRPr="00A85965" w:rsidRDefault="004E280B" w:rsidP="00A85965">
            <w:pPr>
              <w:ind w:firstLine="0"/>
              <w:jc w:val="left"/>
              <w:rPr>
                <w:sz w:val="28"/>
                <w:szCs w:val="28"/>
              </w:rPr>
            </w:pPr>
            <w:r w:rsidRPr="00A85965">
              <w:rPr>
                <w:sz w:val="28"/>
                <w:szCs w:val="28"/>
              </w:rPr>
              <w:t>4</w:t>
            </w:r>
          </w:p>
        </w:tc>
        <w:tc>
          <w:tcPr>
            <w:tcW w:w="4673" w:type="pct"/>
            <w:shd w:val="clear" w:color="auto" w:fill="auto"/>
          </w:tcPr>
          <w:p w14:paraId="06F6A836" w14:textId="77777777" w:rsidR="003F6A04" w:rsidRPr="00A85965" w:rsidRDefault="003F6A04" w:rsidP="00A85965">
            <w:pPr>
              <w:ind w:firstLine="0"/>
              <w:rPr>
                <w:sz w:val="28"/>
                <w:szCs w:val="28"/>
              </w:rPr>
            </w:pPr>
            <w:r w:rsidRPr="00A85965">
              <w:rPr>
                <w:sz w:val="28"/>
                <w:szCs w:val="28"/>
              </w:rPr>
              <w:t>Донецька митниця</w:t>
            </w:r>
          </w:p>
        </w:tc>
      </w:tr>
      <w:tr w:rsidR="003F6A04" w:rsidRPr="00A85965" w14:paraId="34D34426" w14:textId="77777777" w:rsidTr="006B2B27">
        <w:tc>
          <w:tcPr>
            <w:tcW w:w="327" w:type="pct"/>
          </w:tcPr>
          <w:p w14:paraId="7067BE38" w14:textId="7634DF81" w:rsidR="003F6A04" w:rsidRPr="00A85965" w:rsidRDefault="00A71822" w:rsidP="00A85965">
            <w:pPr>
              <w:ind w:firstLine="0"/>
              <w:jc w:val="left"/>
              <w:rPr>
                <w:sz w:val="28"/>
                <w:szCs w:val="28"/>
              </w:rPr>
            </w:pPr>
            <w:r w:rsidRPr="00A85965">
              <w:rPr>
                <w:sz w:val="28"/>
                <w:szCs w:val="28"/>
              </w:rPr>
              <w:t>5</w:t>
            </w:r>
          </w:p>
        </w:tc>
        <w:tc>
          <w:tcPr>
            <w:tcW w:w="4673" w:type="pct"/>
            <w:shd w:val="clear" w:color="auto" w:fill="auto"/>
          </w:tcPr>
          <w:p w14:paraId="56F94B86" w14:textId="77777777" w:rsidR="003F6A04" w:rsidRPr="00A85965" w:rsidRDefault="003F6A04" w:rsidP="00A85965">
            <w:pPr>
              <w:ind w:firstLine="0"/>
              <w:rPr>
                <w:sz w:val="28"/>
                <w:szCs w:val="28"/>
              </w:rPr>
            </w:pPr>
            <w:r w:rsidRPr="00A85965">
              <w:rPr>
                <w:sz w:val="28"/>
                <w:szCs w:val="28"/>
              </w:rPr>
              <w:t>Житомирська митниця</w:t>
            </w:r>
          </w:p>
        </w:tc>
      </w:tr>
      <w:tr w:rsidR="003F6A04" w:rsidRPr="00A85965" w14:paraId="7E82A46E" w14:textId="77777777" w:rsidTr="006B2B27">
        <w:tc>
          <w:tcPr>
            <w:tcW w:w="327" w:type="pct"/>
          </w:tcPr>
          <w:p w14:paraId="27EA31EF" w14:textId="4DAA4FFD" w:rsidR="003F6A04" w:rsidRPr="00A85965" w:rsidRDefault="00A71822" w:rsidP="00A85965">
            <w:pPr>
              <w:ind w:firstLine="0"/>
              <w:jc w:val="left"/>
              <w:rPr>
                <w:sz w:val="28"/>
                <w:szCs w:val="28"/>
              </w:rPr>
            </w:pPr>
            <w:r w:rsidRPr="00A85965">
              <w:rPr>
                <w:sz w:val="28"/>
                <w:szCs w:val="28"/>
              </w:rPr>
              <w:t>6</w:t>
            </w:r>
          </w:p>
        </w:tc>
        <w:tc>
          <w:tcPr>
            <w:tcW w:w="4673" w:type="pct"/>
            <w:shd w:val="clear" w:color="auto" w:fill="auto"/>
          </w:tcPr>
          <w:p w14:paraId="5E8A6647" w14:textId="77777777" w:rsidR="003F6A04" w:rsidRPr="00A85965" w:rsidRDefault="003F6A04" w:rsidP="00A85965">
            <w:pPr>
              <w:ind w:firstLine="0"/>
              <w:rPr>
                <w:sz w:val="28"/>
                <w:szCs w:val="28"/>
              </w:rPr>
            </w:pPr>
            <w:r w:rsidRPr="00A85965">
              <w:rPr>
                <w:sz w:val="28"/>
                <w:szCs w:val="28"/>
              </w:rPr>
              <w:t>Закарпатська митниця</w:t>
            </w:r>
          </w:p>
        </w:tc>
      </w:tr>
      <w:tr w:rsidR="003F6A04" w:rsidRPr="00A85965" w14:paraId="3E0518D3" w14:textId="77777777" w:rsidTr="006B2B27">
        <w:tc>
          <w:tcPr>
            <w:tcW w:w="327" w:type="pct"/>
          </w:tcPr>
          <w:p w14:paraId="74EB0CB7" w14:textId="598A2F26" w:rsidR="003F6A04" w:rsidRPr="00A85965" w:rsidRDefault="00A71822" w:rsidP="00A85965">
            <w:pPr>
              <w:ind w:firstLine="0"/>
              <w:jc w:val="left"/>
              <w:rPr>
                <w:sz w:val="28"/>
                <w:szCs w:val="28"/>
              </w:rPr>
            </w:pPr>
            <w:r w:rsidRPr="00A85965">
              <w:rPr>
                <w:sz w:val="28"/>
                <w:szCs w:val="28"/>
              </w:rPr>
              <w:t>7</w:t>
            </w:r>
          </w:p>
        </w:tc>
        <w:tc>
          <w:tcPr>
            <w:tcW w:w="4673" w:type="pct"/>
            <w:shd w:val="clear" w:color="auto" w:fill="auto"/>
          </w:tcPr>
          <w:p w14:paraId="7853B2F3" w14:textId="77777777" w:rsidR="003F6A04" w:rsidRPr="00A85965" w:rsidRDefault="003F6A04" w:rsidP="00A85965">
            <w:pPr>
              <w:ind w:firstLine="0"/>
              <w:rPr>
                <w:sz w:val="28"/>
                <w:szCs w:val="28"/>
              </w:rPr>
            </w:pPr>
            <w:r w:rsidRPr="00A85965">
              <w:rPr>
                <w:sz w:val="28"/>
                <w:szCs w:val="28"/>
              </w:rPr>
              <w:t>Запорізька митниця</w:t>
            </w:r>
          </w:p>
        </w:tc>
      </w:tr>
      <w:tr w:rsidR="003F6A04" w:rsidRPr="00A85965" w14:paraId="57384FA7" w14:textId="77777777" w:rsidTr="006B2B27">
        <w:tc>
          <w:tcPr>
            <w:tcW w:w="327" w:type="pct"/>
          </w:tcPr>
          <w:p w14:paraId="64963CED" w14:textId="23139908" w:rsidR="003F6A04" w:rsidRPr="00A85965" w:rsidRDefault="00A71822" w:rsidP="00A85965">
            <w:pPr>
              <w:ind w:firstLine="0"/>
              <w:jc w:val="left"/>
              <w:rPr>
                <w:sz w:val="28"/>
                <w:szCs w:val="28"/>
              </w:rPr>
            </w:pPr>
            <w:r w:rsidRPr="00A85965">
              <w:rPr>
                <w:sz w:val="28"/>
                <w:szCs w:val="28"/>
              </w:rPr>
              <w:t>8</w:t>
            </w:r>
          </w:p>
        </w:tc>
        <w:tc>
          <w:tcPr>
            <w:tcW w:w="4673" w:type="pct"/>
            <w:shd w:val="clear" w:color="auto" w:fill="auto"/>
          </w:tcPr>
          <w:p w14:paraId="72AC4DF9" w14:textId="77777777" w:rsidR="003F6A04" w:rsidRPr="00A85965" w:rsidRDefault="003F6A04" w:rsidP="00A85965">
            <w:pPr>
              <w:ind w:firstLine="0"/>
              <w:rPr>
                <w:sz w:val="28"/>
                <w:szCs w:val="28"/>
              </w:rPr>
            </w:pPr>
            <w:r w:rsidRPr="00A85965">
              <w:rPr>
                <w:sz w:val="28"/>
                <w:szCs w:val="28"/>
              </w:rPr>
              <w:t>Івано-Франківська митниця</w:t>
            </w:r>
          </w:p>
        </w:tc>
      </w:tr>
      <w:tr w:rsidR="003F6A04" w:rsidRPr="00A85965" w14:paraId="1C3D2E04" w14:textId="77777777" w:rsidTr="006B2B27">
        <w:tc>
          <w:tcPr>
            <w:tcW w:w="327" w:type="pct"/>
          </w:tcPr>
          <w:p w14:paraId="26549FCC" w14:textId="1715F0D0" w:rsidR="003F6A04" w:rsidRPr="00A85965" w:rsidRDefault="00A71822" w:rsidP="00A85965">
            <w:pPr>
              <w:ind w:firstLine="0"/>
              <w:jc w:val="left"/>
              <w:rPr>
                <w:sz w:val="28"/>
                <w:szCs w:val="28"/>
              </w:rPr>
            </w:pPr>
            <w:r w:rsidRPr="00A85965">
              <w:rPr>
                <w:sz w:val="28"/>
                <w:szCs w:val="28"/>
              </w:rPr>
              <w:t>9</w:t>
            </w:r>
          </w:p>
        </w:tc>
        <w:tc>
          <w:tcPr>
            <w:tcW w:w="4673" w:type="pct"/>
            <w:shd w:val="clear" w:color="auto" w:fill="auto"/>
          </w:tcPr>
          <w:p w14:paraId="17831EB1" w14:textId="77777777" w:rsidR="003F6A04" w:rsidRPr="00A85965" w:rsidRDefault="003F6A04" w:rsidP="00A85965">
            <w:pPr>
              <w:ind w:firstLine="0"/>
              <w:rPr>
                <w:sz w:val="28"/>
                <w:szCs w:val="28"/>
              </w:rPr>
            </w:pPr>
            <w:r w:rsidRPr="00A85965">
              <w:rPr>
                <w:sz w:val="28"/>
                <w:szCs w:val="28"/>
              </w:rPr>
              <w:t>Київська митниця</w:t>
            </w:r>
          </w:p>
        </w:tc>
      </w:tr>
      <w:tr w:rsidR="003F6A04" w:rsidRPr="00A85965" w14:paraId="0AB2C03B" w14:textId="77777777" w:rsidTr="006B2B27">
        <w:tc>
          <w:tcPr>
            <w:tcW w:w="327" w:type="pct"/>
          </w:tcPr>
          <w:p w14:paraId="35C70925" w14:textId="417BE4CF" w:rsidR="003F6A04" w:rsidRPr="00A85965" w:rsidRDefault="004E280B" w:rsidP="00A85965">
            <w:pPr>
              <w:ind w:firstLine="0"/>
              <w:jc w:val="left"/>
              <w:rPr>
                <w:sz w:val="28"/>
                <w:szCs w:val="28"/>
              </w:rPr>
            </w:pPr>
            <w:r w:rsidRPr="00A85965">
              <w:rPr>
                <w:sz w:val="28"/>
                <w:szCs w:val="28"/>
              </w:rPr>
              <w:t>1</w:t>
            </w:r>
            <w:r w:rsidR="00A71822" w:rsidRPr="00A85965">
              <w:rPr>
                <w:sz w:val="28"/>
                <w:szCs w:val="28"/>
              </w:rPr>
              <w:t>0</w:t>
            </w:r>
          </w:p>
        </w:tc>
        <w:tc>
          <w:tcPr>
            <w:tcW w:w="4673" w:type="pct"/>
            <w:shd w:val="clear" w:color="auto" w:fill="auto"/>
          </w:tcPr>
          <w:p w14:paraId="2FB6965A" w14:textId="77777777" w:rsidR="003F6A04" w:rsidRPr="00A85965" w:rsidRDefault="003F6A04" w:rsidP="00A85965">
            <w:pPr>
              <w:ind w:firstLine="0"/>
              <w:rPr>
                <w:sz w:val="28"/>
                <w:szCs w:val="28"/>
              </w:rPr>
            </w:pPr>
            <w:r w:rsidRPr="00A85965">
              <w:rPr>
                <w:sz w:val="28"/>
                <w:szCs w:val="28"/>
              </w:rPr>
              <w:t>Кропивницька митниця</w:t>
            </w:r>
          </w:p>
        </w:tc>
      </w:tr>
      <w:tr w:rsidR="003F6A04" w:rsidRPr="00A85965" w14:paraId="5CD88353" w14:textId="77777777" w:rsidTr="006B2B27">
        <w:tc>
          <w:tcPr>
            <w:tcW w:w="327" w:type="pct"/>
          </w:tcPr>
          <w:p w14:paraId="0685607E" w14:textId="5F608E71" w:rsidR="003F6A04" w:rsidRPr="00A85965" w:rsidRDefault="004E280B" w:rsidP="00A85965">
            <w:pPr>
              <w:ind w:firstLine="0"/>
              <w:jc w:val="left"/>
              <w:rPr>
                <w:sz w:val="28"/>
                <w:szCs w:val="28"/>
              </w:rPr>
            </w:pPr>
            <w:r w:rsidRPr="00A85965">
              <w:rPr>
                <w:sz w:val="28"/>
                <w:szCs w:val="28"/>
              </w:rPr>
              <w:t>1</w:t>
            </w:r>
            <w:r w:rsidR="00A71822" w:rsidRPr="00A85965">
              <w:rPr>
                <w:sz w:val="28"/>
                <w:szCs w:val="28"/>
              </w:rPr>
              <w:t>1</w:t>
            </w:r>
          </w:p>
        </w:tc>
        <w:tc>
          <w:tcPr>
            <w:tcW w:w="4673" w:type="pct"/>
            <w:shd w:val="clear" w:color="auto" w:fill="auto"/>
          </w:tcPr>
          <w:p w14:paraId="45D37912" w14:textId="77777777" w:rsidR="003F6A04" w:rsidRPr="00A85965" w:rsidRDefault="003F6A04" w:rsidP="00A85965">
            <w:pPr>
              <w:ind w:firstLine="0"/>
              <w:rPr>
                <w:sz w:val="28"/>
                <w:szCs w:val="28"/>
              </w:rPr>
            </w:pPr>
            <w:r w:rsidRPr="00A85965">
              <w:rPr>
                <w:sz w:val="28"/>
                <w:szCs w:val="28"/>
              </w:rPr>
              <w:t>Луганська митниця</w:t>
            </w:r>
          </w:p>
        </w:tc>
      </w:tr>
      <w:tr w:rsidR="003F6A04" w:rsidRPr="00A85965" w14:paraId="502EAFD7" w14:textId="77777777" w:rsidTr="006B2B27">
        <w:tc>
          <w:tcPr>
            <w:tcW w:w="327" w:type="pct"/>
          </w:tcPr>
          <w:p w14:paraId="7932F48B" w14:textId="276AFE43" w:rsidR="003F6A04" w:rsidRPr="00A85965" w:rsidRDefault="004E280B" w:rsidP="00A85965">
            <w:pPr>
              <w:ind w:firstLine="0"/>
              <w:jc w:val="left"/>
              <w:rPr>
                <w:sz w:val="28"/>
                <w:szCs w:val="28"/>
              </w:rPr>
            </w:pPr>
            <w:r w:rsidRPr="00A85965">
              <w:rPr>
                <w:sz w:val="28"/>
                <w:szCs w:val="28"/>
              </w:rPr>
              <w:t>1</w:t>
            </w:r>
            <w:r w:rsidR="00A71822" w:rsidRPr="00A85965">
              <w:rPr>
                <w:sz w:val="28"/>
                <w:szCs w:val="28"/>
              </w:rPr>
              <w:t>2</w:t>
            </w:r>
          </w:p>
        </w:tc>
        <w:tc>
          <w:tcPr>
            <w:tcW w:w="4673" w:type="pct"/>
            <w:shd w:val="clear" w:color="auto" w:fill="auto"/>
          </w:tcPr>
          <w:p w14:paraId="32DC8031" w14:textId="77777777" w:rsidR="003F6A04" w:rsidRPr="00A85965" w:rsidRDefault="003F6A04" w:rsidP="00A85965">
            <w:pPr>
              <w:ind w:firstLine="0"/>
              <w:rPr>
                <w:sz w:val="28"/>
                <w:szCs w:val="28"/>
              </w:rPr>
            </w:pPr>
            <w:r w:rsidRPr="00A85965">
              <w:rPr>
                <w:sz w:val="28"/>
                <w:szCs w:val="28"/>
              </w:rPr>
              <w:t>Львівська митниця</w:t>
            </w:r>
          </w:p>
        </w:tc>
      </w:tr>
      <w:tr w:rsidR="003F6A04" w:rsidRPr="00A85965" w14:paraId="2CE34EF0" w14:textId="77777777" w:rsidTr="006B2B27">
        <w:tc>
          <w:tcPr>
            <w:tcW w:w="327" w:type="pct"/>
          </w:tcPr>
          <w:p w14:paraId="2A1CB55B" w14:textId="120DBB0C" w:rsidR="003F6A04" w:rsidRPr="00A85965" w:rsidRDefault="004E280B" w:rsidP="00A85965">
            <w:pPr>
              <w:ind w:firstLine="0"/>
              <w:jc w:val="left"/>
              <w:rPr>
                <w:sz w:val="28"/>
                <w:szCs w:val="28"/>
              </w:rPr>
            </w:pPr>
            <w:r w:rsidRPr="00A85965">
              <w:rPr>
                <w:sz w:val="28"/>
                <w:szCs w:val="28"/>
              </w:rPr>
              <w:t>1</w:t>
            </w:r>
            <w:r w:rsidR="00A71822" w:rsidRPr="00A85965">
              <w:rPr>
                <w:sz w:val="28"/>
                <w:szCs w:val="28"/>
              </w:rPr>
              <w:t>3</w:t>
            </w:r>
          </w:p>
        </w:tc>
        <w:tc>
          <w:tcPr>
            <w:tcW w:w="4673" w:type="pct"/>
            <w:shd w:val="clear" w:color="auto" w:fill="auto"/>
          </w:tcPr>
          <w:p w14:paraId="2A662D44" w14:textId="77777777" w:rsidR="003F6A04" w:rsidRPr="00A85965" w:rsidRDefault="003F6A04" w:rsidP="00A85965">
            <w:pPr>
              <w:ind w:firstLine="0"/>
              <w:rPr>
                <w:sz w:val="28"/>
                <w:szCs w:val="28"/>
              </w:rPr>
            </w:pPr>
            <w:r w:rsidRPr="00A85965">
              <w:rPr>
                <w:sz w:val="28"/>
                <w:szCs w:val="28"/>
              </w:rPr>
              <w:t>Миколаївська митниця</w:t>
            </w:r>
          </w:p>
        </w:tc>
      </w:tr>
      <w:tr w:rsidR="003F6A04" w:rsidRPr="00A85965" w14:paraId="60F99D8D" w14:textId="77777777" w:rsidTr="006B2B27">
        <w:tc>
          <w:tcPr>
            <w:tcW w:w="327" w:type="pct"/>
          </w:tcPr>
          <w:p w14:paraId="275820BC" w14:textId="442FC4D3" w:rsidR="003F6A04" w:rsidRPr="00A85965" w:rsidRDefault="004E280B" w:rsidP="00A85965">
            <w:pPr>
              <w:ind w:firstLine="0"/>
              <w:jc w:val="left"/>
              <w:rPr>
                <w:sz w:val="28"/>
                <w:szCs w:val="28"/>
              </w:rPr>
            </w:pPr>
            <w:r w:rsidRPr="00A85965">
              <w:rPr>
                <w:sz w:val="28"/>
                <w:szCs w:val="28"/>
              </w:rPr>
              <w:t>1</w:t>
            </w:r>
            <w:r w:rsidR="00A71822" w:rsidRPr="00A85965">
              <w:rPr>
                <w:sz w:val="28"/>
                <w:szCs w:val="28"/>
              </w:rPr>
              <w:t>4</w:t>
            </w:r>
          </w:p>
        </w:tc>
        <w:tc>
          <w:tcPr>
            <w:tcW w:w="4673" w:type="pct"/>
            <w:shd w:val="clear" w:color="auto" w:fill="auto"/>
          </w:tcPr>
          <w:p w14:paraId="7AEC9413" w14:textId="77777777" w:rsidR="003F6A04" w:rsidRPr="00A85965" w:rsidRDefault="003F6A04" w:rsidP="00A85965">
            <w:pPr>
              <w:ind w:firstLine="0"/>
              <w:jc w:val="left"/>
              <w:rPr>
                <w:sz w:val="28"/>
                <w:szCs w:val="28"/>
              </w:rPr>
            </w:pPr>
            <w:r w:rsidRPr="00A85965">
              <w:rPr>
                <w:sz w:val="28"/>
                <w:szCs w:val="28"/>
              </w:rPr>
              <w:t>Митниця в Херсонській області, Автономній Республіці Крим та м. Севастополі</w:t>
            </w:r>
          </w:p>
        </w:tc>
      </w:tr>
      <w:tr w:rsidR="003F6A04" w:rsidRPr="00A85965" w14:paraId="011BB03D" w14:textId="77777777" w:rsidTr="006B2B27">
        <w:tc>
          <w:tcPr>
            <w:tcW w:w="327" w:type="pct"/>
          </w:tcPr>
          <w:p w14:paraId="631E25C7" w14:textId="4DB010BD" w:rsidR="003F6A04" w:rsidRPr="00A85965" w:rsidRDefault="004E280B" w:rsidP="00A85965">
            <w:pPr>
              <w:tabs>
                <w:tab w:val="center" w:pos="4153"/>
                <w:tab w:val="right" w:pos="8306"/>
              </w:tabs>
              <w:ind w:firstLine="0"/>
              <w:jc w:val="left"/>
              <w:rPr>
                <w:sz w:val="28"/>
                <w:szCs w:val="28"/>
              </w:rPr>
            </w:pPr>
            <w:r w:rsidRPr="00A85965">
              <w:rPr>
                <w:sz w:val="28"/>
                <w:szCs w:val="28"/>
              </w:rPr>
              <w:t>1</w:t>
            </w:r>
            <w:r w:rsidR="00A71822" w:rsidRPr="00A85965">
              <w:rPr>
                <w:sz w:val="28"/>
                <w:szCs w:val="28"/>
              </w:rPr>
              <w:t>5</w:t>
            </w:r>
          </w:p>
        </w:tc>
        <w:tc>
          <w:tcPr>
            <w:tcW w:w="4673" w:type="pct"/>
            <w:shd w:val="clear" w:color="auto" w:fill="auto"/>
          </w:tcPr>
          <w:p w14:paraId="169C314A" w14:textId="77777777" w:rsidR="003F6A04" w:rsidRPr="00A85965" w:rsidRDefault="003F6A04" w:rsidP="00A85965">
            <w:pPr>
              <w:ind w:firstLine="0"/>
              <w:rPr>
                <w:sz w:val="28"/>
                <w:szCs w:val="28"/>
              </w:rPr>
            </w:pPr>
            <w:r w:rsidRPr="00A85965">
              <w:rPr>
                <w:sz w:val="28"/>
                <w:szCs w:val="28"/>
              </w:rPr>
              <w:t>Одеська митниця</w:t>
            </w:r>
          </w:p>
        </w:tc>
      </w:tr>
      <w:tr w:rsidR="003F6A04" w:rsidRPr="00A85965" w14:paraId="41C31F38" w14:textId="77777777" w:rsidTr="006B2B27">
        <w:tc>
          <w:tcPr>
            <w:tcW w:w="327" w:type="pct"/>
          </w:tcPr>
          <w:p w14:paraId="1E44CB29" w14:textId="58176206" w:rsidR="003F6A04" w:rsidRPr="00A85965" w:rsidRDefault="004E280B" w:rsidP="00A85965">
            <w:pPr>
              <w:tabs>
                <w:tab w:val="center" w:pos="4153"/>
                <w:tab w:val="right" w:pos="8306"/>
              </w:tabs>
              <w:ind w:firstLine="0"/>
              <w:jc w:val="left"/>
              <w:rPr>
                <w:sz w:val="28"/>
                <w:szCs w:val="28"/>
              </w:rPr>
            </w:pPr>
            <w:r w:rsidRPr="00A85965">
              <w:rPr>
                <w:sz w:val="28"/>
                <w:szCs w:val="28"/>
              </w:rPr>
              <w:t>1</w:t>
            </w:r>
            <w:r w:rsidR="00A71822" w:rsidRPr="00A85965">
              <w:rPr>
                <w:sz w:val="28"/>
                <w:szCs w:val="28"/>
              </w:rPr>
              <w:t>6</w:t>
            </w:r>
          </w:p>
        </w:tc>
        <w:tc>
          <w:tcPr>
            <w:tcW w:w="4673" w:type="pct"/>
            <w:shd w:val="clear" w:color="auto" w:fill="auto"/>
          </w:tcPr>
          <w:p w14:paraId="5032A3CF" w14:textId="77777777" w:rsidR="003F6A04" w:rsidRPr="00A85965" w:rsidRDefault="003F6A04" w:rsidP="00A85965">
            <w:pPr>
              <w:ind w:firstLine="0"/>
              <w:rPr>
                <w:sz w:val="28"/>
                <w:szCs w:val="28"/>
              </w:rPr>
            </w:pPr>
            <w:r w:rsidRPr="00A85965">
              <w:rPr>
                <w:sz w:val="28"/>
                <w:szCs w:val="28"/>
              </w:rPr>
              <w:t>Полтавська митниця</w:t>
            </w:r>
          </w:p>
        </w:tc>
      </w:tr>
      <w:tr w:rsidR="003F6A04" w:rsidRPr="00A85965" w14:paraId="4753A5C4" w14:textId="77777777" w:rsidTr="006B2B27">
        <w:tc>
          <w:tcPr>
            <w:tcW w:w="327" w:type="pct"/>
          </w:tcPr>
          <w:p w14:paraId="75916F6C" w14:textId="35427E16" w:rsidR="003F6A04" w:rsidRPr="00A85965" w:rsidRDefault="004E280B" w:rsidP="00A85965">
            <w:pPr>
              <w:tabs>
                <w:tab w:val="center" w:pos="4153"/>
                <w:tab w:val="right" w:pos="8306"/>
              </w:tabs>
              <w:ind w:firstLine="0"/>
              <w:jc w:val="left"/>
              <w:rPr>
                <w:sz w:val="28"/>
                <w:szCs w:val="28"/>
              </w:rPr>
            </w:pPr>
            <w:r w:rsidRPr="00A85965">
              <w:rPr>
                <w:sz w:val="28"/>
                <w:szCs w:val="28"/>
              </w:rPr>
              <w:t>1</w:t>
            </w:r>
            <w:r w:rsidR="00A71822" w:rsidRPr="00A85965">
              <w:rPr>
                <w:sz w:val="28"/>
                <w:szCs w:val="28"/>
              </w:rPr>
              <w:t>7</w:t>
            </w:r>
          </w:p>
        </w:tc>
        <w:tc>
          <w:tcPr>
            <w:tcW w:w="4673" w:type="pct"/>
            <w:shd w:val="clear" w:color="auto" w:fill="auto"/>
          </w:tcPr>
          <w:p w14:paraId="676C7865" w14:textId="77777777" w:rsidR="003F6A04" w:rsidRPr="00A85965" w:rsidRDefault="003F6A04" w:rsidP="00A85965">
            <w:pPr>
              <w:ind w:firstLine="0"/>
              <w:rPr>
                <w:sz w:val="28"/>
                <w:szCs w:val="28"/>
              </w:rPr>
            </w:pPr>
            <w:r w:rsidRPr="00A85965">
              <w:rPr>
                <w:sz w:val="28"/>
                <w:szCs w:val="28"/>
              </w:rPr>
              <w:t>Рівненська митниця</w:t>
            </w:r>
          </w:p>
        </w:tc>
      </w:tr>
      <w:tr w:rsidR="003F6A04" w:rsidRPr="00A85965" w14:paraId="498170F8" w14:textId="77777777" w:rsidTr="006B2B27">
        <w:tc>
          <w:tcPr>
            <w:tcW w:w="327" w:type="pct"/>
          </w:tcPr>
          <w:p w14:paraId="6F0B1955" w14:textId="646A9AC8" w:rsidR="003F6A04" w:rsidRPr="00A85965" w:rsidRDefault="00A71822" w:rsidP="00A85965">
            <w:pPr>
              <w:tabs>
                <w:tab w:val="center" w:pos="4153"/>
                <w:tab w:val="right" w:pos="8306"/>
              </w:tabs>
              <w:ind w:firstLine="0"/>
              <w:jc w:val="left"/>
              <w:rPr>
                <w:sz w:val="28"/>
                <w:szCs w:val="28"/>
              </w:rPr>
            </w:pPr>
            <w:r w:rsidRPr="00A85965">
              <w:rPr>
                <w:sz w:val="28"/>
                <w:szCs w:val="28"/>
              </w:rPr>
              <w:t>18</w:t>
            </w:r>
          </w:p>
        </w:tc>
        <w:tc>
          <w:tcPr>
            <w:tcW w:w="4673" w:type="pct"/>
            <w:shd w:val="clear" w:color="auto" w:fill="auto"/>
          </w:tcPr>
          <w:p w14:paraId="17D7B683" w14:textId="77777777" w:rsidR="003F6A04" w:rsidRPr="00A85965" w:rsidRDefault="003F6A04" w:rsidP="00A85965">
            <w:pPr>
              <w:ind w:firstLine="0"/>
              <w:rPr>
                <w:sz w:val="28"/>
                <w:szCs w:val="28"/>
              </w:rPr>
            </w:pPr>
            <w:r w:rsidRPr="00A85965">
              <w:rPr>
                <w:sz w:val="28"/>
                <w:szCs w:val="28"/>
              </w:rPr>
              <w:t>Сумська митниця</w:t>
            </w:r>
          </w:p>
        </w:tc>
      </w:tr>
      <w:tr w:rsidR="003F6A04" w:rsidRPr="00A85965" w14:paraId="2E43FD42" w14:textId="77777777" w:rsidTr="006B2B27">
        <w:tc>
          <w:tcPr>
            <w:tcW w:w="327" w:type="pct"/>
          </w:tcPr>
          <w:p w14:paraId="05D7A879" w14:textId="7328B2B6" w:rsidR="003F6A04" w:rsidRPr="00A85965" w:rsidRDefault="00A71822" w:rsidP="00A85965">
            <w:pPr>
              <w:tabs>
                <w:tab w:val="center" w:pos="4153"/>
                <w:tab w:val="right" w:pos="8306"/>
              </w:tabs>
              <w:ind w:firstLine="0"/>
              <w:jc w:val="left"/>
              <w:rPr>
                <w:sz w:val="28"/>
                <w:szCs w:val="28"/>
              </w:rPr>
            </w:pPr>
            <w:r w:rsidRPr="00A85965">
              <w:rPr>
                <w:sz w:val="28"/>
                <w:szCs w:val="28"/>
              </w:rPr>
              <w:t>19</w:t>
            </w:r>
          </w:p>
        </w:tc>
        <w:tc>
          <w:tcPr>
            <w:tcW w:w="4673" w:type="pct"/>
            <w:shd w:val="clear" w:color="auto" w:fill="auto"/>
          </w:tcPr>
          <w:p w14:paraId="3D66DD49" w14:textId="77777777" w:rsidR="003F6A04" w:rsidRPr="00A85965" w:rsidRDefault="003F6A04" w:rsidP="00A85965">
            <w:pPr>
              <w:ind w:firstLine="0"/>
              <w:rPr>
                <w:sz w:val="28"/>
                <w:szCs w:val="28"/>
              </w:rPr>
            </w:pPr>
            <w:r w:rsidRPr="00A85965">
              <w:rPr>
                <w:sz w:val="28"/>
                <w:szCs w:val="28"/>
              </w:rPr>
              <w:t>Тернопільська митниця</w:t>
            </w:r>
          </w:p>
        </w:tc>
      </w:tr>
      <w:tr w:rsidR="003F6A04" w:rsidRPr="00A85965" w14:paraId="64851095" w14:textId="77777777" w:rsidTr="006B2B27">
        <w:tc>
          <w:tcPr>
            <w:tcW w:w="327" w:type="pct"/>
          </w:tcPr>
          <w:p w14:paraId="01578840" w14:textId="39F4E034" w:rsidR="003F6A04" w:rsidRPr="00A85965" w:rsidRDefault="004E280B" w:rsidP="00A85965">
            <w:pPr>
              <w:tabs>
                <w:tab w:val="center" w:pos="4153"/>
                <w:tab w:val="right" w:pos="8306"/>
              </w:tabs>
              <w:ind w:firstLine="0"/>
              <w:jc w:val="left"/>
              <w:rPr>
                <w:sz w:val="28"/>
                <w:szCs w:val="28"/>
              </w:rPr>
            </w:pPr>
            <w:r w:rsidRPr="00A85965">
              <w:rPr>
                <w:sz w:val="28"/>
                <w:szCs w:val="28"/>
              </w:rPr>
              <w:t>2</w:t>
            </w:r>
            <w:r w:rsidR="00A71822" w:rsidRPr="00A85965">
              <w:rPr>
                <w:sz w:val="28"/>
                <w:szCs w:val="28"/>
              </w:rPr>
              <w:t>0</w:t>
            </w:r>
          </w:p>
        </w:tc>
        <w:tc>
          <w:tcPr>
            <w:tcW w:w="4673" w:type="pct"/>
            <w:shd w:val="clear" w:color="auto" w:fill="auto"/>
          </w:tcPr>
          <w:p w14:paraId="1612A65E" w14:textId="77777777" w:rsidR="003F6A04" w:rsidRPr="00A85965" w:rsidRDefault="003F6A04" w:rsidP="00A85965">
            <w:pPr>
              <w:ind w:firstLine="0"/>
              <w:rPr>
                <w:sz w:val="28"/>
                <w:szCs w:val="28"/>
              </w:rPr>
            </w:pPr>
            <w:r w:rsidRPr="00A85965">
              <w:rPr>
                <w:sz w:val="28"/>
                <w:szCs w:val="28"/>
              </w:rPr>
              <w:t>Харківська митниця</w:t>
            </w:r>
          </w:p>
        </w:tc>
      </w:tr>
      <w:tr w:rsidR="003F6A04" w:rsidRPr="00A85965" w14:paraId="294D4CF3" w14:textId="77777777" w:rsidTr="006B2B27">
        <w:tc>
          <w:tcPr>
            <w:tcW w:w="327" w:type="pct"/>
          </w:tcPr>
          <w:p w14:paraId="5FD9FE74" w14:textId="6A167CD8" w:rsidR="003F6A04" w:rsidRPr="00A85965" w:rsidRDefault="004E280B" w:rsidP="00A85965">
            <w:pPr>
              <w:tabs>
                <w:tab w:val="center" w:pos="4153"/>
                <w:tab w:val="right" w:pos="8306"/>
              </w:tabs>
              <w:ind w:firstLine="0"/>
              <w:jc w:val="left"/>
              <w:rPr>
                <w:sz w:val="28"/>
                <w:szCs w:val="28"/>
              </w:rPr>
            </w:pPr>
            <w:r w:rsidRPr="00A85965">
              <w:rPr>
                <w:sz w:val="28"/>
                <w:szCs w:val="28"/>
              </w:rPr>
              <w:t>2</w:t>
            </w:r>
            <w:r w:rsidR="00A71822" w:rsidRPr="00A85965">
              <w:rPr>
                <w:sz w:val="28"/>
                <w:szCs w:val="28"/>
              </w:rPr>
              <w:t>1</w:t>
            </w:r>
          </w:p>
        </w:tc>
        <w:tc>
          <w:tcPr>
            <w:tcW w:w="4673" w:type="pct"/>
            <w:shd w:val="clear" w:color="auto" w:fill="auto"/>
          </w:tcPr>
          <w:p w14:paraId="490393E3" w14:textId="77777777" w:rsidR="003F6A04" w:rsidRPr="00A85965" w:rsidRDefault="003F6A04" w:rsidP="00A85965">
            <w:pPr>
              <w:ind w:firstLine="0"/>
              <w:rPr>
                <w:sz w:val="28"/>
                <w:szCs w:val="28"/>
              </w:rPr>
            </w:pPr>
            <w:r w:rsidRPr="00A85965">
              <w:rPr>
                <w:sz w:val="28"/>
                <w:szCs w:val="28"/>
              </w:rPr>
              <w:t>Хмельницька митниця</w:t>
            </w:r>
          </w:p>
        </w:tc>
      </w:tr>
      <w:tr w:rsidR="003F6A04" w:rsidRPr="00A85965" w14:paraId="1A867ACF" w14:textId="77777777" w:rsidTr="006B2B27">
        <w:tc>
          <w:tcPr>
            <w:tcW w:w="327" w:type="pct"/>
          </w:tcPr>
          <w:p w14:paraId="158DC5D2" w14:textId="52CDB6EE" w:rsidR="003F6A04" w:rsidRPr="00A85965" w:rsidRDefault="004E280B" w:rsidP="00A85965">
            <w:pPr>
              <w:tabs>
                <w:tab w:val="center" w:pos="4153"/>
                <w:tab w:val="right" w:pos="8306"/>
              </w:tabs>
              <w:ind w:firstLine="0"/>
              <w:jc w:val="left"/>
              <w:rPr>
                <w:sz w:val="28"/>
                <w:szCs w:val="28"/>
              </w:rPr>
            </w:pPr>
            <w:r w:rsidRPr="00A85965">
              <w:rPr>
                <w:sz w:val="28"/>
                <w:szCs w:val="28"/>
              </w:rPr>
              <w:t>2</w:t>
            </w:r>
            <w:r w:rsidR="00A71822" w:rsidRPr="00A85965">
              <w:rPr>
                <w:sz w:val="28"/>
                <w:szCs w:val="28"/>
              </w:rPr>
              <w:t>2</w:t>
            </w:r>
          </w:p>
        </w:tc>
        <w:tc>
          <w:tcPr>
            <w:tcW w:w="4673" w:type="pct"/>
            <w:shd w:val="clear" w:color="auto" w:fill="auto"/>
            <w:vAlign w:val="bottom"/>
          </w:tcPr>
          <w:p w14:paraId="7AEABDF6" w14:textId="77777777" w:rsidR="003F6A04" w:rsidRPr="00A85965" w:rsidRDefault="003F6A04" w:rsidP="00A85965">
            <w:pPr>
              <w:ind w:firstLine="0"/>
              <w:rPr>
                <w:sz w:val="28"/>
                <w:szCs w:val="28"/>
              </w:rPr>
            </w:pPr>
            <w:r w:rsidRPr="00A85965">
              <w:rPr>
                <w:sz w:val="28"/>
                <w:szCs w:val="28"/>
              </w:rPr>
              <w:t>Черкаська митниця</w:t>
            </w:r>
          </w:p>
        </w:tc>
      </w:tr>
      <w:tr w:rsidR="003F6A04" w:rsidRPr="00A85965" w14:paraId="0D059067" w14:textId="77777777" w:rsidTr="006B2B27">
        <w:tc>
          <w:tcPr>
            <w:tcW w:w="327" w:type="pct"/>
          </w:tcPr>
          <w:p w14:paraId="3422152A" w14:textId="5AE2048D" w:rsidR="003F6A04" w:rsidRPr="00A85965" w:rsidRDefault="004E280B" w:rsidP="00A85965">
            <w:pPr>
              <w:tabs>
                <w:tab w:val="center" w:pos="4153"/>
                <w:tab w:val="right" w:pos="8306"/>
              </w:tabs>
              <w:ind w:firstLine="0"/>
              <w:jc w:val="left"/>
              <w:rPr>
                <w:sz w:val="28"/>
                <w:szCs w:val="28"/>
              </w:rPr>
            </w:pPr>
            <w:r w:rsidRPr="00A85965">
              <w:rPr>
                <w:sz w:val="28"/>
                <w:szCs w:val="28"/>
              </w:rPr>
              <w:t>2</w:t>
            </w:r>
            <w:r w:rsidR="00A71822" w:rsidRPr="00A85965">
              <w:rPr>
                <w:sz w:val="28"/>
                <w:szCs w:val="28"/>
              </w:rPr>
              <w:t>3</w:t>
            </w:r>
          </w:p>
        </w:tc>
        <w:tc>
          <w:tcPr>
            <w:tcW w:w="4673" w:type="pct"/>
            <w:shd w:val="clear" w:color="auto" w:fill="auto"/>
          </w:tcPr>
          <w:p w14:paraId="1A92CE6B" w14:textId="77777777" w:rsidR="003F6A04" w:rsidRPr="00A85965" w:rsidRDefault="003F6A04" w:rsidP="00A85965">
            <w:pPr>
              <w:ind w:firstLine="0"/>
              <w:rPr>
                <w:sz w:val="28"/>
                <w:szCs w:val="28"/>
              </w:rPr>
            </w:pPr>
            <w:r w:rsidRPr="00A85965">
              <w:rPr>
                <w:sz w:val="28"/>
                <w:szCs w:val="28"/>
              </w:rPr>
              <w:t>Чернівецька митниця</w:t>
            </w:r>
          </w:p>
        </w:tc>
      </w:tr>
      <w:tr w:rsidR="003F6A04" w:rsidRPr="00A85965" w14:paraId="67397A10" w14:textId="77777777" w:rsidTr="006B2B27">
        <w:tc>
          <w:tcPr>
            <w:tcW w:w="327" w:type="pct"/>
          </w:tcPr>
          <w:p w14:paraId="2981755E" w14:textId="5A28AD7E" w:rsidR="003F6A04" w:rsidRPr="00A85965" w:rsidRDefault="004E280B" w:rsidP="00A85965">
            <w:pPr>
              <w:tabs>
                <w:tab w:val="center" w:pos="4153"/>
                <w:tab w:val="right" w:pos="8306"/>
              </w:tabs>
              <w:ind w:firstLine="0"/>
              <w:jc w:val="left"/>
              <w:rPr>
                <w:sz w:val="28"/>
                <w:szCs w:val="28"/>
              </w:rPr>
            </w:pPr>
            <w:r w:rsidRPr="00A85965">
              <w:rPr>
                <w:sz w:val="28"/>
                <w:szCs w:val="28"/>
              </w:rPr>
              <w:t>2</w:t>
            </w:r>
            <w:r w:rsidR="00A71822" w:rsidRPr="00A85965">
              <w:rPr>
                <w:sz w:val="28"/>
                <w:szCs w:val="28"/>
              </w:rPr>
              <w:t>4</w:t>
            </w:r>
          </w:p>
        </w:tc>
        <w:tc>
          <w:tcPr>
            <w:tcW w:w="4673" w:type="pct"/>
            <w:shd w:val="clear" w:color="auto" w:fill="auto"/>
          </w:tcPr>
          <w:p w14:paraId="66806898" w14:textId="77777777" w:rsidR="003F6A04" w:rsidRPr="00A85965" w:rsidRDefault="003F6A04" w:rsidP="00A85965">
            <w:pPr>
              <w:ind w:firstLine="0"/>
              <w:rPr>
                <w:sz w:val="28"/>
                <w:szCs w:val="28"/>
              </w:rPr>
            </w:pPr>
            <w:r w:rsidRPr="00A85965">
              <w:rPr>
                <w:sz w:val="28"/>
                <w:szCs w:val="28"/>
              </w:rPr>
              <w:t>Чернігівська митниця</w:t>
            </w:r>
          </w:p>
        </w:tc>
      </w:tr>
    </w:tbl>
    <w:p w14:paraId="230CB8C4" w14:textId="77777777" w:rsidR="007D1AC2" w:rsidRPr="00A85965" w:rsidRDefault="007D1AC2" w:rsidP="00A85965">
      <w:pPr>
        <w:ind w:firstLine="720"/>
        <w:rPr>
          <w:sz w:val="28"/>
          <w:szCs w:val="28"/>
        </w:rPr>
      </w:pPr>
    </w:p>
    <w:p w14:paraId="3A1901D5" w14:textId="7ACE25E7" w:rsidR="007D1AC2" w:rsidRPr="00A85965" w:rsidRDefault="007D1AC2" w:rsidP="00A85965">
      <w:pPr>
        <w:ind w:firstLine="426"/>
        <w:rPr>
          <w:sz w:val="28"/>
          <w:szCs w:val="28"/>
        </w:rPr>
      </w:pPr>
      <w:r w:rsidRPr="00A85965">
        <w:rPr>
          <w:sz w:val="28"/>
          <w:szCs w:val="28"/>
        </w:rPr>
        <w:t>Замовник залишає за собою право зміни кількості та переліку митниць.</w:t>
      </w:r>
    </w:p>
    <w:p w14:paraId="519111F8" w14:textId="5137C74C" w:rsidR="006232A5" w:rsidRPr="00A85965" w:rsidRDefault="006232A5" w:rsidP="00A85965">
      <w:pPr>
        <w:ind w:firstLine="426"/>
        <w:rPr>
          <w:sz w:val="28"/>
          <w:szCs w:val="28"/>
        </w:rPr>
      </w:pPr>
    </w:p>
    <w:p w14:paraId="63E595A2" w14:textId="2C9ABBA4" w:rsidR="006232A5" w:rsidRPr="00A85965" w:rsidRDefault="006232A5" w:rsidP="00A85965">
      <w:pPr>
        <w:ind w:firstLine="426"/>
        <w:rPr>
          <w:sz w:val="28"/>
          <w:szCs w:val="28"/>
          <w:lang w:val="en-US"/>
        </w:rPr>
      </w:pPr>
      <w:r w:rsidRPr="00A85965">
        <w:rPr>
          <w:sz w:val="28"/>
          <w:szCs w:val="28"/>
        </w:rPr>
        <w:t xml:space="preserve">Юридична адреса митниць зазначена на офіційному </w:t>
      </w:r>
      <w:proofErr w:type="spellStart"/>
      <w:r w:rsidRPr="00A85965">
        <w:rPr>
          <w:sz w:val="28"/>
          <w:szCs w:val="28"/>
        </w:rPr>
        <w:t>вебсайті</w:t>
      </w:r>
      <w:proofErr w:type="spellEnd"/>
      <w:r w:rsidRPr="00A85965">
        <w:rPr>
          <w:sz w:val="28"/>
          <w:szCs w:val="28"/>
        </w:rPr>
        <w:t xml:space="preserve"> Держмитслужби – </w:t>
      </w:r>
      <w:r w:rsidRPr="00A85965">
        <w:rPr>
          <w:sz w:val="28"/>
          <w:szCs w:val="28"/>
          <w:lang w:val="en-US"/>
        </w:rPr>
        <w:t>https</w:t>
      </w:r>
      <w:r w:rsidRPr="00A85965">
        <w:rPr>
          <w:sz w:val="28"/>
          <w:szCs w:val="28"/>
        </w:rPr>
        <w:t>:</w:t>
      </w:r>
      <w:r w:rsidRPr="00A85965">
        <w:rPr>
          <w:sz w:val="28"/>
          <w:szCs w:val="28"/>
          <w:lang w:val="en-US"/>
        </w:rPr>
        <w:t>//customs.gov.ua/contacts</w:t>
      </w:r>
    </w:p>
    <w:p w14:paraId="6C681EEB" w14:textId="77777777" w:rsidR="007D1AC2" w:rsidRPr="00A85965" w:rsidRDefault="007D1AC2" w:rsidP="00A85965">
      <w:pPr>
        <w:ind w:firstLine="720"/>
        <w:rPr>
          <w:sz w:val="28"/>
          <w:szCs w:val="28"/>
        </w:rPr>
      </w:pPr>
    </w:p>
    <w:p w14:paraId="717715B4" w14:textId="77777777" w:rsidR="007D1AC2" w:rsidRPr="00A85965" w:rsidRDefault="007D1AC2" w:rsidP="00A85965">
      <w:pPr>
        <w:ind w:firstLine="720"/>
        <w:rPr>
          <w:sz w:val="28"/>
          <w:szCs w:val="28"/>
        </w:rPr>
      </w:pPr>
    </w:p>
    <w:p w14:paraId="00888FCF" w14:textId="77777777" w:rsidR="007D1AC2" w:rsidRPr="00A85965" w:rsidRDefault="007D1AC2" w:rsidP="00A85965">
      <w:pPr>
        <w:ind w:firstLine="720"/>
        <w:rPr>
          <w:sz w:val="28"/>
          <w:szCs w:val="28"/>
        </w:rPr>
      </w:pPr>
    </w:p>
    <w:p w14:paraId="12019D97" w14:textId="77777777" w:rsidR="007D1AC2" w:rsidRPr="00A85965" w:rsidRDefault="007D1AC2" w:rsidP="00A85965">
      <w:pPr>
        <w:ind w:firstLine="720"/>
        <w:rPr>
          <w:sz w:val="28"/>
          <w:szCs w:val="28"/>
        </w:rPr>
      </w:pPr>
    </w:p>
    <w:p w14:paraId="630775D5" w14:textId="77777777" w:rsidR="007D1AC2" w:rsidRPr="00A85965" w:rsidRDefault="007D1AC2" w:rsidP="00A85965">
      <w:pPr>
        <w:ind w:firstLine="720"/>
        <w:rPr>
          <w:sz w:val="28"/>
          <w:szCs w:val="28"/>
        </w:rPr>
      </w:pPr>
    </w:p>
    <w:p w14:paraId="304058C4" w14:textId="77777777" w:rsidR="007D1AC2" w:rsidRPr="00A85965" w:rsidRDefault="007D1AC2" w:rsidP="00A85965">
      <w:pPr>
        <w:spacing w:before="0" w:after="0"/>
        <w:ind w:firstLine="0"/>
        <w:jc w:val="left"/>
        <w:rPr>
          <w:sz w:val="28"/>
          <w:szCs w:val="28"/>
        </w:rPr>
        <w:sectPr w:rsidR="007D1AC2" w:rsidRPr="00A85965" w:rsidSect="007C620A">
          <w:headerReference w:type="default" r:id="rId8"/>
          <w:pgSz w:w="11907" w:h="16840" w:code="9"/>
          <w:pgMar w:top="1134" w:right="567" w:bottom="1134" w:left="1701" w:header="720" w:footer="442" w:gutter="0"/>
          <w:cols w:space="720"/>
          <w:titlePg/>
          <w:docGrid w:linePitch="326"/>
        </w:sectPr>
      </w:pPr>
    </w:p>
    <w:p w14:paraId="2F9A140C" w14:textId="77777777" w:rsidR="007D1AC2" w:rsidRPr="00A85965" w:rsidRDefault="007D1AC2" w:rsidP="00A85965">
      <w:pPr>
        <w:ind w:firstLine="720"/>
        <w:jc w:val="right"/>
        <w:rPr>
          <w:sz w:val="28"/>
          <w:szCs w:val="28"/>
        </w:rPr>
      </w:pPr>
      <w:r w:rsidRPr="00A85965">
        <w:rPr>
          <w:sz w:val="28"/>
          <w:szCs w:val="28"/>
        </w:rPr>
        <w:lastRenderedPageBreak/>
        <w:t>Додаток 2</w:t>
      </w:r>
    </w:p>
    <w:p w14:paraId="44FFD6B8" w14:textId="77777777" w:rsidR="007D1AC2" w:rsidRPr="00A85965" w:rsidRDefault="007D1AC2" w:rsidP="00A85965">
      <w:pPr>
        <w:ind w:firstLine="720"/>
        <w:rPr>
          <w:sz w:val="28"/>
          <w:szCs w:val="28"/>
        </w:rPr>
      </w:pPr>
    </w:p>
    <w:p w14:paraId="25DD19D3" w14:textId="59A9C95A" w:rsidR="007D1AC2" w:rsidRPr="00A85965" w:rsidRDefault="0037373E" w:rsidP="00A85965">
      <w:pPr>
        <w:ind w:firstLine="0"/>
        <w:jc w:val="center"/>
        <w:rPr>
          <w:sz w:val="28"/>
          <w:szCs w:val="28"/>
        </w:rPr>
      </w:pPr>
      <w:r w:rsidRPr="00A85965">
        <w:rPr>
          <w:sz w:val="28"/>
          <w:szCs w:val="28"/>
        </w:rPr>
        <w:t>Очікуваний фор</w:t>
      </w:r>
      <w:r w:rsidR="00283ECD" w:rsidRPr="00A85965">
        <w:rPr>
          <w:sz w:val="28"/>
          <w:szCs w:val="28"/>
        </w:rPr>
        <w:t>мат банківського обслуговування</w:t>
      </w:r>
      <w:r w:rsidR="00781178" w:rsidRPr="00A85965">
        <w:rPr>
          <w:sz w:val="28"/>
          <w:szCs w:val="28"/>
        </w:rPr>
        <w:t xml:space="preserve"> в місцях митного оформлення товарів та транспортних засобів</w:t>
      </w:r>
    </w:p>
    <w:p w14:paraId="2E348A59" w14:textId="77777777" w:rsidR="007D1AC2" w:rsidRPr="00A85965" w:rsidRDefault="007D1AC2" w:rsidP="00A85965">
      <w:pPr>
        <w:spacing w:before="0" w:after="12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3730"/>
        <w:gridCol w:w="3516"/>
        <w:gridCol w:w="2431"/>
      </w:tblGrid>
      <w:tr w:rsidR="00935A2C" w:rsidRPr="00A85965" w14:paraId="04C88096" w14:textId="6D01127A" w:rsidTr="00935A2C">
        <w:trPr>
          <w:trHeight w:val="630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14:paraId="30AC31E1" w14:textId="77777777" w:rsidR="00935A2C" w:rsidRPr="00A85965" w:rsidRDefault="00935A2C" w:rsidP="00A85965">
            <w:pPr>
              <w:spacing w:before="0" w:after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A85965">
              <w:rPr>
                <w:snapToGrid/>
                <w:color w:val="000000"/>
                <w:szCs w:val="24"/>
              </w:rPr>
              <w:t>№</w:t>
            </w:r>
          </w:p>
        </w:tc>
        <w:tc>
          <w:tcPr>
            <w:tcW w:w="1829" w:type="pct"/>
            <w:shd w:val="clear" w:color="auto" w:fill="auto"/>
            <w:vAlign w:val="center"/>
            <w:hideMark/>
          </w:tcPr>
          <w:p w14:paraId="59024B65" w14:textId="1CDDD47E" w:rsidR="00935A2C" w:rsidRPr="00A85965" w:rsidRDefault="00935A2C" w:rsidP="00A85965">
            <w:pPr>
              <w:spacing w:before="0" w:after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A85965">
              <w:rPr>
                <w:snapToGrid/>
                <w:color w:val="000000"/>
                <w:szCs w:val="24"/>
              </w:rPr>
              <w:t>Назва місця митного оформлення товарів та транспортних засобів</w:t>
            </w:r>
          </w:p>
        </w:tc>
        <w:tc>
          <w:tcPr>
            <w:tcW w:w="1724" w:type="pct"/>
            <w:shd w:val="clear" w:color="auto" w:fill="auto"/>
            <w:noWrap/>
            <w:vAlign w:val="center"/>
            <w:hideMark/>
          </w:tcPr>
          <w:p w14:paraId="4813468B" w14:textId="4E404925" w:rsidR="00935A2C" w:rsidRPr="00A85965" w:rsidRDefault="00935A2C" w:rsidP="00A85965">
            <w:pPr>
              <w:spacing w:before="0" w:after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A85965">
              <w:rPr>
                <w:snapToGrid/>
                <w:color w:val="000000"/>
                <w:szCs w:val="24"/>
              </w:rPr>
              <w:t>Адреса</w:t>
            </w:r>
          </w:p>
        </w:tc>
        <w:tc>
          <w:tcPr>
            <w:tcW w:w="1193" w:type="pct"/>
            <w:shd w:val="clear" w:color="auto" w:fill="auto"/>
            <w:noWrap/>
            <w:vAlign w:val="center"/>
            <w:hideMark/>
          </w:tcPr>
          <w:p w14:paraId="3483FE84" w14:textId="77777777" w:rsidR="00935A2C" w:rsidRPr="00A85965" w:rsidRDefault="00935A2C" w:rsidP="00A85965">
            <w:pPr>
              <w:spacing w:before="0" w:after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A85965">
              <w:rPr>
                <w:snapToGrid/>
                <w:color w:val="000000"/>
                <w:szCs w:val="24"/>
              </w:rPr>
              <w:t>Формат банківського обслуговування та графік роботи</w:t>
            </w:r>
          </w:p>
          <w:p w14:paraId="26862F12" w14:textId="0A736053" w:rsidR="00935A2C" w:rsidRPr="00A85965" w:rsidRDefault="00935A2C" w:rsidP="00A85965">
            <w:pPr>
              <w:spacing w:before="0" w:after="0"/>
              <w:ind w:firstLine="0"/>
              <w:jc w:val="center"/>
              <w:rPr>
                <w:snapToGrid/>
                <w:color w:val="000000"/>
                <w:szCs w:val="24"/>
              </w:rPr>
            </w:pPr>
          </w:p>
        </w:tc>
      </w:tr>
      <w:tr w:rsidR="00935A2C" w:rsidRPr="00A85965" w14:paraId="78574BF8" w14:textId="4D25ACFB" w:rsidTr="00935A2C">
        <w:trPr>
          <w:trHeight w:val="375"/>
        </w:trPr>
        <w:tc>
          <w:tcPr>
            <w:tcW w:w="5000" w:type="pct"/>
            <w:gridSpan w:val="4"/>
            <w:shd w:val="clear" w:color="auto" w:fill="auto"/>
            <w:noWrap/>
            <w:vAlign w:val="bottom"/>
            <w:hideMark/>
          </w:tcPr>
          <w:p w14:paraId="1AF9B311" w14:textId="77777777" w:rsidR="00935A2C" w:rsidRPr="00A85965" w:rsidRDefault="00935A2C" w:rsidP="00A85965">
            <w:pPr>
              <w:spacing w:before="0" w:after="0"/>
              <w:ind w:firstLine="0"/>
              <w:jc w:val="center"/>
              <w:rPr>
                <w:b/>
                <w:bCs/>
                <w:snapToGrid/>
                <w:color w:val="000000"/>
                <w:sz w:val="28"/>
                <w:szCs w:val="28"/>
              </w:rPr>
            </w:pPr>
            <w:r w:rsidRPr="00A85965">
              <w:rPr>
                <w:b/>
                <w:bCs/>
                <w:snapToGrid/>
                <w:color w:val="000000"/>
                <w:sz w:val="28"/>
                <w:szCs w:val="28"/>
              </w:rPr>
              <w:t>Вінницька митниця</w:t>
            </w:r>
          </w:p>
        </w:tc>
      </w:tr>
      <w:tr w:rsidR="00935A2C" w:rsidRPr="00A85965" w14:paraId="46729740" w14:textId="7282A0B4" w:rsidTr="00935A2C">
        <w:trPr>
          <w:trHeight w:val="795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14:paraId="480A5D28" w14:textId="77777777" w:rsidR="00935A2C" w:rsidRPr="00A85965" w:rsidRDefault="00935A2C" w:rsidP="00A85965">
            <w:pPr>
              <w:spacing w:before="0" w:after="0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 w:rsidRPr="00A85965">
              <w:rPr>
                <w:snapToGrid/>
                <w:color w:val="000000"/>
                <w:sz w:val="28"/>
                <w:szCs w:val="28"/>
              </w:rPr>
              <w:t>1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50A4AF4E" w14:textId="2A601065" w:rsidR="00935A2C" w:rsidRPr="00A85965" w:rsidRDefault="00935A2C" w:rsidP="00A85965">
            <w:pPr>
              <w:spacing w:before="0" w:after="0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 w:rsidRPr="00A85965">
              <w:t xml:space="preserve">Пункт пропуску «Могилів-Подільський – </w:t>
            </w:r>
            <w:proofErr w:type="spellStart"/>
            <w:r w:rsidRPr="00A85965">
              <w:t>Отач</w:t>
            </w:r>
            <w:proofErr w:type="spellEnd"/>
            <w:r w:rsidRPr="00A85965">
              <w:t>». Відділи митного оформлення № 2, 5, 6, 7 митного поста «Дністер»</w:t>
            </w:r>
          </w:p>
        </w:tc>
        <w:tc>
          <w:tcPr>
            <w:tcW w:w="1724" w:type="pct"/>
            <w:shd w:val="clear" w:color="auto" w:fill="auto"/>
          </w:tcPr>
          <w:p w14:paraId="58E63321" w14:textId="4CC22E66" w:rsidR="00935A2C" w:rsidRPr="00A85965" w:rsidRDefault="00935A2C" w:rsidP="00A85965">
            <w:pPr>
              <w:ind w:firstLine="0"/>
              <w:jc w:val="left"/>
            </w:pPr>
            <w:r w:rsidRPr="00A85965">
              <w:t xml:space="preserve">Вінницька обл.,                                                м. Могилів-Подільський,               </w:t>
            </w:r>
            <w:proofErr w:type="spellStart"/>
            <w:r w:rsidRPr="00A85965">
              <w:t>пл</w:t>
            </w:r>
            <w:proofErr w:type="spellEnd"/>
            <w:r w:rsidRPr="00A85965">
              <w:t>. Соборна, 7</w:t>
            </w:r>
          </w:p>
        </w:tc>
        <w:tc>
          <w:tcPr>
            <w:tcW w:w="1193" w:type="pct"/>
            <w:shd w:val="clear" w:color="auto" w:fill="auto"/>
            <w:vAlign w:val="center"/>
          </w:tcPr>
          <w:p w14:paraId="12445321" w14:textId="77777777" w:rsidR="00935A2C" w:rsidRPr="00A85965" w:rsidRDefault="00935A2C" w:rsidP="00A85965">
            <w:pPr>
              <w:spacing w:before="0" w:after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A85965">
              <w:rPr>
                <w:snapToGrid/>
                <w:color w:val="000000"/>
                <w:szCs w:val="24"/>
              </w:rPr>
              <w:t xml:space="preserve">Відділення банку </w:t>
            </w:r>
            <w:r w:rsidRPr="00A85965">
              <w:rPr>
                <w:szCs w:val="24"/>
              </w:rPr>
              <w:t>–</w:t>
            </w:r>
            <w:r w:rsidRPr="00A85965">
              <w:rPr>
                <w:snapToGrid/>
                <w:color w:val="000000"/>
                <w:szCs w:val="24"/>
              </w:rPr>
              <w:t xml:space="preserve"> </w:t>
            </w:r>
          </w:p>
          <w:p w14:paraId="6235E02B" w14:textId="77777777" w:rsidR="00935A2C" w:rsidRPr="00A85965" w:rsidRDefault="00935A2C" w:rsidP="00A85965">
            <w:pPr>
              <w:spacing w:before="0" w:after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A85965">
              <w:rPr>
                <w:snapToGrid/>
                <w:color w:val="000000"/>
                <w:szCs w:val="24"/>
              </w:rPr>
              <w:t>цілодобово;</w:t>
            </w:r>
          </w:p>
          <w:p w14:paraId="47E5C0E4" w14:textId="77777777" w:rsidR="00935A2C" w:rsidRPr="00A85965" w:rsidRDefault="00935A2C" w:rsidP="00A85965">
            <w:pPr>
              <w:spacing w:before="0" w:after="0"/>
              <w:ind w:firstLine="0"/>
              <w:jc w:val="center"/>
              <w:rPr>
                <w:snapToGrid/>
                <w:color w:val="000000"/>
                <w:szCs w:val="24"/>
              </w:rPr>
            </w:pPr>
          </w:p>
          <w:p w14:paraId="5425BA8D" w14:textId="5A069F8F" w:rsidR="00935A2C" w:rsidRPr="00A85965" w:rsidRDefault="00935A2C" w:rsidP="00A85965">
            <w:pPr>
              <w:spacing w:before="0" w:after="0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 w:rsidRPr="00A85965">
              <w:rPr>
                <w:szCs w:val="24"/>
              </w:rPr>
              <w:t>POS термінал</w:t>
            </w:r>
          </w:p>
        </w:tc>
      </w:tr>
      <w:tr w:rsidR="00935A2C" w:rsidRPr="00A85965" w14:paraId="03AE21E9" w14:textId="309FB6CD" w:rsidTr="00935A2C">
        <w:trPr>
          <w:trHeight w:val="795"/>
        </w:trPr>
        <w:tc>
          <w:tcPr>
            <w:tcW w:w="255" w:type="pct"/>
            <w:shd w:val="clear" w:color="auto" w:fill="auto"/>
            <w:noWrap/>
            <w:vAlign w:val="center"/>
          </w:tcPr>
          <w:p w14:paraId="515B66EE" w14:textId="605D10D5" w:rsidR="00935A2C" w:rsidRPr="00A85965" w:rsidRDefault="00935A2C" w:rsidP="00A85965">
            <w:pPr>
              <w:spacing w:before="0" w:after="0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 w:rsidRPr="00A85965">
              <w:rPr>
                <w:snapToGrid/>
                <w:color w:val="000000"/>
                <w:sz w:val="28"/>
                <w:szCs w:val="28"/>
              </w:rPr>
              <w:t>2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3A888783" w14:textId="3B8201BF" w:rsidR="00935A2C" w:rsidRPr="00A85965" w:rsidRDefault="00935A2C" w:rsidP="00A85965">
            <w:pPr>
              <w:spacing w:before="0" w:after="0"/>
              <w:ind w:firstLine="0"/>
              <w:jc w:val="left"/>
            </w:pPr>
            <w:r w:rsidRPr="00A85965">
              <w:t>Відділ митного оформлення № 1 митного поста «Вінниця»</w:t>
            </w:r>
          </w:p>
        </w:tc>
        <w:tc>
          <w:tcPr>
            <w:tcW w:w="1724" w:type="pct"/>
            <w:shd w:val="clear" w:color="auto" w:fill="auto"/>
          </w:tcPr>
          <w:p w14:paraId="22C37845" w14:textId="75E7AD48" w:rsidR="00935A2C" w:rsidRPr="00A85965" w:rsidRDefault="00935A2C" w:rsidP="00A85965">
            <w:pPr>
              <w:ind w:firstLine="0"/>
              <w:jc w:val="left"/>
            </w:pPr>
            <w:r w:rsidRPr="00A85965">
              <w:t xml:space="preserve">Вінницька обл., </w:t>
            </w:r>
            <w:proofErr w:type="spellStart"/>
            <w:r w:rsidRPr="00A85965">
              <w:t>с.Зарванці</w:t>
            </w:r>
            <w:proofErr w:type="spellEnd"/>
            <w:r w:rsidRPr="00A85965">
              <w:t>, 7-й км Хмельницького шосе</w:t>
            </w:r>
          </w:p>
        </w:tc>
        <w:tc>
          <w:tcPr>
            <w:tcW w:w="1193" w:type="pct"/>
            <w:shd w:val="clear" w:color="auto" w:fill="auto"/>
            <w:vAlign w:val="center"/>
          </w:tcPr>
          <w:p w14:paraId="53976F47" w14:textId="77777777" w:rsidR="00935A2C" w:rsidRPr="00A85965" w:rsidRDefault="00935A2C" w:rsidP="00A85965">
            <w:pPr>
              <w:spacing w:before="0" w:after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A85965">
              <w:rPr>
                <w:snapToGrid/>
                <w:color w:val="000000"/>
                <w:szCs w:val="24"/>
              </w:rPr>
              <w:t>Програмно-технічний комплекс самообслуговування</w:t>
            </w:r>
            <w:r w:rsidR="00075004" w:rsidRPr="00A85965">
              <w:rPr>
                <w:snapToGrid/>
                <w:color w:val="000000"/>
                <w:szCs w:val="24"/>
              </w:rPr>
              <w:t xml:space="preserve"> або </w:t>
            </w:r>
          </w:p>
          <w:p w14:paraId="3FE9B413" w14:textId="7F6E06C3" w:rsidR="00075004" w:rsidRPr="00A85965" w:rsidRDefault="00075004" w:rsidP="00A85965">
            <w:pPr>
              <w:spacing w:before="0" w:after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A85965">
              <w:rPr>
                <w:szCs w:val="24"/>
              </w:rPr>
              <w:t>POS термінал</w:t>
            </w:r>
          </w:p>
        </w:tc>
      </w:tr>
      <w:tr w:rsidR="00935A2C" w:rsidRPr="00A85965" w14:paraId="5C425F91" w14:textId="517D6685" w:rsidTr="00935A2C">
        <w:trPr>
          <w:trHeight w:val="375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14:paraId="35215EE6" w14:textId="77777777" w:rsidR="00935A2C" w:rsidRPr="00A85965" w:rsidRDefault="00935A2C" w:rsidP="00A85965">
            <w:pPr>
              <w:spacing w:before="0" w:after="0"/>
              <w:ind w:firstLine="0"/>
              <w:jc w:val="center"/>
              <w:rPr>
                <w:b/>
                <w:bCs/>
                <w:snapToGrid/>
                <w:color w:val="000000"/>
                <w:sz w:val="28"/>
                <w:szCs w:val="28"/>
              </w:rPr>
            </w:pPr>
            <w:r w:rsidRPr="00A85965">
              <w:rPr>
                <w:b/>
                <w:bCs/>
                <w:snapToGrid/>
                <w:color w:val="000000"/>
                <w:sz w:val="28"/>
                <w:szCs w:val="28"/>
              </w:rPr>
              <w:t>Волинська митниця</w:t>
            </w:r>
          </w:p>
        </w:tc>
      </w:tr>
      <w:tr w:rsidR="00935A2C" w:rsidRPr="00A85965" w14:paraId="4AB2E224" w14:textId="17583B74" w:rsidTr="00935A2C">
        <w:trPr>
          <w:trHeight w:val="750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14:paraId="7959187C" w14:textId="7226B22A" w:rsidR="00935A2C" w:rsidRPr="00A85965" w:rsidRDefault="00935A2C" w:rsidP="00A85965">
            <w:pPr>
              <w:spacing w:before="0" w:after="0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 w:rsidRPr="00A85965">
              <w:rPr>
                <w:snapToGrid/>
                <w:color w:val="000000"/>
                <w:sz w:val="28"/>
                <w:szCs w:val="28"/>
              </w:rPr>
              <w:t>3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6A0D52F1" w14:textId="77777777" w:rsidR="00935A2C" w:rsidRPr="00A85965" w:rsidRDefault="00935A2C" w:rsidP="00A85965">
            <w:pPr>
              <w:spacing w:before="0" w:after="0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 w:rsidRPr="00A85965">
              <w:t xml:space="preserve">Пункт пропуску «Ягодин – </w:t>
            </w:r>
            <w:proofErr w:type="spellStart"/>
            <w:r w:rsidRPr="00A85965">
              <w:t>Дорогуск</w:t>
            </w:r>
            <w:proofErr w:type="spellEnd"/>
            <w:r w:rsidRPr="00A85965">
              <w:t>». Відділи митного оформлення № 3 - 6 митного поста «Ягодин»</w:t>
            </w:r>
          </w:p>
        </w:tc>
        <w:tc>
          <w:tcPr>
            <w:tcW w:w="1724" w:type="pct"/>
            <w:shd w:val="clear" w:color="auto" w:fill="auto"/>
            <w:vAlign w:val="center"/>
          </w:tcPr>
          <w:p w14:paraId="1C33D82C" w14:textId="77777777" w:rsidR="00935A2C" w:rsidRPr="00A85965" w:rsidRDefault="00935A2C" w:rsidP="00A85965">
            <w:pPr>
              <w:ind w:firstLine="0"/>
              <w:jc w:val="left"/>
            </w:pPr>
            <w:r w:rsidRPr="00A85965">
              <w:t xml:space="preserve">Волинської обл., </w:t>
            </w:r>
            <w:proofErr w:type="spellStart"/>
            <w:r w:rsidRPr="00A85965">
              <w:t>Любомльський</w:t>
            </w:r>
            <w:proofErr w:type="spellEnd"/>
            <w:r w:rsidRPr="00A85965">
              <w:t xml:space="preserve"> р-н, с. </w:t>
            </w:r>
            <w:proofErr w:type="spellStart"/>
            <w:r w:rsidRPr="00A85965">
              <w:t>Старовойтово</w:t>
            </w:r>
            <w:proofErr w:type="spellEnd"/>
            <w:r w:rsidRPr="00A85965">
              <w:t>,</w:t>
            </w:r>
          </w:p>
          <w:p w14:paraId="0BF8C3B0" w14:textId="77777777" w:rsidR="00935A2C" w:rsidRPr="00A85965" w:rsidRDefault="00935A2C" w:rsidP="00A85965">
            <w:pPr>
              <w:spacing w:before="0" w:after="0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 w:rsidRPr="00A85965">
              <w:t>вул. Прикордонників, пункт пропуску «Ягодин»</w:t>
            </w:r>
          </w:p>
        </w:tc>
        <w:tc>
          <w:tcPr>
            <w:tcW w:w="1193" w:type="pct"/>
            <w:shd w:val="clear" w:color="auto" w:fill="auto"/>
            <w:vAlign w:val="center"/>
          </w:tcPr>
          <w:p w14:paraId="6177F726" w14:textId="77777777" w:rsidR="00935A2C" w:rsidRPr="00A85965" w:rsidRDefault="00935A2C" w:rsidP="00A85965">
            <w:pPr>
              <w:spacing w:before="0" w:after="0"/>
              <w:ind w:firstLine="0"/>
              <w:jc w:val="center"/>
              <w:rPr>
                <w:snapToGrid/>
                <w:color w:val="000000"/>
                <w:szCs w:val="24"/>
                <w:lang w:val="en-US"/>
              </w:rPr>
            </w:pPr>
            <w:r w:rsidRPr="00A85965">
              <w:rPr>
                <w:snapToGrid/>
                <w:color w:val="000000"/>
                <w:szCs w:val="24"/>
              </w:rPr>
              <w:t>Відділення банку</w:t>
            </w:r>
            <w:r w:rsidRPr="00A85965">
              <w:rPr>
                <w:snapToGrid/>
                <w:color w:val="000000"/>
                <w:szCs w:val="24"/>
                <w:lang w:val="en-US"/>
              </w:rPr>
              <w:t xml:space="preserve"> </w:t>
            </w:r>
            <w:r w:rsidRPr="00A85965">
              <w:rPr>
                <w:szCs w:val="24"/>
                <w:lang w:val="en-US"/>
              </w:rPr>
              <w:t>–</w:t>
            </w:r>
            <w:r w:rsidRPr="00A85965">
              <w:rPr>
                <w:snapToGrid/>
                <w:color w:val="000000"/>
                <w:szCs w:val="24"/>
                <w:lang w:val="en-US"/>
              </w:rPr>
              <w:t xml:space="preserve"> </w:t>
            </w:r>
          </w:p>
          <w:p w14:paraId="52516032" w14:textId="77777777" w:rsidR="00935A2C" w:rsidRPr="00A85965" w:rsidRDefault="00935A2C" w:rsidP="00A85965">
            <w:pPr>
              <w:spacing w:before="0" w:after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A85965">
              <w:rPr>
                <w:snapToGrid/>
                <w:color w:val="000000"/>
                <w:szCs w:val="24"/>
              </w:rPr>
              <w:t>цілодобово</w:t>
            </w:r>
          </w:p>
          <w:p w14:paraId="16E42D84" w14:textId="77777777" w:rsidR="00935A2C" w:rsidRPr="00A85965" w:rsidRDefault="00935A2C" w:rsidP="00A85965">
            <w:pPr>
              <w:spacing w:before="0" w:after="0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</w:p>
        </w:tc>
      </w:tr>
      <w:tr w:rsidR="00935A2C" w:rsidRPr="00A85965" w14:paraId="6ACC1A96" w14:textId="636C03BF" w:rsidTr="007D0D8D">
        <w:trPr>
          <w:trHeight w:val="1272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14:paraId="4B9A59F7" w14:textId="5136E945" w:rsidR="00935A2C" w:rsidRPr="00A85965" w:rsidRDefault="00935A2C" w:rsidP="00A85965">
            <w:pPr>
              <w:spacing w:before="0" w:after="0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 w:rsidRPr="00A85965">
              <w:rPr>
                <w:snapToGrid/>
                <w:color w:val="000000"/>
                <w:sz w:val="28"/>
                <w:szCs w:val="28"/>
              </w:rPr>
              <w:t>4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7B7A3F3B" w14:textId="77777777" w:rsidR="00935A2C" w:rsidRPr="00A85965" w:rsidRDefault="00935A2C" w:rsidP="00A85965">
            <w:pPr>
              <w:spacing w:before="0" w:after="0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 w:rsidRPr="00A85965">
              <w:t>Пункт пропуску «</w:t>
            </w:r>
            <w:proofErr w:type="spellStart"/>
            <w:r w:rsidRPr="00A85965">
              <w:t>Устилуг</w:t>
            </w:r>
            <w:proofErr w:type="spellEnd"/>
            <w:r w:rsidRPr="00A85965">
              <w:t xml:space="preserve"> – Зосин». Відділи митного оформлення № 1 - 4 митного поста «</w:t>
            </w:r>
            <w:proofErr w:type="spellStart"/>
            <w:r w:rsidRPr="00A85965">
              <w:t>Устилуг</w:t>
            </w:r>
            <w:proofErr w:type="spellEnd"/>
            <w:r w:rsidRPr="00A85965">
              <w:t>»</w:t>
            </w:r>
          </w:p>
        </w:tc>
        <w:tc>
          <w:tcPr>
            <w:tcW w:w="1724" w:type="pct"/>
            <w:shd w:val="clear" w:color="auto" w:fill="auto"/>
            <w:vAlign w:val="center"/>
          </w:tcPr>
          <w:p w14:paraId="1BD8A6DB" w14:textId="77777777" w:rsidR="00935A2C" w:rsidRPr="00A85965" w:rsidRDefault="00935A2C" w:rsidP="00A85965">
            <w:pPr>
              <w:spacing w:before="0" w:after="0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 w:rsidRPr="00A85965">
              <w:t>Волинської обл., м. </w:t>
            </w:r>
            <w:proofErr w:type="spellStart"/>
            <w:r w:rsidRPr="00A85965">
              <w:t>Устилуг</w:t>
            </w:r>
            <w:proofErr w:type="spellEnd"/>
            <w:r w:rsidRPr="00A85965">
              <w:t>, вул. </w:t>
            </w:r>
            <w:proofErr w:type="spellStart"/>
            <w:r w:rsidRPr="00A85965">
              <w:t>Левінцова</w:t>
            </w:r>
            <w:proofErr w:type="spellEnd"/>
            <w:r w:rsidRPr="00A85965">
              <w:t>, 60.</w:t>
            </w:r>
          </w:p>
        </w:tc>
        <w:tc>
          <w:tcPr>
            <w:tcW w:w="1193" w:type="pct"/>
            <w:shd w:val="clear" w:color="auto" w:fill="auto"/>
            <w:vAlign w:val="center"/>
          </w:tcPr>
          <w:p w14:paraId="6185F31A" w14:textId="28B7783E" w:rsidR="00935A2C" w:rsidRPr="00A85965" w:rsidRDefault="00935A2C" w:rsidP="00A85965">
            <w:pPr>
              <w:spacing w:before="0" w:after="0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 w:rsidRPr="00A85965">
              <w:rPr>
                <w:szCs w:val="24"/>
              </w:rPr>
              <w:t>POS термінал</w:t>
            </w:r>
          </w:p>
        </w:tc>
      </w:tr>
      <w:tr w:rsidR="00935A2C" w:rsidRPr="00A85965" w14:paraId="5D7784AD" w14:textId="60FD9555" w:rsidTr="00935A2C">
        <w:trPr>
          <w:trHeight w:val="750"/>
        </w:trPr>
        <w:tc>
          <w:tcPr>
            <w:tcW w:w="255" w:type="pct"/>
            <w:shd w:val="clear" w:color="auto" w:fill="auto"/>
            <w:noWrap/>
            <w:vAlign w:val="center"/>
          </w:tcPr>
          <w:p w14:paraId="2EBF9279" w14:textId="45D2A95A" w:rsidR="00935A2C" w:rsidRPr="00A85965" w:rsidRDefault="00935A2C" w:rsidP="00A85965">
            <w:pPr>
              <w:spacing w:before="0" w:after="0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 w:rsidRPr="00A85965">
              <w:rPr>
                <w:snapToGrid/>
                <w:color w:val="000000"/>
                <w:sz w:val="28"/>
                <w:szCs w:val="28"/>
              </w:rPr>
              <w:t>5</w:t>
            </w:r>
          </w:p>
        </w:tc>
        <w:tc>
          <w:tcPr>
            <w:tcW w:w="182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62F29E" w14:textId="3B03CE01" w:rsidR="00935A2C" w:rsidRPr="00A85965" w:rsidRDefault="00935A2C" w:rsidP="00A85965">
            <w:pPr>
              <w:spacing w:before="0" w:after="0"/>
              <w:ind w:firstLine="0"/>
              <w:jc w:val="left"/>
            </w:pPr>
            <w:r w:rsidRPr="00A85965">
              <w:rPr>
                <w:color w:val="000000"/>
              </w:rPr>
              <w:t>Відділ митного оформлення № 3 митного поста «Луцьк»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8CAC4" w14:textId="36B62AB4" w:rsidR="00935A2C" w:rsidRPr="00A85965" w:rsidRDefault="00935A2C" w:rsidP="00A85965">
            <w:pPr>
              <w:spacing w:before="0" w:after="0"/>
              <w:ind w:firstLine="0"/>
              <w:jc w:val="left"/>
              <w:rPr>
                <w:color w:val="000000"/>
              </w:rPr>
            </w:pPr>
            <w:r w:rsidRPr="00A85965">
              <w:rPr>
                <w:color w:val="000000"/>
              </w:rPr>
              <w:t>Волинська обл.,</w:t>
            </w:r>
          </w:p>
          <w:p w14:paraId="55382609" w14:textId="77777777" w:rsidR="00935A2C" w:rsidRPr="00A85965" w:rsidRDefault="00935A2C" w:rsidP="00A85965">
            <w:pPr>
              <w:spacing w:before="0" w:after="0"/>
              <w:ind w:firstLine="0"/>
              <w:jc w:val="left"/>
              <w:rPr>
                <w:color w:val="000000"/>
              </w:rPr>
            </w:pPr>
            <w:r w:rsidRPr="00A85965">
              <w:rPr>
                <w:color w:val="000000"/>
              </w:rPr>
              <w:t xml:space="preserve">Луцький р-н, </w:t>
            </w:r>
          </w:p>
          <w:p w14:paraId="39C571E8" w14:textId="77777777" w:rsidR="00935A2C" w:rsidRPr="00A85965" w:rsidRDefault="00935A2C" w:rsidP="00A85965">
            <w:pPr>
              <w:spacing w:before="0" w:after="0"/>
              <w:ind w:firstLine="0"/>
              <w:jc w:val="left"/>
              <w:rPr>
                <w:color w:val="000000"/>
              </w:rPr>
            </w:pPr>
            <w:r w:rsidRPr="00A85965">
              <w:rPr>
                <w:color w:val="000000"/>
              </w:rPr>
              <w:t xml:space="preserve">с. </w:t>
            </w:r>
            <w:proofErr w:type="spellStart"/>
            <w:r w:rsidRPr="00A85965">
              <w:rPr>
                <w:color w:val="000000"/>
              </w:rPr>
              <w:t>Зміїнець</w:t>
            </w:r>
            <w:proofErr w:type="spellEnd"/>
            <w:r w:rsidRPr="00A85965">
              <w:rPr>
                <w:color w:val="000000"/>
              </w:rPr>
              <w:t xml:space="preserve">, </w:t>
            </w:r>
          </w:p>
          <w:p w14:paraId="1D0255E4" w14:textId="472D8EA0" w:rsidR="00935A2C" w:rsidRPr="00A85965" w:rsidRDefault="00935A2C" w:rsidP="00A85965">
            <w:pPr>
              <w:spacing w:before="0" w:after="0"/>
              <w:ind w:firstLine="0"/>
              <w:jc w:val="left"/>
              <w:rPr>
                <w:color w:val="000000"/>
              </w:rPr>
            </w:pPr>
            <w:r w:rsidRPr="00A85965">
              <w:rPr>
                <w:color w:val="000000"/>
              </w:rPr>
              <w:t>вул. Ліскова, 11</w:t>
            </w:r>
          </w:p>
        </w:tc>
        <w:tc>
          <w:tcPr>
            <w:tcW w:w="1193" w:type="pct"/>
            <w:shd w:val="clear" w:color="auto" w:fill="auto"/>
            <w:vAlign w:val="center"/>
          </w:tcPr>
          <w:p w14:paraId="7DA5D208" w14:textId="18939283" w:rsidR="00935A2C" w:rsidRPr="00A85965" w:rsidRDefault="00935A2C" w:rsidP="00A85965">
            <w:pPr>
              <w:spacing w:before="0" w:after="0"/>
              <w:ind w:firstLine="0"/>
              <w:jc w:val="center"/>
              <w:rPr>
                <w:szCs w:val="24"/>
              </w:rPr>
            </w:pPr>
            <w:r w:rsidRPr="00A85965">
              <w:rPr>
                <w:szCs w:val="24"/>
              </w:rPr>
              <w:t>POS термінал</w:t>
            </w:r>
          </w:p>
        </w:tc>
      </w:tr>
      <w:tr w:rsidR="00935A2C" w:rsidRPr="00A85965" w14:paraId="2AAA79A3" w14:textId="0B930BEB" w:rsidTr="00935A2C">
        <w:trPr>
          <w:trHeight w:val="375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14:paraId="3324ED25" w14:textId="77777777" w:rsidR="00935A2C" w:rsidRPr="00A85965" w:rsidRDefault="00935A2C" w:rsidP="00A85965">
            <w:pPr>
              <w:spacing w:before="0" w:after="0"/>
              <w:ind w:firstLine="0"/>
              <w:jc w:val="center"/>
              <w:rPr>
                <w:b/>
                <w:bCs/>
                <w:snapToGrid/>
                <w:color w:val="000000"/>
                <w:sz w:val="28"/>
                <w:szCs w:val="28"/>
              </w:rPr>
            </w:pPr>
            <w:r w:rsidRPr="00A85965">
              <w:rPr>
                <w:b/>
                <w:bCs/>
                <w:snapToGrid/>
                <w:color w:val="000000"/>
                <w:sz w:val="28"/>
                <w:szCs w:val="28"/>
              </w:rPr>
              <w:t>Закарпатська митниця</w:t>
            </w:r>
          </w:p>
        </w:tc>
      </w:tr>
      <w:tr w:rsidR="00935A2C" w:rsidRPr="00A85965" w14:paraId="5659483D" w14:textId="3D5E6573" w:rsidTr="00935A2C">
        <w:trPr>
          <w:trHeight w:val="1155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14:paraId="690929D8" w14:textId="1BD0018C" w:rsidR="00935A2C" w:rsidRPr="00A85965" w:rsidRDefault="00935A2C" w:rsidP="00A85965">
            <w:pPr>
              <w:spacing w:before="0" w:after="0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 w:rsidRPr="00A85965">
              <w:rPr>
                <w:snapToGrid/>
                <w:color w:val="000000"/>
                <w:sz w:val="28"/>
                <w:szCs w:val="28"/>
              </w:rPr>
              <w:t>6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1F973630" w14:textId="77777777" w:rsidR="00935A2C" w:rsidRPr="00A85965" w:rsidRDefault="00935A2C" w:rsidP="00A85965">
            <w:pPr>
              <w:spacing w:before="0" w:after="0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 w:rsidRPr="00A85965">
              <w:t xml:space="preserve">Пункт пропуску «Чоп – </w:t>
            </w:r>
            <w:proofErr w:type="spellStart"/>
            <w:r w:rsidRPr="00A85965">
              <w:t>Захонь</w:t>
            </w:r>
            <w:proofErr w:type="spellEnd"/>
            <w:r w:rsidRPr="00A85965">
              <w:t>». Митний пост «Тиса»</w:t>
            </w:r>
          </w:p>
        </w:tc>
        <w:tc>
          <w:tcPr>
            <w:tcW w:w="1724" w:type="pct"/>
            <w:shd w:val="clear" w:color="auto" w:fill="auto"/>
            <w:vAlign w:val="center"/>
          </w:tcPr>
          <w:p w14:paraId="0ECFC53B" w14:textId="77777777" w:rsidR="00935A2C" w:rsidRPr="00A85965" w:rsidRDefault="00935A2C" w:rsidP="00A85965">
            <w:pPr>
              <w:spacing w:before="0" w:after="0"/>
              <w:ind w:firstLine="0"/>
              <w:jc w:val="left"/>
            </w:pPr>
            <w:r w:rsidRPr="00A85965">
              <w:t xml:space="preserve">Закарпатська обл., Ужгородський р-н,                                   с. </w:t>
            </w:r>
            <w:proofErr w:type="spellStart"/>
            <w:r w:rsidRPr="00A85965">
              <w:t>Соломоново</w:t>
            </w:r>
            <w:proofErr w:type="spellEnd"/>
            <w:r w:rsidRPr="00A85965">
              <w:t xml:space="preserve">, </w:t>
            </w:r>
          </w:p>
          <w:p w14:paraId="07068670" w14:textId="620AD289" w:rsidR="00935A2C" w:rsidRPr="00A85965" w:rsidRDefault="00935A2C" w:rsidP="00A85965">
            <w:pPr>
              <w:spacing w:before="0" w:after="0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 w:rsidRPr="00A85965">
              <w:t xml:space="preserve">пункт пропуску «Чоп – </w:t>
            </w:r>
            <w:proofErr w:type="spellStart"/>
            <w:r w:rsidRPr="00A85965">
              <w:t>Захонь</w:t>
            </w:r>
            <w:proofErr w:type="spellEnd"/>
            <w:r w:rsidRPr="00A85965">
              <w:t>»</w:t>
            </w:r>
          </w:p>
        </w:tc>
        <w:tc>
          <w:tcPr>
            <w:tcW w:w="1193" w:type="pct"/>
            <w:shd w:val="clear" w:color="000000" w:fill="FFFFFF"/>
            <w:vAlign w:val="center"/>
          </w:tcPr>
          <w:p w14:paraId="2060369B" w14:textId="77777777" w:rsidR="00935A2C" w:rsidRPr="00A85965" w:rsidRDefault="00935A2C" w:rsidP="00A85965">
            <w:pPr>
              <w:spacing w:before="0" w:after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A85965">
              <w:rPr>
                <w:snapToGrid/>
                <w:color w:val="000000"/>
                <w:szCs w:val="24"/>
              </w:rPr>
              <w:t xml:space="preserve">Відділення банку </w:t>
            </w:r>
            <w:r w:rsidRPr="00A85965">
              <w:rPr>
                <w:szCs w:val="24"/>
              </w:rPr>
              <w:t>–</w:t>
            </w:r>
            <w:r w:rsidRPr="00A85965">
              <w:rPr>
                <w:snapToGrid/>
                <w:color w:val="000000"/>
                <w:szCs w:val="24"/>
              </w:rPr>
              <w:t xml:space="preserve"> </w:t>
            </w:r>
          </w:p>
          <w:p w14:paraId="261B8977" w14:textId="77777777" w:rsidR="00935A2C" w:rsidRPr="00A85965" w:rsidRDefault="00935A2C" w:rsidP="00A85965">
            <w:pPr>
              <w:spacing w:before="0" w:after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A85965">
              <w:rPr>
                <w:snapToGrid/>
                <w:color w:val="000000"/>
                <w:szCs w:val="24"/>
              </w:rPr>
              <w:t>цілодобово;</w:t>
            </w:r>
          </w:p>
          <w:p w14:paraId="097553B4" w14:textId="77777777" w:rsidR="00935A2C" w:rsidRPr="00A85965" w:rsidRDefault="00935A2C" w:rsidP="00A85965">
            <w:pPr>
              <w:spacing w:before="0" w:after="0"/>
              <w:ind w:firstLine="0"/>
              <w:jc w:val="center"/>
              <w:rPr>
                <w:snapToGrid/>
                <w:color w:val="000000"/>
                <w:szCs w:val="24"/>
              </w:rPr>
            </w:pPr>
          </w:p>
          <w:p w14:paraId="7518E014" w14:textId="0C7EE7AC" w:rsidR="00935A2C" w:rsidRPr="00A85965" w:rsidRDefault="00935A2C" w:rsidP="00A85965">
            <w:pPr>
              <w:spacing w:before="0" w:after="0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 w:rsidRPr="00A85965">
              <w:rPr>
                <w:szCs w:val="24"/>
              </w:rPr>
              <w:t xml:space="preserve">POS термінал </w:t>
            </w:r>
          </w:p>
        </w:tc>
      </w:tr>
      <w:tr w:rsidR="00935A2C" w:rsidRPr="00A85965" w14:paraId="0F777B44" w14:textId="366F94AD" w:rsidTr="00935A2C">
        <w:trPr>
          <w:trHeight w:val="390"/>
        </w:trPr>
        <w:tc>
          <w:tcPr>
            <w:tcW w:w="255" w:type="pct"/>
            <w:shd w:val="clear" w:color="auto" w:fill="auto"/>
            <w:noWrap/>
            <w:vAlign w:val="center"/>
          </w:tcPr>
          <w:p w14:paraId="165CE062" w14:textId="37F46FCB" w:rsidR="00935A2C" w:rsidRPr="00A85965" w:rsidRDefault="00935A2C" w:rsidP="00A85965">
            <w:pPr>
              <w:spacing w:before="0" w:after="0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 w:rsidRPr="00A85965">
              <w:rPr>
                <w:snapToGrid/>
                <w:color w:val="000000"/>
                <w:sz w:val="28"/>
                <w:szCs w:val="28"/>
              </w:rPr>
              <w:t>7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0418CCE6" w14:textId="77777777" w:rsidR="00935A2C" w:rsidRPr="00A85965" w:rsidRDefault="00935A2C" w:rsidP="00A85965">
            <w:pPr>
              <w:spacing w:before="0" w:after="0"/>
              <w:ind w:firstLine="0"/>
              <w:jc w:val="left"/>
            </w:pPr>
            <w:r w:rsidRPr="00A85965">
              <w:t xml:space="preserve">Пункт пропуску «Ужгород - Вишнє </w:t>
            </w:r>
            <w:proofErr w:type="spellStart"/>
            <w:r w:rsidRPr="00A85965">
              <w:t>Нємецьке</w:t>
            </w:r>
            <w:proofErr w:type="spellEnd"/>
            <w:r w:rsidRPr="00A85965">
              <w:t>». Відділи митного оформлення № 1 - 4 митного поста «Ужгород-автомобільний»</w:t>
            </w:r>
          </w:p>
        </w:tc>
        <w:tc>
          <w:tcPr>
            <w:tcW w:w="1724" w:type="pct"/>
            <w:shd w:val="clear" w:color="auto" w:fill="auto"/>
            <w:vAlign w:val="center"/>
          </w:tcPr>
          <w:p w14:paraId="467936FF" w14:textId="77777777" w:rsidR="00935A2C" w:rsidRPr="00A85965" w:rsidRDefault="00935A2C" w:rsidP="00A85965">
            <w:pPr>
              <w:spacing w:before="0" w:after="0"/>
              <w:ind w:firstLine="0"/>
              <w:jc w:val="left"/>
              <w:rPr>
                <w:lang w:val="en-US"/>
              </w:rPr>
            </w:pPr>
            <w:r w:rsidRPr="00A85965">
              <w:t xml:space="preserve">Закарпатська обл.,                               </w:t>
            </w:r>
            <w:proofErr w:type="spellStart"/>
            <w:r w:rsidRPr="00A85965">
              <w:t>м..Ужгород</w:t>
            </w:r>
            <w:proofErr w:type="spellEnd"/>
            <w:r w:rsidRPr="00A85965">
              <w:t xml:space="preserve">,                                        вул. </w:t>
            </w:r>
            <w:proofErr w:type="spellStart"/>
            <w:r w:rsidRPr="00A85965">
              <w:t>Собранецька</w:t>
            </w:r>
            <w:proofErr w:type="spellEnd"/>
            <w:r w:rsidRPr="00A85965">
              <w:t>, 224</w:t>
            </w:r>
          </w:p>
        </w:tc>
        <w:tc>
          <w:tcPr>
            <w:tcW w:w="1193" w:type="pct"/>
            <w:shd w:val="clear" w:color="auto" w:fill="auto"/>
            <w:vAlign w:val="center"/>
          </w:tcPr>
          <w:p w14:paraId="333FAB41" w14:textId="77777777" w:rsidR="00935A2C" w:rsidRPr="00A85965" w:rsidRDefault="00935A2C" w:rsidP="00A85965">
            <w:pPr>
              <w:spacing w:before="0" w:after="0"/>
              <w:ind w:firstLine="0"/>
              <w:jc w:val="center"/>
              <w:rPr>
                <w:snapToGrid/>
                <w:color w:val="000000"/>
                <w:szCs w:val="24"/>
                <w:lang w:val="en-US"/>
              </w:rPr>
            </w:pPr>
            <w:r w:rsidRPr="00A85965">
              <w:rPr>
                <w:snapToGrid/>
                <w:color w:val="000000"/>
                <w:szCs w:val="24"/>
              </w:rPr>
              <w:t>Відділення банку</w:t>
            </w:r>
            <w:r w:rsidRPr="00A85965">
              <w:rPr>
                <w:snapToGrid/>
                <w:color w:val="000000"/>
                <w:szCs w:val="24"/>
                <w:lang w:val="en-US"/>
              </w:rPr>
              <w:t xml:space="preserve"> </w:t>
            </w:r>
            <w:r w:rsidRPr="00A85965">
              <w:rPr>
                <w:szCs w:val="24"/>
                <w:lang w:val="en-US"/>
              </w:rPr>
              <w:t>–</w:t>
            </w:r>
            <w:r w:rsidRPr="00A85965">
              <w:rPr>
                <w:snapToGrid/>
                <w:color w:val="000000"/>
                <w:szCs w:val="24"/>
                <w:lang w:val="en-US"/>
              </w:rPr>
              <w:t xml:space="preserve"> </w:t>
            </w:r>
          </w:p>
          <w:p w14:paraId="2C99B58E" w14:textId="77777777" w:rsidR="00935A2C" w:rsidRPr="00A85965" w:rsidRDefault="00935A2C" w:rsidP="00A85965">
            <w:pPr>
              <w:spacing w:before="0" w:after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A85965">
              <w:rPr>
                <w:snapToGrid/>
                <w:color w:val="000000"/>
                <w:szCs w:val="24"/>
              </w:rPr>
              <w:t>цілодобово</w:t>
            </w:r>
          </w:p>
          <w:p w14:paraId="1FD6D35E" w14:textId="77777777" w:rsidR="00935A2C" w:rsidRPr="00A85965" w:rsidRDefault="00935A2C" w:rsidP="00A85965">
            <w:pPr>
              <w:spacing w:before="0" w:after="0"/>
              <w:ind w:firstLine="0"/>
              <w:jc w:val="center"/>
              <w:rPr>
                <w:snapToGrid/>
                <w:color w:val="000000"/>
                <w:szCs w:val="24"/>
              </w:rPr>
            </w:pPr>
          </w:p>
        </w:tc>
      </w:tr>
      <w:tr w:rsidR="00935A2C" w:rsidRPr="00A85965" w14:paraId="29671F9B" w14:textId="4F3C3AD3" w:rsidTr="00935A2C">
        <w:trPr>
          <w:trHeight w:val="390"/>
        </w:trPr>
        <w:tc>
          <w:tcPr>
            <w:tcW w:w="255" w:type="pct"/>
            <w:shd w:val="clear" w:color="auto" w:fill="auto"/>
            <w:noWrap/>
            <w:vAlign w:val="center"/>
          </w:tcPr>
          <w:p w14:paraId="75C0A96E" w14:textId="248B21B6" w:rsidR="00935A2C" w:rsidRPr="00A85965" w:rsidRDefault="00935A2C" w:rsidP="00A85965">
            <w:pPr>
              <w:spacing w:before="0" w:after="0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 w:rsidRPr="00A85965">
              <w:rPr>
                <w:snapToGrid/>
                <w:color w:val="000000"/>
                <w:sz w:val="28"/>
                <w:szCs w:val="28"/>
              </w:rPr>
              <w:t>8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7B30D6F8" w14:textId="77777777" w:rsidR="00935A2C" w:rsidRPr="00A85965" w:rsidRDefault="00935A2C" w:rsidP="00A85965">
            <w:pPr>
              <w:spacing w:before="0" w:after="0"/>
              <w:ind w:firstLine="0"/>
              <w:jc w:val="left"/>
            </w:pPr>
            <w:r w:rsidRPr="00A85965">
              <w:t>Пункт пропуску «</w:t>
            </w:r>
            <w:proofErr w:type="spellStart"/>
            <w:r w:rsidRPr="00A85965">
              <w:t>Лужанка</w:t>
            </w:r>
            <w:proofErr w:type="spellEnd"/>
            <w:r w:rsidRPr="00A85965">
              <w:t xml:space="preserve"> – </w:t>
            </w:r>
            <w:proofErr w:type="spellStart"/>
            <w:r w:rsidRPr="00A85965">
              <w:t>Берегшурань</w:t>
            </w:r>
            <w:proofErr w:type="spellEnd"/>
            <w:r w:rsidRPr="00A85965">
              <w:t>». Митний пост «</w:t>
            </w:r>
            <w:proofErr w:type="spellStart"/>
            <w:r w:rsidRPr="00A85965">
              <w:t>Астей</w:t>
            </w:r>
            <w:proofErr w:type="spellEnd"/>
            <w:r w:rsidRPr="00A85965">
              <w:t>»</w:t>
            </w:r>
          </w:p>
        </w:tc>
        <w:tc>
          <w:tcPr>
            <w:tcW w:w="1724" w:type="pct"/>
            <w:shd w:val="clear" w:color="auto" w:fill="auto"/>
            <w:vAlign w:val="center"/>
          </w:tcPr>
          <w:p w14:paraId="1BB3EB98" w14:textId="77777777" w:rsidR="00935A2C" w:rsidRPr="00A85965" w:rsidRDefault="00935A2C" w:rsidP="00A85965">
            <w:pPr>
              <w:spacing w:before="0" w:after="0"/>
              <w:ind w:firstLine="0"/>
              <w:jc w:val="left"/>
            </w:pPr>
            <w:r w:rsidRPr="00A85965">
              <w:t xml:space="preserve">Закарпатська обл., Берегівський р-н,                   с. </w:t>
            </w:r>
            <w:proofErr w:type="spellStart"/>
            <w:r w:rsidRPr="00A85965">
              <w:t>Астей</w:t>
            </w:r>
            <w:proofErr w:type="spellEnd"/>
            <w:r w:rsidRPr="00A85965">
              <w:t>, вул. Дружби народів, 109</w:t>
            </w:r>
          </w:p>
        </w:tc>
        <w:tc>
          <w:tcPr>
            <w:tcW w:w="1193" w:type="pct"/>
            <w:shd w:val="clear" w:color="auto" w:fill="auto"/>
            <w:vAlign w:val="center"/>
          </w:tcPr>
          <w:p w14:paraId="6061F7AA" w14:textId="3F2A5A91" w:rsidR="00935A2C" w:rsidRPr="00A85965" w:rsidRDefault="00935A2C" w:rsidP="00A85965">
            <w:pPr>
              <w:spacing w:before="0" w:after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A85965">
              <w:rPr>
                <w:szCs w:val="24"/>
              </w:rPr>
              <w:t xml:space="preserve">POS термінал </w:t>
            </w:r>
          </w:p>
        </w:tc>
      </w:tr>
      <w:tr w:rsidR="00935A2C" w:rsidRPr="00A85965" w14:paraId="58282869" w14:textId="6D3C0B1B" w:rsidTr="00935A2C">
        <w:trPr>
          <w:trHeight w:val="390"/>
        </w:trPr>
        <w:tc>
          <w:tcPr>
            <w:tcW w:w="255" w:type="pct"/>
            <w:shd w:val="clear" w:color="auto" w:fill="auto"/>
            <w:noWrap/>
            <w:vAlign w:val="center"/>
          </w:tcPr>
          <w:p w14:paraId="743457E5" w14:textId="306B180D" w:rsidR="00935A2C" w:rsidRPr="00A85965" w:rsidRDefault="00935A2C" w:rsidP="00A85965">
            <w:pPr>
              <w:spacing w:before="0" w:after="0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 w:rsidRPr="00A85965">
              <w:rPr>
                <w:snapToGrid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171CDD30" w14:textId="77777777" w:rsidR="00935A2C" w:rsidRPr="00A85965" w:rsidRDefault="00935A2C" w:rsidP="00A85965">
            <w:pPr>
              <w:spacing w:before="0" w:after="0"/>
              <w:ind w:firstLine="0"/>
              <w:jc w:val="left"/>
            </w:pPr>
            <w:r w:rsidRPr="00A85965">
              <w:t xml:space="preserve">Пункт пропуску «Дякове – </w:t>
            </w:r>
            <w:proofErr w:type="spellStart"/>
            <w:r w:rsidRPr="00A85965">
              <w:t>Халмеу</w:t>
            </w:r>
            <w:proofErr w:type="spellEnd"/>
            <w:r w:rsidRPr="00A85965">
              <w:t>». Відділи митного оформлення № 1 - 4 митного поста «Дякове»</w:t>
            </w:r>
          </w:p>
        </w:tc>
        <w:tc>
          <w:tcPr>
            <w:tcW w:w="1724" w:type="pct"/>
            <w:shd w:val="clear" w:color="auto" w:fill="auto"/>
            <w:vAlign w:val="center"/>
          </w:tcPr>
          <w:p w14:paraId="27000F57" w14:textId="55DEE2FC" w:rsidR="00935A2C" w:rsidRPr="00A85965" w:rsidRDefault="00935A2C" w:rsidP="00A85965">
            <w:pPr>
              <w:spacing w:before="0" w:after="0"/>
              <w:ind w:firstLine="0"/>
              <w:jc w:val="left"/>
            </w:pPr>
            <w:r w:rsidRPr="00A85965">
              <w:t xml:space="preserve">Закарпатська обл., Виноградівський р-н, с. </w:t>
            </w:r>
            <w:proofErr w:type="spellStart"/>
            <w:r w:rsidRPr="00A85965">
              <w:t>Неветленфолу</w:t>
            </w:r>
            <w:proofErr w:type="spellEnd"/>
            <w:r w:rsidRPr="00A85965">
              <w:t>,</w:t>
            </w:r>
          </w:p>
          <w:p w14:paraId="495E2A9E" w14:textId="03A9DFEC" w:rsidR="00935A2C" w:rsidRPr="00A85965" w:rsidRDefault="00935A2C" w:rsidP="00A85965">
            <w:pPr>
              <w:spacing w:before="0" w:after="0"/>
              <w:ind w:firstLine="0"/>
              <w:jc w:val="left"/>
            </w:pPr>
            <w:r w:rsidRPr="00A85965">
              <w:t xml:space="preserve">вул. </w:t>
            </w:r>
            <w:proofErr w:type="spellStart"/>
            <w:r w:rsidRPr="00A85965">
              <w:t>Заставська</w:t>
            </w:r>
            <w:proofErr w:type="spellEnd"/>
            <w:r w:rsidRPr="00A85965">
              <w:t>, 7а</w:t>
            </w:r>
          </w:p>
        </w:tc>
        <w:tc>
          <w:tcPr>
            <w:tcW w:w="1193" w:type="pct"/>
            <w:shd w:val="clear" w:color="auto" w:fill="auto"/>
            <w:vAlign w:val="center"/>
          </w:tcPr>
          <w:p w14:paraId="6F59D55F" w14:textId="77777777" w:rsidR="00075004" w:rsidRPr="00A85965" w:rsidRDefault="00075004" w:rsidP="00A85965">
            <w:pPr>
              <w:spacing w:before="0" w:after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A85965">
              <w:rPr>
                <w:snapToGrid/>
                <w:color w:val="000000"/>
                <w:szCs w:val="24"/>
              </w:rPr>
              <w:t xml:space="preserve">Програмно-технічний комплекс самообслуговування або </w:t>
            </w:r>
          </w:p>
          <w:p w14:paraId="3C95C15F" w14:textId="645B941F" w:rsidR="00935A2C" w:rsidRPr="00A85965" w:rsidRDefault="00075004" w:rsidP="00A85965">
            <w:pPr>
              <w:spacing w:before="0" w:after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A85965">
              <w:rPr>
                <w:szCs w:val="24"/>
              </w:rPr>
              <w:t>POS термінал</w:t>
            </w:r>
            <w:r w:rsidR="00935A2C" w:rsidRPr="00A85965">
              <w:rPr>
                <w:szCs w:val="24"/>
              </w:rPr>
              <w:t xml:space="preserve"> </w:t>
            </w:r>
          </w:p>
        </w:tc>
      </w:tr>
      <w:tr w:rsidR="00935A2C" w:rsidRPr="00A85965" w14:paraId="77236EFB" w14:textId="3BFB4487" w:rsidTr="00935A2C">
        <w:trPr>
          <w:trHeight w:val="390"/>
        </w:trPr>
        <w:tc>
          <w:tcPr>
            <w:tcW w:w="255" w:type="pct"/>
            <w:shd w:val="clear" w:color="auto" w:fill="auto"/>
            <w:noWrap/>
            <w:vAlign w:val="center"/>
          </w:tcPr>
          <w:p w14:paraId="17A32840" w14:textId="1428E61A" w:rsidR="00935A2C" w:rsidRPr="00A85965" w:rsidRDefault="00935A2C" w:rsidP="00A85965">
            <w:pPr>
              <w:spacing w:before="0" w:after="0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 w:rsidRPr="00A85965">
              <w:rPr>
                <w:snapToGrid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694BEC80" w14:textId="77777777" w:rsidR="00935A2C" w:rsidRPr="00A85965" w:rsidRDefault="00935A2C" w:rsidP="00A85965">
            <w:pPr>
              <w:spacing w:before="0" w:after="0"/>
              <w:ind w:firstLine="0"/>
              <w:jc w:val="left"/>
            </w:pPr>
            <w:r w:rsidRPr="00A85965">
              <w:t xml:space="preserve">Пункт пропуску «Малий </w:t>
            </w:r>
            <w:proofErr w:type="spellStart"/>
            <w:r w:rsidRPr="00A85965">
              <w:t>Березний</w:t>
            </w:r>
            <w:proofErr w:type="spellEnd"/>
            <w:r w:rsidRPr="00A85965">
              <w:t xml:space="preserve"> – </w:t>
            </w:r>
            <w:proofErr w:type="spellStart"/>
            <w:r w:rsidRPr="00A85965">
              <w:t>Убля</w:t>
            </w:r>
            <w:proofErr w:type="spellEnd"/>
            <w:r w:rsidRPr="00A85965">
              <w:t xml:space="preserve">». Митний пост «Малий </w:t>
            </w:r>
            <w:proofErr w:type="spellStart"/>
            <w:r w:rsidRPr="00A85965">
              <w:t>Березний</w:t>
            </w:r>
            <w:proofErr w:type="spellEnd"/>
            <w:r w:rsidRPr="00A85965">
              <w:t>»</w:t>
            </w:r>
          </w:p>
        </w:tc>
        <w:tc>
          <w:tcPr>
            <w:tcW w:w="1724" w:type="pct"/>
            <w:shd w:val="clear" w:color="auto" w:fill="auto"/>
            <w:vAlign w:val="center"/>
          </w:tcPr>
          <w:p w14:paraId="20BCCEC2" w14:textId="77777777" w:rsidR="00935A2C" w:rsidRPr="00A85965" w:rsidRDefault="00935A2C" w:rsidP="00A85965">
            <w:pPr>
              <w:spacing w:before="0" w:after="0"/>
              <w:ind w:firstLine="0"/>
              <w:jc w:val="left"/>
            </w:pPr>
            <w:r w:rsidRPr="00A85965">
              <w:t xml:space="preserve">Закарпатська обл., </w:t>
            </w:r>
            <w:proofErr w:type="spellStart"/>
            <w:r w:rsidRPr="00A85965">
              <w:t>Великоберезнянський</w:t>
            </w:r>
            <w:proofErr w:type="spellEnd"/>
            <w:r w:rsidRPr="00A85965">
              <w:t xml:space="preserve"> р-н, с. Малий </w:t>
            </w:r>
            <w:proofErr w:type="spellStart"/>
            <w:r w:rsidRPr="00A85965">
              <w:t>Березний</w:t>
            </w:r>
            <w:proofErr w:type="spellEnd"/>
            <w:r w:rsidRPr="00A85965">
              <w:t>, вул. </w:t>
            </w:r>
            <w:proofErr w:type="spellStart"/>
            <w:r w:rsidRPr="00A85965">
              <w:t>Ублянська</w:t>
            </w:r>
            <w:proofErr w:type="spellEnd"/>
            <w:r w:rsidRPr="00A85965">
              <w:t>, 50</w:t>
            </w:r>
          </w:p>
        </w:tc>
        <w:tc>
          <w:tcPr>
            <w:tcW w:w="1193" w:type="pct"/>
            <w:shd w:val="clear" w:color="auto" w:fill="auto"/>
            <w:vAlign w:val="center"/>
          </w:tcPr>
          <w:p w14:paraId="06549D4E" w14:textId="7601609B" w:rsidR="00935A2C" w:rsidRPr="00A85965" w:rsidRDefault="00935A2C" w:rsidP="00A85965">
            <w:pPr>
              <w:spacing w:before="0" w:after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A85965">
              <w:rPr>
                <w:szCs w:val="24"/>
              </w:rPr>
              <w:t xml:space="preserve">POS термінал </w:t>
            </w:r>
          </w:p>
        </w:tc>
      </w:tr>
      <w:tr w:rsidR="00935A2C" w:rsidRPr="00A85965" w14:paraId="0F992426" w14:textId="6E018476" w:rsidTr="00935A2C">
        <w:trPr>
          <w:trHeight w:val="390"/>
        </w:trPr>
        <w:tc>
          <w:tcPr>
            <w:tcW w:w="255" w:type="pct"/>
            <w:shd w:val="clear" w:color="auto" w:fill="auto"/>
            <w:noWrap/>
            <w:vAlign w:val="center"/>
          </w:tcPr>
          <w:p w14:paraId="2565957C" w14:textId="3F65310D" w:rsidR="00935A2C" w:rsidRPr="00A85965" w:rsidRDefault="00935A2C" w:rsidP="00A85965">
            <w:pPr>
              <w:spacing w:before="0" w:after="0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 w:rsidRPr="00A85965">
              <w:rPr>
                <w:snapToGrid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45248B17" w14:textId="77777777" w:rsidR="00935A2C" w:rsidRPr="00A85965" w:rsidRDefault="00935A2C" w:rsidP="00A85965">
            <w:pPr>
              <w:spacing w:before="0" w:after="0"/>
              <w:ind w:firstLine="0"/>
              <w:jc w:val="left"/>
            </w:pPr>
            <w:r w:rsidRPr="00A85965">
              <w:t xml:space="preserve">Пункт пропуску «Солотвино - </w:t>
            </w:r>
            <w:proofErr w:type="spellStart"/>
            <w:r w:rsidRPr="00A85965">
              <w:t>Сігету</w:t>
            </w:r>
            <w:proofErr w:type="spellEnd"/>
            <w:r w:rsidRPr="00A85965">
              <w:t xml:space="preserve"> </w:t>
            </w:r>
            <w:proofErr w:type="spellStart"/>
            <w:r w:rsidRPr="00A85965">
              <w:t>Мармацієй</w:t>
            </w:r>
            <w:proofErr w:type="spellEnd"/>
            <w:r w:rsidRPr="00A85965">
              <w:t>». Відділи митного оформлення № 1-4 митного поста «Солотвино»</w:t>
            </w:r>
          </w:p>
        </w:tc>
        <w:tc>
          <w:tcPr>
            <w:tcW w:w="1724" w:type="pct"/>
            <w:shd w:val="clear" w:color="auto" w:fill="auto"/>
            <w:vAlign w:val="center"/>
          </w:tcPr>
          <w:p w14:paraId="25F8D16A" w14:textId="77777777" w:rsidR="00935A2C" w:rsidRPr="00A85965" w:rsidRDefault="00935A2C" w:rsidP="00A85965">
            <w:pPr>
              <w:spacing w:before="0" w:after="0"/>
              <w:ind w:firstLine="0"/>
              <w:jc w:val="left"/>
            </w:pPr>
            <w:r w:rsidRPr="00A85965">
              <w:t>Буде повідомлено додатково переможцю конкурсу</w:t>
            </w:r>
          </w:p>
        </w:tc>
        <w:tc>
          <w:tcPr>
            <w:tcW w:w="1193" w:type="pct"/>
            <w:shd w:val="clear" w:color="auto" w:fill="auto"/>
            <w:vAlign w:val="center"/>
          </w:tcPr>
          <w:p w14:paraId="5586A41A" w14:textId="320E715F" w:rsidR="00935A2C" w:rsidRPr="00A85965" w:rsidRDefault="00935A2C" w:rsidP="00A85965">
            <w:pPr>
              <w:spacing w:before="0" w:after="0"/>
              <w:ind w:firstLine="0"/>
              <w:jc w:val="center"/>
              <w:rPr>
                <w:szCs w:val="24"/>
              </w:rPr>
            </w:pPr>
            <w:r w:rsidRPr="00A85965">
              <w:rPr>
                <w:szCs w:val="24"/>
              </w:rPr>
              <w:t xml:space="preserve">POS термінал </w:t>
            </w:r>
          </w:p>
          <w:p w14:paraId="2952560F" w14:textId="77777777" w:rsidR="00935A2C" w:rsidRPr="00A85965" w:rsidRDefault="00935A2C" w:rsidP="00A85965">
            <w:pPr>
              <w:ind w:firstLine="0"/>
              <w:jc w:val="left"/>
            </w:pPr>
          </w:p>
          <w:p w14:paraId="56BC4468" w14:textId="77777777" w:rsidR="00935A2C" w:rsidRPr="00A85965" w:rsidRDefault="00935A2C" w:rsidP="00A85965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  <w:tr w:rsidR="00935A2C" w:rsidRPr="00A85965" w14:paraId="56EBCCF2" w14:textId="0B4CCF7C" w:rsidTr="00935A2C">
        <w:trPr>
          <w:trHeight w:val="375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14:paraId="010C7B88" w14:textId="77777777" w:rsidR="00935A2C" w:rsidRPr="00A85965" w:rsidRDefault="00935A2C" w:rsidP="00A85965">
            <w:pPr>
              <w:spacing w:before="0" w:after="0"/>
              <w:ind w:firstLine="0"/>
              <w:jc w:val="center"/>
              <w:rPr>
                <w:b/>
                <w:bCs/>
                <w:snapToGrid/>
                <w:color w:val="000000"/>
                <w:sz w:val="28"/>
                <w:szCs w:val="28"/>
              </w:rPr>
            </w:pPr>
            <w:r w:rsidRPr="00A85965">
              <w:rPr>
                <w:b/>
                <w:bCs/>
                <w:snapToGrid/>
                <w:color w:val="000000"/>
                <w:sz w:val="28"/>
                <w:szCs w:val="28"/>
              </w:rPr>
              <w:t>Львівська митниця</w:t>
            </w:r>
          </w:p>
        </w:tc>
      </w:tr>
      <w:tr w:rsidR="00935A2C" w:rsidRPr="00A85965" w14:paraId="40237C84" w14:textId="5D386483" w:rsidTr="00935A2C">
        <w:trPr>
          <w:trHeight w:val="750"/>
        </w:trPr>
        <w:tc>
          <w:tcPr>
            <w:tcW w:w="255" w:type="pct"/>
            <w:shd w:val="clear" w:color="auto" w:fill="auto"/>
            <w:noWrap/>
            <w:vAlign w:val="center"/>
          </w:tcPr>
          <w:p w14:paraId="43E7E56D" w14:textId="703AFF8B" w:rsidR="00935A2C" w:rsidRPr="00A85965" w:rsidRDefault="00935A2C" w:rsidP="00A85965">
            <w:pPr>
              <w:spacing w:before="0" w:after="0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 w:rsidRPr="00A85965">
              <w:rPr>
                <w:snapToGrid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32594E3B" w14:textId="3CBB3F6A" w:rsidR="00935A2C" w:rsidRPr="00A85965" w:rsidRDefault="00935A2C" w:rsidP="00A85965">
            <w:pPr>
              <w:spacing w:before="0" w:after="0"/>
              <w:ind w:firstLine="0"/>
              <w:jc w:val="left"/>
            </w:pPr>
            <w:r w:rsidRPr="00A85965">
              <w:t xml:space="preserve">Пункт пропуску «Львів». Митний пост «Львів-аеропорт» (після відновлення </w:t>
            </w:r>
            <w:r w:rsidR="00075004" w:rsidRPr="00A85965">
              <w:t>повітряного сполучення</w:t>
            </w:r>
            <w:r w:rsidRPr="00A85965">
              <w:t>)</w:t>
            </w:r>
          </w:p>
        </w:tc>
        <w:tc>
          <w:tcPr>
            <w:tcW w:w="1724" w:type="pct"/>
            <w:shd w:val="clear" w:color="auto" w:fill="auto"/>
            <w:vAlign w:val="center"/>
          </w:tcPr>
          <w:p w14:paraId="5CD158CD" w14:textId="77777777" w:rsidR="00935A2C" w:rsidRPr="00A85965" w:rsidRDefault="00935A2C" w:rsidP="00A85965">
            <w:pPr>
              <w:spacing w:before="0" w:after="0"/>
              <w:ind w:firstLine="0"/>
              <w:jc w:val="left"/>
            </w:pPr>
            <w:r w:rsidRPr="00A85965">
              <w:t xml:space="preserve">м. Львів, </w:t>
            </w:r>
          </w:p>
          <w:p w14:paraId="271AF9CA" w14:textId="620DCDF3" w:rsidR="00935A2C" w:rsidRPr="00A85965" w:rsidRDefault="00935A2C" w:rsidP="00A85965">
            <w:pPr>
              <w:spacing w:before="0" w:after="0"/>
              <w:ind w:firstLine="0"/>
              <w:jc w:val="left"/>
            </w:pPr>
            <w:r w:rsidRPr="00A85965">
              <w:t xml:space="preserve">вул. </w:t>
            </w:r>
            <w:proofErr w:type="spellStart"/>
            <w:r w:rsidRPr="00A85965">
              <w:t>Любінська</w:t>
            </w:r>
            <w:proofErr w:type="spellEnd"/>
            <w:r w:rsidRPr="00A85965">
              <w:t>, 168, аеропорт</w:t>
            </w:r>
          </w:p>
        </w:tc>
        <w:tc>
          <w:tcPr>
            <w:tcW w:w="1193" w:type="pct"/>
            <w:shd w:val="clear" w:color="auto" w:fill="auto"/>
            <w:vAlign w:val="center"/>
          </w:tcPr>
          <w:p w14:paraId="11011800" w14:textId="524B0C27" w:rsidR="00935A2C" w:rsidRPr="00A85965" w:rsidRDefault="00935A2C" w:rsidP="00A85965">
            <w:pPr>
              <w:spacing w:before="0" w:after="0"/>
              <w:ind w:firstLine="0"/>
              <w:jc w:val="center"/>
              <w:rPr>
                <w:szCs w:val="24"/>
              </w:rPr>
            </w:pPr>
            <w:r w:rsidRPr="00A85965">
              <w:rPr>
                <w:szCs w:val="24"/>
              </w:rPr>
              <w:t>POS термінал;</w:t>
            </w:r>
          </w:p>
          <w:p w14:paraId="7202803A" w14:textId="77777777" w:rsidR="00935A2C" w:rsidRPr="00A85965" w:rsidRDefault="00935A2C" w:rsidP="00A85965">
            <w:pPr>
              <w:spacing w:before="0" w:after="0"/>
              <w:ind w:firstLine="0"/>
              <w:jc w:val="center"/>
              <w:rPr>
                <w:szCs w:val="24"/>
              </w:rPr>
            </w:pPr>
          </w:p>
          <w:p w14:paraId="50ED7161" w14:textId="64FE352B" w:rsidR="00935A2C" w:rsidRPr="00A85965" w:rsidRDefault="00935A2C" w:rsidP="00A85965">
            <w:pPr>
              <w:spacing w:before="0" w:after="0"/>
              <w:ind w:firstLine="0"/>
              <w:jc w:val="center"/>
              <w:rPr>
                <w:strike/>
                <w:snapToGrid/>
                <w:color w:val="000000"/>
                <w:szCs w:val="24"/>
              </w:rPr>
            </w:pPr>
            <w:r w:rsidRPr="00A85965">
              <w:rPr>
                <w:snapToGrid/>
                <w:color w:val="000000"/>
                <w:szCs w:val="24"/>
              </w:rPr>
              <w:t>Програмно-технічний комплекс самообслуговування</w:t>
            </w:r>
          </w:p>
        </w:tc>
      </w:tr>
      <w:tr w:rsidR="00935A2C" w:rsidRPr="00A85965" w14:paraId="2A793CC8" w14:textId="630D7E65" w:rsidTr="00935A2C">
        <w:trPr>
          <w:trHeight w:val="750"/>
        </w:trPr>
        <w:tc>
          <w:tcPr>
            <w:tcW w:w="255" w:type="pct"/>
            <w:shd w:val="clear" w:color="auto" w:fill="auto"/>
            <w:noWrap/>
            <w:vAlign w:val="center"/>
          </w:tcPr>
          <w:p w14:paraId="606D8093" w14:textId="54E00AA3" w:rsidR="00935A2C" w:rsidRPr="00A85965" w:rsidRDefault="00935A2C" w:rsidP="00A85965">
            <w:pPr>
              <w:spacing w:before="0" w:after="0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 w:rsidRPr="00A85965">
              <w:rPr>
                <w:snapToGrid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63EA6B34" w14:textId="6D3E3DB7" w:rsidR="00935A2C" w:rsidRPr="00A85965" w:rsidRDefault="00935A2C" w:rsidP="00A85965">
            <w:pPr>
              <w:spacing w:before="0" w:after="0"/>
              <w:ind w:firstLine="0"/>
              <w:jc w:val="left"/>
            </w:pPr>
            <w:r w:rsidRPr="00A85965">
              <w:t>Пункт пропуску «</w:t>
            </w:r>
            <w:proofErr w:type="spellStart"/>
            <w:r w:rsidRPr="00A85965">
              <w:t>Шегині</w:t>
            </w:r>
            <w:proofErr w:type="spellEnd"/>
            <w:r w:rsidRPr="00A85965">
              <w:t xml:space="preserve"> – Медика». Відділи митного оформлення № 1 - 4 митного поста «</w:t>
            </w:r>
            <w:proofErr w:type="spellStart"/>
            <w:r w:rsidRPr="00A85965">
              <w:t>Мостиська</w:t>
            </w:r>
            <w:proofErr w:type="spellEnd"/>
            <w:r w:rsidRPr="00A85965">
              <w:t>»</w:t>
            </w:r>
          </w:p>
        </w:tc>
        <w:tc>
          <w:tcPr>
            <w:tcW w:w="1724" w:type="pct"/>
            <w:shd w:val="clear" w:color="auto" w:fill="auto"/>
            <w:vAlign w:val="center"/>
          </w:tcPr>
          <w:p w14:paraId="331FA7FF" w14:textId="43894F18" w:rsidR="00935A2C" w:rsidRPr="00A85965" w:rsidRDefault="00935A2C" w:rsidP="00A85965">
            <w:pPr>
              <w:spacing w:before="0" w:after="0"/>
              <w:ind w:firstLine="0"/>
              <w:jc w:val="left"/>
            </w:pPr>
            <w:r w:rsidRPr="00A85965">
              <w:t>Буде повідомлено додатково переможцю конкурсу</w:t>
            </w:r>
          </w:p>
        </w:tc>
        <w:tc>
          <w:tcPr>
            <w:tcW w:w="1193" w:type="pct"/>
            <w:shd w:val="clear" w:color="auto" w:fill="auto"/>
            <w:vAlign w:val="center"/>
          </w:tcPr>
          <w:p w14:paraId="671F9443" w14:textId="77777777" w:rsidR="00935A2C" w:rsidRPr="00A85965" w:rsidRDefault="00935A2C" w:rsidP="00A85965">
            <w:pPr>
              <w:spacing w:before="0" w:after="0"/>
              <w:ind w:firstLine="0"/>
              <w:jc w:val="center"/>
              <w:rPr>
                <w:snapToGrid/>
                <w:color w:val="000000"/>
                <w:szCs w:val="24"/>
                <w:lang w:val="en-US"/>
              </w:rPr>
            </w:pPr>
            <w:r w:rsidRPr="00A85965">
              <w:rPr>
                <w:snapToGrid/>
                <w:color w:val="000000"/>
                <w:szCs w:val="24"/>
              </w:rPr>
              <w:t>Відділення банку</w:t>
            </w:r>
            <w:r w:rsidRPr="00A85965">
              <w:rPr>
                <w:snapToGrid/>
                <w:color w:val="000000"/>
                <w:szCs w:val="24"/>
                <w:lang w:val="en-US"/>
              </w:rPr>
              <w:t xml:space="preserve"> </w:t>
            </w:r>
            <w:r w:rsidRPr="00A85965">
              <w:rPr>
                <w:szCs w:val="24"/>
                <w:lang w:val="en-US"/>
              </w:rPr>
              <w:t>–</w:t>
            </w:r>
            <w:r w:rsidRPr="00A85965">
              <w:rPr>
                <w:snapToGrid/>
                <w:color w:val="000000"/>
                <w:szCs w:val="24"/>
                <w:lang w:val="en-US"/>
              </w:rPr>
              <w:t xml:space="preserve"> </w:t>
            </w:r>
          </w:p>
          <w:p w14:paraId="4187C45A" w14:textId="77777777" w:rsidR="00935A2C" w:rsidRPr="00A85965" w:rsidRDefault="00935A2C" w:rsidP="00A85965">
            <w:pPr>
              <w:spacing w:before="0" w:after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A85965">
              <w:rPr>
                <w:snapToGrid/>
                <w:color w:val="000000"/>
                <w:szCs w:val="24"/>
              </w:rPr>
              <w:t>цілодобово;</w:t>
            </w:r>
          </w:p>
          <w:p w14:paraId="60E347ED" w14:textId="77777777" w:rsidR="00935A2C" w:rsidRPr="00A85965" w:rsidRDefault="00935A2C" w:rsidP="00A85965">
            <w:pPr>
              <w:spacing w:before="0" w:after="0"/>
              <w:ind w:firstLine="0"/>
              <w:jc w:val="center"/>
              <w:rPr>
                <w:szCs w:val="24"/>
              </w:rPr>
            </w:pPr>
          </w:p>
          <w:p w14:paraId="0D67D96B" w14:textId="16485EFF" w:rsidR="00935A2C" w:rsidRPr="00A85965" w:rsidRDefault="00935A2C" w:rsidP="00A85965">
            <w:pPr>
              <w:spacing w:before="0" w:after="0"/>
              <w:ind w:firstLine="0"/>
              <w:jc w:val="center"/>
              <w:rPr>
                <w:szCs w:val="24"/>
              </w:rPr>
            </w:pPr>
            <w:r w:rsidRPr="00A85965">
              <w:rPr>
                <w:szCs w:val="24"/>
              </w:rPr>
              <w:t>POS термінал</w:t>
            </w:r>
          </w:p>
          <w:p w14:paraId="10848DC2" w14:textId="77777777" w:rsidR="00935A2C" w:rsidRPr="00A85965" w:rsidRDefault="00935A2C" w:rsidP="00A85965">
            <w:pPr>
              <w:spacing w:before="0" w:after="0"/>
              <w:ind w:firstLine="0"/>
              <w:jc w:val="center"/>
              <w:rPr>
                <w:snapToGrid/>
                <w:color w:val="000000"/>
                <w:szCs w:val="24"/>
              </w:rPr>
            </w:pPr>
          </w:p>
          <w:p w14:paraId="607CB003" w14:textId="7AE57DA4" w:rsidR="00935A2C" w:rsidRPr="00A85965" w:rsidRDefault="00935A2C" w:rsidP="00A85965">
            <w:pPr>
              <w:spacing w:before="0" w:after="0"/>
              <w:ind w:firstLine="0"/>
              <w:jc w:val="center"/>
              <w:rPr>
                <w:snapToGrid/>
                <w:color w:val="000000"/>
                <w:szCs w:val="24"/>
              </w:rPr>
            </w:pPr>
          </w:p>
        </w:tc>
      </w:tr>
      <w:tr w:rsidR="00935A2C" w:rsidRPr="00A85965" w14:paraId="49B1D623" w14:textId="6FC79352" w:rsidTr="00935A2C">
        <w:trPr>
          <w:trHeight w:val="750"/>
        </w:trPr>
        <w:tc>
          <w:tcPr>
            <w:tcW w:w="255" w:type="pct"/>
            <w:shd w:val="clear" w:color="auto" w:fill="auto"/>
            <w:noWrap/>
            <w:vAlign w:val="center"/>
          </w:tcPr>
          <w:p w14:paraId="359E73A7" w14:textId="68179D9E" w:rsidR="00935A2C" w:rsidRPr="00A85965" w:rsidRDefault="00935A2C" w:rsidP="00A85965">
            <w:pPr>
              <w:spacing w:before="0" w:after="0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 w:rsidRPr="00A85965">
              <w:rPr>
                <w:snapToGrid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1AC7A363" w14:textId="76AEC635" w:rsidR="00935A2C" w:rsidRPr="00A85965" w:rsidRDefault="00935A2C" w:rsidP="00A85965">
            <w:pPr>
              <w:spacing w:before="0" w:after="0"/>
              <w:ind w:firstLine="0"/>
              <w:jc w:val="left"/>
            </w:pPr>
            <w:r w:rsidRPr="00A85965">
              <w:t>Пункт пропуску «</w:t>
            </w:r>
            <w:proofErr w:type="spellStart"/>
            <w:r w:rsidRPr="00A85965">
              <w:t>Смільниця</w:t>
            </w:r>
            <w:proofErr w:type="spellEnd"/>
            <w:r w:rsidRPr="00A85965">
              <w:t xml:space="preserve"> – </w:t>
            </w:r>
            <w:proofErr w:type="spellStart"/>
            <w:r w:rsidRPr="00A85965">
              <w:t>Кросценко</w:t>
            </w:r>
            <w:proofErr w:type="spellEnd"/>
            <w:r w:rsidRPr="00A85965">
              <w:t>». Відділи митного оформлення № 1 - 4 митного поста «</w:t>
            </w:r>
            <w:proofErr w:type="spellStart"/>
            <w:r w:rsidRPr="00A85965">
              <w:t>Смільниця</w:t>
            </w:r>
            <w:proofErr w:type="spellEnd"/>
            <w:r w:rsidRPr="00A85965">
              <w:t>» (спільний пункт пропуску на території Польщі)</w:t>
            </w:r>
          </w:p>
        </w:tc>
        <w:tc>
          <w:tcPr>
            <w:tcW w:w="1724" w:type="pct"/>
            <w:shd w:val="clear" w:color="auto" w:fill="auto"/>
            <w:vAlign w:val="center"/>
          </w:tcPr>
          <w:p w14:paraId="43037ED4" w14:textId="77777777" w:rsidR="00935A2C" w:rsidRPr="00A85965" w:rsidRDefault="00935A2C" w:rsidP="00A85965">
            <w:pPr>
              <w:spacing w:before="0" w:after="0"/>
              <w:ind w:firstLine="0"/>
              <w:jc w:val="left"/>
            </w:pPr>
            <w:r w:rsidRPr="00A85965">
              <w:t xml:space="preserve">Львівська обл.,                              с. Терло, </w:t>
            </w:r>
          </w:p>
          <w:p w14:paraId="77D3DF02" w14:textId="0FF4F263" w:rsidR="00935A2C" w:rsidRPr="00A85965" w:rsidRDefault="00935A2C" w:rsidP="00A85965">
            <w:pPr>
              <w:spacing w:before="0" w:after="0"/>
              <w:ind w:firstLine="0"/>
              <w:jc w:val="left"/>
            </w:pPr>
            <w:r w:rsidRPr="00A85965">
              <w:t>корпус 8-9</w:t>
            </w:r>
          </w:p>
        </w:tc>
        <w:tc>
          <w:tcPr>
            <w:tcW w:w="1193" w:type="pct"/>
            <w:shd w:val="clear" w:color="auto" w:fill="auto"/>
            <w:vAlign w:val="center"/>
          </w:tcPr>
          <w:p w14:paraId="7239BFEF" w14:textId="77777777" w:rsidR="00935A2C" w:rsidRPr="00A85965" w:rsidRDefault="00935A2C" w:rsidP="00A85965">
            <w:pPr>
              <w:spacing w:before="0" w:after="0"/>
              <w:ind w:firstLine="0"/>
              <w:jc w:val="center"/>
              <w:rPr>
                <w:snapToGrid/>
                <w:color w:val="000000"/>
                <w:szCs w:val="24"/>
              </w:rPr>
            </w:pPr>
          </w:p>
          <w:p w14:paraId="2C853574" w14:textId="6BEC4C2C" w:rsidR="00935A2C" w:rsidRPr="00A85965" w:rsidRDefault="00935A2C" w:rsidP="00A85965">
            <w:pPr>
              <w:spacing w:before="0" w:after="0"/>
              <w:ind w:firstLine="0"/>
              <w:jc w:val="center"/>
              <w:rPr>
                <w:szCs w:val="24"/>
              </w:rPr>
            </w:pPr>
            <w:r w:rsidRPr="00A85965">
              <w:rPr>
                <w:szCs w:val="24"/>
              </w:rPr>
              <w:t>POS термінал</w:t>
            </w:r>
          </w:p>
          <w:p w14:paraId="0D605FE9" w14:textId="77777777" w:rsidR="00935A2C" w:rsidRPr="00A85965" w:rsidRDefault="00935A2C" w:rsidP="00A85965">
            <w:pPr>
              <w:spacing w:before="0" w:after="0"/>
              <w:ind w:firstLine="0"/>
              <w:jc w:val="center"/>
              <w:rPr>
                <w:szCs w:val="24"/>
              </w:rPr>
            </w:pPr>
          </w:p>
          <w:p w14:paraId="161F4BF6" w14:textId="1DDAE2A4" w:rsidR="00935A2C" w:rsidRPr="00A85965" w:rsidRDefault="00935A2C" w:rsidP="00A85965">
            <w:pPr>
              <w:spacing w:before="0" w:after="0"/>
              <w:ind w:firstLine="0"/>
              <w:jc w:val="center"/>
              <w:rPr>
                <w:snapToGrid/>
                <w:color w:val="000000"/>
                <w:szCs w:val="24"/>
              </w:rPr>
            </w:pPr>
          </w:p>
        </w:tc>
      </w:tr>
      <w:tr w:rsidR="00935A2C" w:rsidRPr="00A85965" w14:paraId="1F40B554" w14:textId="164DBD47" w:rsidTr="00935A2C">
        <w:trPr>
          <w:trHeight w:val="750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14:paraId="2F225721" w14:textId="2574FB61" w:rsidR="00935A2C" w:rsidRPr="00A85965" w:rsidRDefault="00935A2C" w:rsidP="00A85965">
            <w:pPr>
              <w:spacing w:before="0" w:after="0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 w:rsidRPr="00A85965">
              <w:rPr>
                <w:snapToGrid/>
                <w:color w:val="000000"/>
                <w:sz w:val="28"/>
                <w:szCs w:val="28"/>
              </w:rPr>
              <w:t>15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53754B8D" w14:textId="2980669F" w:rsidR="00935A2C" w:rsidRPr="00A85965" w:rsidRDefault="00935A2C" w:rsidP="00A85965">
            <w:pPr>
              <w:spacing w:before="0" w:after="0"/>
              <w:ind w:firstLine="0"/>
              <w:jc w:val="left"/>
            </w:pPr>
            <w:r w:rsidRPr="00A85965">
              <w:t>Відділ митного оформлення № 5 митного поста «</w:t>
            </w:r>
            <w:proofErr w:type="spellStart"/>
            <w:r w:rsidRPr="00A85965">
              <w:t>Смільниця</w:t>
            </w:r>
            <w:proofErr w:type="spellEnd"/>
            <w:r w:rsidRPr="00A85965">
              <w:t>» (спільний пункт пропуску на території Польщі)</w:t>
            </w:r>
          </w:p>
        </w:tc>
        <w:tc>
          <w:tcPr>
            <w:tcW w:w="1724" w:type="pct"/>
            <w:shd w:val="clear" w:color="auto" w:fill="auto"/>
            <w:vAlign w:val="center"/>
          </w:tcPr>
          <w:p w14:paraId="138788E7" w14:textId="77777777" w:rsidR="00935A2C" w:rsidRPr="00A85965" w:rsidRDefault="00935A2C" w:rsidP="00A85965">
            <w:pPr>
              <w:spacing w:before="0" w:after="0"/>
              <w:ind w:firstLine="0"/>
              <w:jc w:val="left"/>
            </w:pPr>
            <w:r w:rsidRPr="00A85965">
              <w:t xml:space="preserve">Львівська обл.,                              с. </w:t>
            </w:r>
            <w:proofErr w:type="spellStart"/>
            <w:r w:rsidRPr="00A85965">
              <w:t>Нижанковичі</w:t>
            </w:r>
            <w:proofErr w:type="spellEnd"/>
            <w:r w:rsidRPr="00A85965">
              <w:t xml:space="preserve">, </w:t>
            </w:r>
          </w:p>
          <w:p w14:paraId="55E053C3" w14:textId="170AC72B" w:rsidR="00935A2C" w:rsidRPr="00A85965" w:rsidRDefault="00935A2C" w:rsidP="00A85965">
            <w:pPr>
              <w:spacing w:before="0" w:after="0"/>
              <w:ind w:firstLine="0"/>
              <w:jc w:val="left"/>
            </w:pPr>
            <w:r w:rsidRPr="00A85965">
              <w:t xml:space="preserve">ділянка українсько-польського кордону </w:t>
            </w:r>
            <w:proofErr w:type="spellStart"/>
            <w:r w:rsidRPr="00A85965">
              <w:t>Нижанковичі-Мальховіце</w:t>
            </w:r>
            <w:proofErr w:type="spellEnd"/>
          </w:p>
        </w:tc>
        <w:tc>
          <w:tcPr>
            <w:tcW w:w="1193" w:type="pct"/>
            <w:shd w:val="clear" w:color="auto" w:fill="auto"/>
            <w:vAlign w:val="center"/>
          </w:tcPr>
          <w:p w14:paraId="375A5376" w14:textId="461D3FBB" w:rsidR="00935A2C" w:rsidRPr="00A85965" w:rsidRDefault="00935A2C" w:rsidP="00A85965">
            <w:pPr>
              <w:spacing w:before="0" w:after="0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 w:rsidRPr="00A85965">
              <w:rPr>
                <w:szCs w:val="24"/>
              </w:rPr>
              <w:t>POS термінал</w:t>
            </w:r>
          </w:p>
        </w:tc>
      </w:tr>
      <w:tr w:rsidR="00935A2C" w:rsidRPr="00A85965" w14:paraId="4E1E5018" w14:textId="71263AFE" w:rsidTr="00935A2C">
        <w:trPr>
          <w:trHeight w:val="750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14:paraId="10791ABB" w14:textId="6D97F0EE" w:rsidR="00935A2C" w:rsidRPr="00A85965" w:rsidRDefault="00935A2C" w:rsidP="00A85965">
            <w:pPr>
              <w:spacing w:before="0" w:after="0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 w:rsidRPr="00A85965">
              <w:rPr>
                <w:snapToGrid/>
                <w:color w:val="000000"/>
                <w:sz w:val="28"/>
                <w:szCs w:val="28"/>
              </w:rPr>
              <w:t>16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110328CA" w14:textId="0B388EF2" w:rsidR="00935A2C" w:rsidRPr="00A85965" w:rsidRDefault="00935A2C" w:rsidP="00A85965">
            <w:pPr>
              <w:spacing w:before="0" w:after="0"/>
              <w:ind w:firstLine="0"/>
              <w:jc w:val="left"/>
              <w:rPr>
                <w:snapToGrid/>
                <w:sz w:val="28"/>
                <w:szCs w:val="28"/>
              </w:rPr>
            </w:pPr>
            <w:r w:rsidRPr="00A85965">
              <w:t>Пункт пропуску «</w:t>
            </w:r>
            <w:proofErr w:type="spellStart"/>
            <w:r w:rsidRPr="00A85965">
              <w:t>Краківець</w:t>
            </w:r>
            <w:proofErr w:type="spellEnd"/>
            <w:r w:rsidRPr="00A85965">
              <w:t xml:space="preserve"> – </w:t>
            </w:r>
            <w:proofErr w:type="spellStart"/>
            <w:r w:rsidRPr="00A85965">
              <w:t>Корчова</w:t>
            </w:r>
            <w:proofErr w:type="spellEnd"/>
            <w:r w:rsidRPr="00A85965">
              <w:t>». Митний пост «</w:t>
            </w:r>
            <w:proofErr w:type="spellStart"/>
            <w:r w:rsidRPr="00A85965">
              <w:t>Краковець</w:t>
            </w:r>
            <w:proofErr w:type="spellEnd"/>
            <w:r w:rsidRPr="00A85965">
              <w:t>»</w:t>
            </w:r>
          </w:p>
        </w:tc>
        <w:tc>
          <w:tcPr>
            <w:tcW w:w="1724" w:type="pct"/>
            <w:shd w:val="clear" w:color="auto" w:fill="auto"/>
            <w:vAlign w:val="center"/>
          </w:tcPr>
          <w:p w14:paraId="41409158" w14:textId="7F8B7F3B" w:rsidR="00935A2C" w:rsidRPr="00A85965" w:rsidRDefault="00935A2C" w:rsidP="00A85965">
            <w:pPr>
              <w:spacing w:before="0" w:after="0"/>
              <w:ind w:firstLine="0"/>
              <w:jc w:val="left"/>
              <w:rPr>
                <w:snapToGrid/>
                <w:sz w:val="28"/>
                <w:szCs w:val="28"/>
                <w:lang w:val="en-US"/>
              </w:rPr>
            </w:pPr>
            <w:r w:rsidRPr="00A85965">
              <w:t>Львівська обл., смт. </w:t>
            </w:r>
            <w:proofErr w:type="spellStart"/>
            <w:r w:rsidRPr="00A85965">
              <w:t>Краковець</w:t>
            </w:r>
            <w:proofErr w:type="spellEnd"/>
            <w:r w:rsidRPr="00A85965">
              <w:t>, вул. Михайла Вербицького, 54</w:t>
            </w:r>
          </w:p>
        </w:tc>
        <w:tc>
          <w:tcPr>
            <w:tcW w:w="1193" w:type="pct"/>
            <w:shd w:val="clear" w:color="auto" w:fill="auto"/>
            <w:vAlign w:val="center"/>
          </w:tcPr>
          <w:p w14:paraId="03B0CA2B" w14:textId="77777777" w:rsidR="00935A2C" w:rsidRPr="00A85965" w:rsidRDefault="00935A2C" w:rsidP="00A85965">
            <w:pPr>
              <w:spacing w:before="0" w:after="0"/>
              <w:ind w:firstLine="0"/>
              <w:jc w:val="center"/>
              <w:rPr>
                <w:szCs w:val="24"/>
              </w:rPr>
            </w:pPr>
            <w:r w:rsidRPr="00A85965">
              <w:t>Відділення банку –цілодобово</w:t>
            </w:r>
            <w:r w:rsidRPr="00A85965">
              <w:rPr>
                <w:szCs w:val="24"/>
              </w:rPr>
              <w:t xml:space="preserve"> </w:t>
            </w:r>
          </w:p>
          <w:p w14:paraId="320CAB03" w14:textId="77777777" w:rsidR="00935A2C" w:rsidRPr="00A85965" w:rsidRDefault="00935A2C" w:rsidP="00A85965">
            <w:pPr>
              <w:spacing w:before="0" w:after="0"/>
              <w:ind w:firstLine="0"/>
              <w:jc w:val="center"/>
              <w:rPr>
                <w:szCs w:val="24"/>
              </w:rPr>
            </w:pPr>
          </w:p>
          <w:p w14:paraId="358F1B7D" w14:textId="3B00F2EC" w:rsidR="00935A2C" w:rsidRPr="00A85965" w:rsidRDefault="001E0756" w:rsidP="00A85965">
            <w:pPr>
              <w:spacing w:before="0" w:after="0"/>
              <w:ind w:firstLine="0"/>
              <w:jc w:val="center"/>
              <w:rPr>
                <w:szCs w:val="24"/>
              </w:rPr>
            </w:pPr>
            <w:r w:rsidRPr="00A85965">
              <w:rPr>
                <w:szCs w:val="24"/>
              </w:rPr>
              <w:t>POS термінал</w:t>
            </w:r>
          </w:p>
        </w:tc>
      </w:tr>
      <w:tr w:rsidR="00935A2C" w:rsidRPr="00A85965" w14:paraId="23E57258" w14:textId="126CA64B" w:rsidTr="00935A2C">
        <w:trPr>
          <w:trHeight w:val="750"/>
        </w:trPr>
        <w:tc>
          <w:tcPr>
            <w:tcW w:w="255" w:type="pct"/>
            <w:shd w:val="clear" w:color="auto" w:fill="auto"/>
            <w:noWrap/>
            <w:vAlign w:val="center"/>
            <w:hideMark/>
          </w:tcPr>
          <w:p w14:paraId="7BF37FB5" w14:textId="6B912CC1" w:rsidR="00935A2C" w:rsidRPr="00A85965" w:rsidRDefault="00935A2C" w:rsidP="00A85965">
            <w:pPr>
              <w:spacing w:before="0" w:after="0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 w:rsidRPr="00A85965">
              <w:rPr>
                <w:snapToGrid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47773E89" w14:textId="77777777" w:rsidR="00935A2C" w:rsidRPr="00A85965" w:rsidRDefault="00935A2C" w:rsidP="00A85965">
            <w:pPr>
              <w:spacing w:before="0" w:after="0"/>
              <w:ind w:firstLine="0"/>
              <w:jc w:val="left"/>
              <w:rPr>
                <w:snapToGrid/>
                <w:sz w:val="28"/>
                <w:szCs w:val="28"/>
              </w:rPr>
            </w:pPr>
            <w:r w:rsidRPr="00A85965">
              <w:t xml:space="preserve">Пункт пропуску «Рава-Руська – </w:t>
            </w:r>
            <w:proofErr w:type="spellStart"/>
            <w:r w:rsidRPr="00A85965">
              <w:t>Хребенне</w:t>
            </w:r>
            <w:proofErr w:type="spellEnd"/>
            <w:r w:rsidRPr="00A85965">
              <w:t>». Митний пост «Рава-Руська»</w:t>
            </w:r>
          </w:p>
        </w:tc>
        <w:tc>
          <w:tcPr>
            <w:tcW w:w="1724" w:type="pct"/>
            <w:shd w:val="clear" w:color="auto" w:fill="auto"/>
            <w:vAlign w:val="center"/>
          </w:tcPr>
          <w:p w14:paraId="06F6EC52" w14:textId="77777777" w:rsidR="00935A2C" w:rsidRPr="00A85965" w:rsidRDefault="00935A2C" w:rsidP="00A85965">
            <w:pPr>
              <w:spacing w:before="0" w:after="0"/>
              <w:ind w:firstLine="0"/>
              <w:jc w:val="left"/>
            </w:pPr>
            <w:r w:rsidRPr="00A85965">
              <w:t>Львівська обл.,</w:t>
            </w:r>
          </w:p>
          <w:p w14:paraId="59682BD5" w14:textId="77777777" w:rsidR="00935A2C" w:rsidRPr="00A85965" w:rsidRDefault="00935A2C" w:rsidP="00A85965">
            <w:pPr>
              <w:spacing w:before="0" w:after="0"/>
              <w:ind w:firstLine="0"/>
              <w:jc w:val="left"/>
            </w:pPr>
            <w:r w:rsidRPr="00A85965">
              <w:t>с. </w:t>
            </w:r>
            <w:proofErr w:type="spellStart"/>
            <w:r w:rsidRPr="00A85965">
              <w:t>Рата</w:t>
            </w:r>
            <w:proofErr w:type="spellEnd"/>
            <w:r w:rsidRPr="00A85965">
              <w:t xml:space="preserve">, </w:t>
            </w:r>
          </w:p>
          <w:p w14:paraId="44A6EA4E" w14:textId="3FF29C6F" w:rsidR="00935A2C" w:rsidRPr="00A85965" w:rsidRDefault="00935A2C" w:rsidP="00A85965">
            <w:pPr>
              <w:spacing w:before="0" w:after="0"/>
              <w:ind w:firstLine="0"/>
              <w:jc w:val="left"/>
              <w:rPr>
                <w:snapToGrid/>
                <w:sz w:val="28"/>
                <w:szCs w:val="28"/>
              </w:rPr>
            </w:pPr>
            <w:r w:rsidRPr="00A85965">
              <w:t>вул. </w:t>
            </w:r>
            <w:proofErr w:type="spellStart"/>
            <w:r w:rsidRPr="00A85965">
              <w:t>Гребінського</w:t>
            </w:r>
            <w:proofErr w:type="spellEnd"/>
            <w:r w:rsidRPr="00A85965">
              <w:t>, 28</w:t>
            </w:r>
          </w:p>
        </w:tc>
        <w:tc>
          <w:tcPr>
            <w:tcW w:w="1193" w:type="pct"/>
            <w:shd w:val="clear" w:color="auto" w:fill="auto"/>
            <w:vAlign w:val="center"/>
          </w:tcPr>
          <w:p w14:paraId="4EC065ED" w14:textId="11BA9AE2" w:rsidR="00935A2C" w:rsidRPr="00A85965" w:rsidRDefault="00935A2C" w:rsidP="00A85965">
            <w:pPr>
              <w:spacing w:before="0" w:after="0"/>
              <w:ind w:firstLine="0"/>
              <w:jc w:val="center"/>
            </w:pPr>
            <w:r w:rsidRPr="00A85965">
              <w:t>Відділення банку –цілодобово</w:t>
            </w:r>
          </w:p>
          <w:p w14:paraId="3ED4915D" w14:textId="77777777" w:rsidR="00935A2C" w:rsidRPr="00A85965" w:rsidRDefault="00935A2C" w:rsidP="00A85965">
            <w:pPr>
              <w:spacing w:before="0" w:after="0"/>
              <w:ind w:firstLine="0"/>
              <w:jc w:val="center"/>
            </w:pPr>
          </w:p>
          <w:p w14:paraId="3EB0E8F2" w14:textId="2C238224" w:rsidR="00935A2C" w:rsidRPr="00A85965" w:rsidRDefault="00935A2C" w:rsidP="00A85965">
            <w:pPr>
              <w:spacing w:before="0" w:after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A85965">
              <w:rPr>
                <w:szCs w:val="24"/>
              </w:rPr>
              <w:t>POS термінал</w:t>
            </w:r>
          </w:p>
        </w:tc>
      </w:tr>
      <w:tr w:rsidR="00935A2C" w:rsidRPr="00A85965" w14:paraId="3CBECCF7" w14:textId="1F213048" w:rsidTr="00935A2C">
        <w:trPr>
          <w:trHeight w:val="750"/>
        </w:trPr>
        <w:tc>
          <w:tcPr>
            <w:tcW w:w="255" w:type="pct"/>
            <w:shd w:val="clear" w:color="auto" w:fill="auto"/>
            <w:noWrap/>
            <w:vAlign w:val="center"/>
          </w:tcPr>
          <w:p w14:paraId="3460590F" w14:textId="0C8C4FFA" w:rsidR="00935A2C" w:rsidRPr="00A85965" w:rsidRDefault="00935A2C" w:rsidP="00A85965">
            <w:pPr>
              <w:spacing w:before="0" w:after="0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 w:rsidRPr="00A85965">
              <w:rPr>
                <w:snapToGrid/>
                <w:color w:val="000000"/>
                <w:sz w:val="28"/>
                <w:szCs w:val="28"/>
              </w:rPr>
              <w:t>18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6F456C0A" w14:textId="1C15A019" w:rsidR="00935A2C" w:rsidRPr="00A85965" w:rsidRDefault="00935A2C" w:rsidP="00A85965">
            <w:pPr>
              <w:ind w:firstLine="0"/>
              <w:jc w:val="left"/>
            </w:pPr>
            <w:r w:rsidRPr="00A85965">
              <w:t xml:space="preserve">Пункт пропуску «Рава-Руська – </w:t>
            </w:r>
            <w:proofErr w:type="spellStart"/>
            <w:r w:rsidRPr="00A85965">
              <w:t>Хребенне</w:t>
            </w:r>
            <w:proofErr w:type="spellEnd"/>
            <w:r w:rsidRPr="00A85965">
              <w:t xml:space="preserve">, </w:t>
            </w:r>
            <w:proofErr w:type="spellStart"/>
            <w:r w:rsidRPr="00A85965">
              <w:t>Верхрата</w:t>
            </w:r>
            <w:proofErr w:type="spellEnd"/>
            <w:r w:rsidRPr="00A85965">
              <w:t>» митного поста «Рава-Руська»</w:t>
            </w:r>
          </w:p>
        </w:tc>
        <w:tc>
          <w:tcPr>
            <w:tcW w:w="1724" w:type="pct"/>
            <w:shd w:val="clear" w:color="auto" w:fill="auto"/>
            <w:vAlign w:val="center"/>
          </w:tcPr>
          <w:p w14:paraId="31FE0117" w14:textId="5EAE8898" w:rsidR="00935A2C" w:rsidRPr="00A85965" w:rsidRDefault="00935A2C" w:rsidP="00A85965">
            <w:pPr>
              <w:ind w:firstLine="0"/>
              <w:jc w:val="left"/>
            </w:pPr>
            <w:r w:rsidRPr="00A85965">
              <w:t>Львівська обл.,</w:t>
            </w:r>
          </w:p>
          <w:p w14:paraId="03198F26" w14:textId="77777777" w:rsidR="00935A2C" w:rsidRPr="00A85965" w:rsidRDefault="00935A2C" w:rsidP="00A85965">
            <w:pPr>
              <w:ind w:firstLine="0"/>
              <w:jc w:val="left"/>
            </w:pPr>
            <w:proofErr w:type="spellStart"/>
            <w:r w:rsidRPr="00A85965">
              <w:t>м.Рава</w:t>
            </w:r>
            <w:proofErr w:type="spellEnd"/>
            <w:r w:rsidRPr="00A85965">
              <w:t>-Руська,</w:t>
            </w:r>
          </w:p>
          <w:p w14:paraId="554EA26F" w14:textId="38A32392" w:rsidR="00935A2C" w:rsidRPr="00A85965" w:rsidRDefault="00935A2C" w:rsidP="00A85965">
            <w:pPr>
              <w:ind w:firstLine="0"/>
              <w:jc w:val="left"/>
            </w:pPr>
            <w:r w:rsidRPr="00A85965">
              <w:t xml:space="preserve">вул. </w:t>
            </w:r>
            <w:proofErr w:type="spellStart"/>
            <w:r w:rsidRPr="00A85965">
              <w:t>Двірцева</w:t>
            </w:r>
            <w:proofErr w:type="spellEnd"/>
            <w:r w:rsidRPr="00A85965">
              <w:t>, 1</w:t>
            </w:r>
          </w:p>
        </w:tc>
        <w:tc>
          <w:tcPr>
            <w:tcW w:w="1193" w:type="pct"/>
            <w:shd w:val="clear" w:color="auto" w:fill="auto"/>
            <w:vAlign w:val="center"/>
          </w:tcPr>
          <w:p w14:paraId="3DABB18C" w14:textId="02396506" w:rsidR="00935A2C" w:rsidRPr="00A85965" w:rsidRDefault="00935A2C" w:rsidP="00A85965">
            <w:pPr>
              <w:spacing w:before="0" w:after="0"/>
              <w:ind w:firstLine="0"/>
              <w:jc w:val="center"/>
              <w:rPr>
                <w:szCs w:val="24"/>
              </w:rPr>
            </w:pPr>
            <w:r w:rsidRPr="00A85965">
              <w:rPr>
                <w:szCs w:val="24"/>
              </w:rPr>
              <w:t>POS термінал</w:t>
            </w:r>
          </w:p>
          <w:p w14:paraId="44BA5E41" w14:textId="0625D5C9" w:rsidR="00935A2C" w:rsidRPr="00A85965" w:rsidRDefault="00935A2C" w:rsidP="00A85965">
            <w:pPr>
              <w:spacing w:before="0" w:after="0"/>
              <w:ind w:firstLine="0"/>
              <w:jc w:val="center"/>
              <w:rPr>
                <w:snapToGrid/>
                <w:color w:val="000000"/>
                <w:szCs w:val="24"/>
              </w:rPr>
            </w:pPr>
          </w:p>
        </w:tc>
      </w:tr>
      <w:tr w:rsidR="00935A2C" w:rsidRPr="00A85965" w14:paraId="709AA307" w14:textId="16C939D2" w:rsidTr="00935A2C">
        <w:trPr>
          <w:trHeight w:val="750"/>
        </w:trPr>
        <w:tc>
          <w:tcPr>
            <w:tcW w:w="255" w:type="pct"/>
            <w:shd w:val="clear" w:color="auto" w:fill="auto"/>
            <w:noWrap/>
            <w:vAlign w:val="center"/>
          </w:tcPr>
          <w:p w14:paraId="7EC9E20A" w14:textId="1BE8B521" w:rsidR="00935A2C" w:rsidRPr="00A85965" w:rsidRDefault="00935A2C" w:rsidP="00A85965">
            <w:pPr>
              <w:spacing w:before="0" w:after="0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 w:rsidRPr="00A85965">
              <w:rPr>
                <w:snapToGrid/>
                <w:color w:val="000000"/>
                <w:sz w:val="28"/>
                <w:szCs w:val="28"/>
              </w:rPr>
              <w:t>19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21F19052" w14:textId="43B71379" w:rsidR="00935A2C" w:rsidRPr="00A85965" w:rsidRDefault="00935A2C" w:rsidP="00A85965">
            <w:pPr>
              <w:ind w:firstLine="0"/>
              <w:jc w:val="left"/>
            </w:pPr>
            <w:r w:rsidRPr="00A85965">
              <w:t>Пункт пропуску «</w:t>
            </w:r>
            <w:proofErr w:type="spellStart"/>
            <w:r w:rsidRPr="00A85965">
              <w:t>Грушів</w:t>
            </w:r>
            <w:proofErr w:type="spellEnd"/>
            <w:r w:rsidRPr="00A85965">
              <w:t xml:space="preserve"> – </w:t>
            </w:r>
            <w:proofErr w:type="spellStart"/>
            <w:r w:rsidRPr="00A85965">
              <w:t>Будомєж</w:t>
            </w:r>
            <w:proofErr w:type="spellEnd"/>
            <w:r w:rsidRPr="00A85965">
              <w:t xml:space="preserve">». Митний пост </w:t>
            </w:r>
            <w:r w:rsidRPr="00A85965">
              <w:lastRenderedPageBreak/>
              <w:t>«</w:t>
            </w:r>
            <w:proofErr w:type="spellStart"/>
            <w:r w:rsidRPr="00A85965">
              <w:t>Грушів</w:t>
            </w:r>
            <w:proofErr w:type="spellEnd"/>
            <w:r w:rsidRPr="00A85965">
              <w:t>» (спільний пункт пропуску на території Польщі)</w:t>
            </w:r>
          </w:p>
        </w:tc>
        <w:tc>
          <w:tcPr>
            <w:tcW w:w="1724" w:type="pct"/>
            <w:shd w:val="clear" w:color="auto" w:fill="auto"/>
            <w:vAlign w:val="center"/>
          </w:tcPr>
          <w:p w14:paraId="5992A598" w14:textId="77777777" w:rsidR="00935A2C" w:rsidRPr="00A85965" w:rsidRDefault="00935A2C" w:rsidP="00A85965">
            <w:pPr>
              <w:ind w:firstLine="0"/>
              <w:jc w:val="left"/>
            </w:pPr>
            <w:r w:rsidRPr="00A85965">
              <w:lastRenderedPageBreak/>
              <w:t>Львівська обл.,                                с. </w:t>
            </w:r>
            <w:proofErr w:type="spellStart"/>
            <w:r w:rsidRPr="00A85965">
              <w:t>Грушів</w:t>
            </w:r>
            <w:proofErr w:type="spellEnd"/>
            <w:r w:rsidRPr="00A85965">
              <w:t>,</w:t>
            </w:r>
          </w:p>
          <w:p w14:paraId="4B3A68D7" w14:textId="11881273" w:rsidR="00935A2C" w:rsidRPr="00A85965" w:rsidRDefault="00935A2C" w:rsidP="00A85965">
            <w:pPr>
              <w:ind w:firstLine="0"/>
              <w:jc w:val="left"/>
            </w:pPr>
            <w:r w:rsidRPr="00A85965">
              <w:lastRenderedPageBreak/>
              <w:t>пункт пропуску «</w:t>
            </w:r>
            <w:proofErr w:type="spellStart"/>
            <w:r w:rsidRPr="00A85965">
              <w:t>Грушів</w:t>
            </w:r>
            <w:proofErr w:type="spellEnd"/>
            <w:r w:rsidRPr="00A85965">
              <w:t xml:space="preserve"> – </w:t>
            </w:r>
            <w:proofErr w:type="spellStart"/>
            <w:r w:rsidRPr="00A85965">
              <w:t>Будомєж</w:t>
            </w:r>
            <w:proofErr w:type="spellEnd"/>
            <w:r w:rsidRPr="00A85965">
              <w:t>»</w:t>
            </w:r>
          </w:p>
        </w:tc>
        <w:tc>
          <w:tcPr>
            <w:tcW w:w="1193" w:type="pct"/>
            <w:shd w:val="clear" w:color="auto" w:fill="auto"/>
            <w:vAlign w:val="center"/>
          </w:tcPr>
          <w:p w14:paraId="754C3658" w14:textId="77777777" w:rsidR="00935A2C" w:rsidRPr="00A85965" w:rsidRDefault="00935A2C" w:rsidP="00A85965">
            <w:pPr>
              <w:spacing w:before="0" w:after="0"/>
              <w:ind w:firstLine="0"/>
              <w:jc w:val="center"/>
              <w:rPr>
                <w:snapToGrid/>
                <w:color w:val="000000"/>
                <w:szCs w:val="24"/>
              </w:rPr>
            </w:pPr>
          </w:p>
          <w:p w14:paraId="1AD4CBC9" w14:textId="07CDB7D9" w:rsidR="00935A2C" w:rsidRPr="00A85965" w:rsidRDefault="00935A2C" w:rsidP="00A85965">
            <w:pPr>
              <w:spacing w:before="0" w:after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A85965">
              <w:rPr>
                <w:szCs w:val="24"/>
              </w:rPr>
              <w:t>POS термінал</w:t>
            </w:r>
          </w:p>
        </w:tc>
      </w:tr>
      <w:tr w:rsidR="00935A2C" w:rsidRPr="00A85965" w14:paraId="5E5F7D93" w14:textId="311FBF65" w:rsidTr="00935A2C">
        <w:trPr>
          <w:trHeight w:val="750"/>
        </w:trPr>
        <w:tc>
          <w:tcPr>
            <w:tcW w:w="255" w:type="pct"/>
            <w:shd w:val="clear" w:color="auto" w:fill="auto"/>
            <w:noWrap/>
            <w:vAlign w:val="center"/>
          </w:tcPr>
          <w:p w14:paraId="776D288B" w14:textId="5E2DC5B2" w:rsidR="00935A2C" w:rsidRPr="00A85965" w:rsidRDefault="00935A2C" w:rsidP="00A85965">
            <w:pPr>
              <w:spacing w:before="0" w:after="0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 w:rsidRPr="00A85965">
              <w:rPr>
                <w:snapToGrid/>
                <w:color w:val="000000"/>
                <w:sz w:val="28"/>
                <w:szCs w:val="28"/>
              </w:rPr>
              <w:t>20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31B95701" w14:textId="42688816" w:rsidR="00935A2C" w:rsidRPr="00A85965" w:rsidRDefault="00935A2C" w:rsidP="00A85965">
            <w:pPr>
              <w:ind w:firstLine="0"/>
              <w:jc w:val="left"/>
            </w:pPr>
            <w:r w:rsidRPr="00A85965">
              <w:t>Пункт пропуску «</w:t>
            </w:r>
            <w:proofErr w:type="spellStart"/>
            <w:r w:rsidRPr="00A85965">
              <w:t>Угринів</w:t>
            </w:r>
            <w:proofErr w:type="spellEnd"/>
            <w:r w:rsidRPr="00A85965">
              <w:t xml:space="preserve"> – </w:t>
            </w:r>
            <w:proofErr w:type="spellStart"/>
            <w:r w:rsidRPr="00A85965">
              <w:t>Долгобичув</w:t>
            </w:r>
            <w:proofErr w:type="spellEnd"/>
            <w:r w:rsidRPr="00A85965">
              <w:t>». Митний пост «</w:t>
            </w:r>
            <w:proofErr w:type="spellStart"/>
            <w:r w:rsidRPr="00A85965">
              <w:t>Угринів</w:t>
            </w:r>
            <w:proofErr w:type="spellEnd"/>
            <w:r w:rsidRPr="00A85965">
              <w:t>» (спільний пункт пропуску на території Польщі)</w:t>
            </w:r>
          </w:p>
        </w:tc>
        <w:tc>
          <w:tcPr>
            <w:tcW w:w="1724" w:type="pct"/>
            <w:shd w:val="clear" w:color="auto" w:fill="auto"/>
            <w:vAlign w:val="center"/>
          </w:tcPr>
          <w:p w14:paraId="0C51AEB5" w14:textId="77777777" w:rsidR="00935A2C" w:rsidRPr="00A85965" w:rsidRDefault="00935A2C" w:rsidP="00A85965">
            <w:pPr>
              <w:ind w:firstLine="0"/>
              <w:jc w:val="left"/>
            </w:pPr>
            <w:r w:rsidRPr="00A85965">
              <w:t>Львівська обл.,                                           с. </w:t>
            </w:r>
            <w:proofErr w:type="spellStart"/>
            <w:r w:rsidRPr="00A85965">
              <w:t>Угринів</w:t>
            </w:r>
            <w:proofErr w:type="spellEnd"/>
            <w:r w:rsidRPr="00A85965">
              <w:t>,</w:t>
            </w:r>
          </w:p>
          <w:p w14:paraId="2E4B9A9B" w14:textId="1050D2DA" w:rsidR="00935A2C" w:rsidRPr="00A85965" w:rsidRDefault="00935A2C" w:rsidP="00A85965">
            <w:pPr>
              <w:ind w:firstLine="0"/>
              <w:jc w:val="left"/>
            </w:pPr>
            <w:r w:rsidRPr="00A85965">
              <w:t>пункт пропуску «</w:t>
            </w:r>
            <w:proofErr w:type="spellStart"/>
            <w:r w:rsidRPr="00A85965">
              <w:t>Угринів</w:t>
            </w:r>
            <w:proofErr w:type="spellEnd"/>
            <w:r w:rsidRPr="00A85965">
              <w:t xml:space="preserve"> – </w:t>
            </w:r>
            <w:proofErr w:type="spellStart"/>
            <w:r w:rsidRPr="00A85965">
              <w:t>Долгобичув</w:t>
            </w:r>
            <w:proofErr w:type="spellEnd"/>
            <w:r w:rsidRPr="00A85965">
              <w:t>»</w:t>
            </w:r>
          </w:p>
        </w:tc>
        <w:tc>
          <w:tcPr>
            <w:tcW w:w="1193" w:type="pct"/>
            <w:shd w:val="clear" w:color="auto" w:fill="auto"/>
            <w:vAlign w:val="center"/>
          </w:tcPr>
          <w:p w14:paraId="2576EC99" w14:textId="1F7C4E35" w:rsidR="00935A2C" w:rsidRPr="00A85965" w:rsidRDefault="00935A2C" w:rsidP="00A85965">
            <w:pPr>
              <w:spacing w:before="0" w:after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A85965">
              <w:rPr>
                <w:snapToGrid/>
                <w:color w:val="000000"/>
                <w:szCs w:val="24"/>
              </w:rPr>
              <w:t>POS термінал</w:t>
            </w:r>
          </w:p>
        </w:tc>
      </w:tr>
      <w:tr w:rsidR="00935A2C" w:rsidRPr="00A85965" w14:paraId="108BA44B" w14:textId="371E28BA" w:rsidTr="00935A2C">
        <w:trPr>
          <w:trHeight w:val="750"/>
        </w:trPr>
        <w:tc>
          <w:tcPr>
            <w:tcW w:w="255" w:type="pct"/>
            <w:shd w:val="clear" w:color="auto" w:fill="auto"/>
            <w:noWrap/>
            <w:vAlign w:val="center"/>
          </w:tcPr>
          <w:p w14:paraId="106161FF" w14:textId="5DD7D380" w:rsidR="00935A2C" w:rsidRPr="00A85965" w:rsidRDefault="00935A2C" w:rsidP="00A85965">
            <w:pPr>
              <w:spacing w:before="0" w:after="0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 w:rsidRPr="00A85965">
              <w:rPr>
                <w:snapToGrid/>
                <w:color w:val="000000"/>
                <w:sz w:val="28"/>
                <w:szCs w:val="28"/>
              </w:rPr>
              <w:t>21</w:t>
            </w:r>
          </w:p>
        </w:tc>
        <w:tc>
          <w:tcPr>
            <w:tcW w:w="1829" w:type="pct"/>
            <w:shd w:val="clear" w:color="auto" w:fill="auto"/>
          </w:tcPr>
          <w:p w14:paraId="02F93534" w14:textId="77777777" w:rsidR="00935A2C" w:rsidRPr="00A85965" w:rsidRDefault="00935A2C" w:rsidP="00A85965">
            <w:pPr>
              <w:ind w:firstLine="0"/>
              <w:jc w:val="left"/>
            </w:pPr>
            <w:r w:rsidRPr="00A85965">
              <w:t>Пункт пропуску «</w:t>
            </w:r>
            <w:proofErr w:type="spellStart"/>
            <w:r w:rsidRPr="00A85965">
              <w:t>Мостиська</w:t>
            </w:r>
            <w:proofErr w:type="spellEnd"/>
            <w:r w:rsidRPr="00A85965">
              <w:t xml:space="preserve"> – </w:t>
            </w:r>
            <w:proofErr w:type="spellStart"/>
            <w:r w:rsidRPr="00A85965">
              <w:t>Пшемисль</w:t>
            </w:r>
            <w:proofErr w:type="spellEnd"/>
            <w:r w:rsidRPr="00A85965">
              <w:t>». Митний пост «</w:t>
            </w:r>
            <w:proofErr w:type="spellStart"/>
            <w:r w:rsidRPr="00A85965">
              <w:t>Мостиська</w:t>
            </w:r>
            <w:proofErr w:type="spellEnd"/>
            <w:r w:rsidRPr="00A85965">
              <w:t xml:space="preserve"> – залізничний»</w:t>
            </w:r>
          </w:p>
        </w:tc>
        <w:tc>
          <w:tcPr>
            <w:tcW w:w="1724" w:type="pct"/>
            <w:shd w:val="clear" w:color="auto" w:fill="auto"/>
          </w:tcPr>
          <w:p w14:paraId="2D7ABCE5" w14:textId="77777777" w:rsidR="00935A2C" w:rsidRPr="00A85965" w:rsidRDefault="00935A2C" w:rsidP="00A85965">
            <w:pPr>
              <w:ind w:firstLine="0"/>
              <w:jc w:val="left"/>
            </w:pPr>
            <w:r w:rsidRPr="00A85965">
              <w:t>Львівська обл.,                                         с. </w:t>
            </w:r>
            <w:proofErr w:type="spellStart"/>
            <w:r w:rsidRPr="00A85965">
              <w:t>Мостиська</w:t>
            </w:r>
            <w:proofErr w:type="spellEnd"/>
            <w:r w:rsidRPr="00A85965">
              <w:t xml:space="preserve"> Друга, станція «Мостиська-2»</w:t>
            </w:r>
          </w:p>
        </w:tc>
        <w:tc>
          <w:tcPr>
            <w:tcW w:w="1193" w:type="pct"/>
            <w:shd w:val="clear" w:color="auto" w:fill="auto"/>
            <w:vAlign w:val="center"/>
          </w:tcPr>
          <w:p w14:paraId="58AD6F17" w14:textId="57FEAEE5" w:rsidR="00935A2C" w:rsidRPr="00A85965" w:rsidRDefault="00935A2C" w:rsidP="00A85965">
            <w:pPr>
              <w:spacing w:before="0" w:after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A85965">
              <w:rPr>
                <w:szCs w:val="24"/>
              </w:rPr>
              <w:t xml:space="preserve">POS термінал </w:t>
            </w:r>
          </w:p>
        </w:tc>
      </w:tr>
      <w:tr w:rsidR="00935A2C" w:rsidRPr="00A85965" w14:paraId="72FE95B2" w14:textId="2895646B" w:rsidTr="00935A2C">
        <w:trPr>
          <w:trHeight w:val="375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14:paraId="582A8A0A" w14:textId="77777777" w:rsidR="00935A2C" w:rsidRPr="00A85965" w:rsidRDefault="00935A2C" w:rsidP="00A85965">
            <w:pPr>
              <w:spacing w:before="0" w:after="0"/>
              <w:ind w:firstLine="0"/>
              <w:jc w:val="center"/>
              <w:rPr>
                <w:b/>
                <w:bCs/>
                <w:snapToGrid/>
                <w:color w:val="000000"/>
                <w:sz w:val="28"/>
                <w:szCs w:val="28"/>
              </w:rPr>
            </w:pPr>
            <w:r w:rsidRPr="00A85965">
              <w:rPr>
                <w:b/>
                <w:bCs/>
                <w:snapToGrid/>
                <w:color w:val="000000"/>
                <w:sz w:val="28"/>
                <w:szCs w:val="28"/>
              </w:rPr>
              <w:t>Одеська митниця</w:t>
            </w:r>
          </w:p>
        </w:tc>
      </w:tr>
      <w:tr w:rsidR="00935A2C" w:rsidRPr="00A85965" w14:paraId="5B57B0C3" w14:textId="62F4771B" w:rsidTr="00935A2C">
        <w:trPr>
          <w:trHeight w:val="1125"/>
        </w:trPr>
        <w:tc>
          <w:tcPr>
            <w:tcW w:w="255" w:type="pct"/>
            <w:shd w:val="clear" w:color="auto" w:fill="auto"/>
            <w:noWrap/>
            <w:vAlign w:val="center"/>
          </w:tcPr>
          <w:p w14:paraId="2BC1B55E" w14:textId="6EA18B9C" w:rsidR="00935A2C" w:rsidRPr="00A85965" w:rsidRDefault="00935A2C" w:rsidP="00A85965">
            <w:pPr>
              <w:spacing w:before="0" w:after="0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 w:rsidRPr="00A85965">
              <w:rPr>
                <w:snapToGrid/>
                <w:color w:val="000000"/>
                <w:sz w:val="28"/>
                <w:szCs w:val="28"/>
              </w:rPr>
              <w:t>2</w:t>
            </w:r>
            <w:r w:rsidR="00C96887" w:rsidRPr="00A85965">
              <w:rPr>
                <w:snapToGrid/>
                <w:color w:val="000000"/>
                <w:sz w:val="28"/>
                <w:szCs w:val="28"/>
              </w:rPr>
              <w:t>2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4157999C" w14:textId="77777777" w:rsidR="00935A2C" w:rsidRPr="00A85965" w:rsidRDefault="00935A2C" w:rsidP="00A85965">
            <w:pPr>
              <w:spacing w:before="0" w:after="0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 w:rsidRPr="00A85965">
              <w:t>Пункт пропуску «</w:t>
            </w:r>
            <w:proofErr w:type="spellStart"/>
            <w:r w:rsidRPr="00A85965">
              <w:t>Орлівка</w:t>
            </w:r>
            <w:proofErr w:type="spellEnd"/>
            <w:r w:rsidRPr="00A85965">
              <w:t>». Відділ митного оформлення № 5 митного поста «Придунайський»</w:t>
            </w:r>
          </w:p>
        </w:tc>
        <w:tc>
          <w:tcPr>
            <w:tcW w:w="1724" w:type="pct"/>
            <w:shd w:val="clear" w:color="auto" w:fill="auto"/>
            <w:vAlign w:val="center"/>
          </w:tcPr>
          <w:p w14:paraId="58ACD3EE" w14:textId="77777777" w:rsidR="00935A2C" w:rsidRPr="00A85965" w:rsidRDefault="00935A2C" w:rsidP="00A85965">
            <w:pPr>
              <w:spacing w:before="0" w:after="0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 w:rsidRPr="00A85965">
              <w:t>Буде повідомлено додатково переможцю конкурсу</w:t>
            </w:r>
          </w:p>
        </w:tc>
        <w:tc>
          <w:tcPr>
            <w:tcW w:w="1193" w:type="pct"/>
            <w:shd w:val="clear" w:color="auto" w:fill="auto"/>
            <w:vAlign w:val="center"/>
          </w:tcPr>
          <w:p w14:paraId="794B3EA1" w14:textId="77777777" w:rsidR="00935A2C" w:rsidRPr="00A85965" w:rsidRDefault="00935A2C" w:rsidP="00A85965">
            <w:pPr>
              <w:spacing w:before="0" w:after="0"/>
              <w:ind w:firstLine="0"/>
              <w:jc w:val="center"/>
              <w:rPr>
                <w:snapToGrid/>
                <w:color w:val="000000"/>
                <w:szCs w:val="24"/>
                <w:lang w:val="en-US"/>
              </w:rPr>
            </w:pPr>
            <w:r w:rsidRPr="00A85965">
              <w:rPr>
                <w:snapToGrid/>
                <w:color w:val="000000"/>
                <w:szCs w:val="24"/>
              </w:rPr>
              <w:t>Відділення банку</w:t>
            </w:r>
            <w:r w:rsidRPr="00A85965">
              <w:rPr>
                <w:snapToGrid/>
                <w:color w:val="000000"/>
                <w:szCs w:val="24"/>
                <w:lang w:val="en-US"/>
              </w:rPr>
              <w:t xml:space="preserve"> </w:t>
            </w:r>
            <w:r w:rsidRPr="00A85965">
              <w:rPr>
                <w:szCs w:val="24"/>
                <w:lang w:val="en-US"/>
              </w:rPr>
              <w:t>–</w:t>
            </w:r>
            <w:r w:rsidRPr="00A85965">
              <w:rPr>
                <w:snapToGrid/>
                <w:color w:val="000000"/>
                <w:szCs w:val="24"/>
                <w:lang w:val="en-US"/>
              </w:rPr>
              <w:t xml:space="preserve"> </w:t>
            </w:r>
          </w:p>
          <w:p w14:paraId="56AE9947" w14:textId="77777777" w:rsidR="00935A2C" w:rsidRPr="00A85965" w:rsidRDefault="00935A2C" w:rsidP="00A85965">
            <w:pPr>
              <w:spacing w:before="0" w:after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A85965">
              <w:rPr>
                <w:snapToGrid/>
                <w:color w:val="000000"/>
                <w:szCs w:val="24"/>
              </w:rPr>
              <w:t>цілодобово</w:t>
            </w:r>
          </w:p>
          <w:p w14:paraId="033B1D20" w14:textId="77777777" w:rsidR="00935A2C" w:rsidRPr="00A85965" w:rsidRDefault="00935A2C" w:rsidP="00A85965">
            <w:pPr>
              <w:ind w:firstLine="0"/>
              <w:jc w:val="left"/>
            </w:pPr>
          </w:p>
          <w:p w14:paraId="0DD9106C" w14:textId="77777777" w:rsidR="00935A2C" w:rsidRPr="00A85965" w:rsidRDefault="00935A2C" w:rsidP="00A85965">
            <w:pPr>
              <w:spacing w:before="0" w:after="0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</w:p>
        </w:tc>
      </w:tr>
      <w:tr w:rsidR="00935A2C" w:rsidRPr="00A85965" w14:paraId="4BA82906" w14:textId="018B56C8" w:rsidTr="00935A2C">
        <w:trPr>
          <w:trHeight w:val="750"/>
        </w:trPr>
        <w:tc>
          <w:tcPr>
            <w:tcW w:w="255" w:type="pct"/>
            <w:shd w:val="clear" w:color="auto" w:fill="auto"/>
            <w:noWrap/>
            <w:vAlign w:val="center"/>
          </w:tcPr>
          <w:p w14:paraId="4E251C27" w14:textId="73462269" w:rsidR="00935A2C" w:rsidRPr="00A85965" w:rsidRDefault="00935A2C" w:rsidP="00A85965">
            <w:pPr>
              <w:spacing w:before="0" w:after="0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 w:rsidRPr="00A85965">
              <w:rPr>
                <w:snapToGrid/>
                <w:color w:val="000000"/>
                <w:sz w:val="28"/>
                <w:szCs w:val="28"/>
              </w:rPr>
              <w:t>2</w:t>
            </w:r>
            <w:r w:rsidR="00C96887" w:rsidRPr="00A85965">
              <w:rPr>
                <w:snapToGrid/>
                <w:color w:val="000000"/>
                <w:sz w:val="28"/>
                <w:szCs w:val="28"/>
              </w:rPr>
              <w:t>3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00B5F2EB" w14:textId="77777777" w:rsidR="00935A2C" w:rsidRPr="00A85965" w:rsidRDefault="00935A2C" w:rsidP="00A85965">
            <w:pPr>
              <w:spacing w:before="0" w:after="0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 w:rsidRPr="00A85965">
              <w:t xml:space="preserve">Пункт пропуску «Рені </w:t>
            </w:r>
            <w:proofErr w:type="spellStart"/>
            <w:r w:rsidRPr="00A85965">
              <w:t>Джюрджюлешть</w:t>
            </w:r>
            <w:proofErr w:type="spellEnd"/>
            <w:r w:rsidRPr="00A85965">
              <w:t>». Відділ митного оформлення № 4 митного поста «Придунайський»</w:t>
            </w:r>
          </w:p>
        </w:tc>
        <w:tc>
          <w:tcPr>
            <w:tcW w:w="1724" w:type="pct"/>
            <w:shd w:val="clear" w:color="auto" w:fill="auto"/>
            <w:vAlign w:val="center"/>
          </w:tcPr>
          <w:p w14:paraId="5F34C051" w14:textId="77777777" w:rsidR="00935A2C" w:rsidRPr="00A85965" w:rsidRDefault="00935A2C" w:rsidP="00A85965">
            <w:pPr>
              <w:spacing w:before="0" w:after="0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 w:rsidRPr="00A85965">
              <w:t>Буде повідомлено додатково переможцю конкурсу</w:t>
            </w:r>
          </w:p>
        </w:tc>
        <w:tc>
          <w:tcPr>
            <w:tcW w:w="1193" w:type="pct"/>
            <w:shd w:val="clear" w:color="auto" w:fill="auto"/>
            <w:vAlign w:val="center"/>
          </w:tcPr>
          <w:p w14:paraId="05C2BDF2" w14:textId="3CD1D651" w:rsidR="00935A2C" w:rsidRPr="00A85965" w:rsidRDefault="00935A2C" w:rsidP="00A85965">
            <w:pPr>
              <w:spacing w:before="0" w:after="0"/>
              <w:ind w:firstLine="0"/>
              <w:jc w:val="center"/>
              <w:rPr>
                <w:szCs w:val="24"/>
              </w:rPr>
            </w:pPr>
            <w:r w:rsidRPr="00A85965">
              <w:rPr>
                <w:szCs w:val="24"/>
              </w:rPr>
              <w:t>POS термінал</w:t>
            </w:r>
          </w:p>
          <w:p w14:paraId="1AFD95AD" w14:textId="77777777" w:rsidR="00935A2C" w:rsidRPr="00A85965" w:rsidRDefault="00935A2C" w:rsidP="00A85965">
            <w:pPr>
              <w:ind w:firstLine="0"/>
              <w:jc w:val="left"/>
            </w:pPr>
          </w:p>
          <w:p w14:paraId="0D63E07F" w14:textId="77777777" w:rsidR="00935A2C" w:rsidRPr="00A85965" w:rsidRDefault="00935A2C" w:rsidP="00A85965">
            <w:pPr>
              <w:spacing w:before="0" w:after="0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</w:p>
        </w:tc>
      </w:tr>
      <w:tr w:rsidR="00935A2C" w:rsidRPr="00A85965" w14:paraId="1D7B999C" w14:textId="03C4A1CD" w:rsidTr="00935A2C">
        <w:trPr>
          <w:trHeight w:val="750"/>
        </w:trPr>
        <w:tc>
          <w:tcPr>
            <w:tcW w:w="255" w:type="pct"/>
            <w:shd w:val="clear" w:color="auto" w:fill="auto"/>
            <w:noWrap/>
            <w:vAlign w:val="center"/>
          </w:tcPr>
          <w:p w14:paraId="0D3AB090" w14:textId="045D48F9" w:rsidR="00935A2C" w:rsidRPr="00A85965" w:rsidRDefault="00935A2C" w:rsidP="00A85965">
            <w:pPr>
              <w:spacing w:before="0" w:after="0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 w:rsidRPr="00A85965">
              <w:rPr>
                <w:snapToGrid/>
                <w:color w:val="000000"/>
                <w:sz w:val="28"/>
                <w:szCs w:val="28"/>
              </w:rPr>
              <w:t>2</w:t>
            </w:r>
            <w:r w:rsidR="00C96887" w:rsidRPr="00A85965">
              <w:rPr>
                <w:snapToGrid/>
                <w:color w:val="000000"/>
                <w:sz w:val="28"/>
                <w:szCs w:val="28"/>
              </w:rPr>
              <w:t>4</w:t>
            </w:r>
          </w:p>
        </w:tc>
        <w:tc>
          <w:tcPr>
            <w:tcW w:w="1829" w:type="pct"/>
            <w:shd w:val="clear" w:color="auto" w:fill="auto"/>
          </w:tcPr>
          <w:p w14:paraId="1F942E93" w14:textId="77777777" w:rsidR="00935A2C" w:rsidRPr="00A85965" w:rsidRDefault="00935A2C" w:rsidP="00A85965">
            <w:pPr>
              <w:ind w:firstLine="0"/>
              <w:jc w:val="left"/>
            </w:pPr>
            <w:r w:rsidRPr="00A85965">
              <w:t>Пункт пропуску «</w:t>
            </w:r>
            <w:proofErr w:type="spellStart"/>
            <w:r w:rsidRPr="00A85965">
              <w:t>Старокозаче</w:t>
            </w:r>
            <w:proofErr w:type="spellEnd"/>
            <w:r w:rsidRPr="00A85965">
              <w:t xml:space="preserve"> – </w:t>
            </w:r>
            <w:proofErr w:type="spellStart"/>
            <w:r w:rsidRPr="00A85965">
              <w:t>Тудора</w:t>
            </w:r>
            <w:proofErr w:type="spellEnd"/>
            <w:r w:rsidRPr="00A85965">
              <w:t>». Відділ митного оформлення № 3 митного поста «Білгород-Дністровський»</w:t>
            </w:r>
          </w:p>
        </w:tc>
        <w:tc>
          <w:tcPr>
            <w:tcW w:w="1724" w:type="pct"/>
            <w:shd w:val="clear" w:color="auto" w:fill="auto"/>
          </w:tcPr>
          <w:p w14:paraId="12CB81F7" w14:textId="77777777" w:rsidR="00935A2C" w:rsidRPr="00A85965" w:rsidRDefault="00935A2C" w:rsidP="00A85965">
            <w:pPr>
              <w:ind w:firstLine="0"/>
              <w:jc w:val="left"/>
            </w:pPr>
            <w:r w:rsidRPr="00A85965">
              <w:t>на відстані 6 км від с. </w:t>
            </w:r>
            <w:proofErr w:type="spellStart"/>
            <w:r w:rsidRPr="00A85965">
              <w:t>Старокозаче</w:t>
            </w:r>
            <w:proofErr w:type="spellEnd"/>
            <w:r w:rsidRPr="00A85965">
              <w:t xml:space="preserve"> Білгород-Дністровського району Одеської області, на автошляху P-72 «Контрольно-пропускний пункт «</w:t>
            </w:r>
            <w:proofErr w:type="spellStart"/>
            <w:r w:rsidRPr="00A85965">
              <w:t>Старокозаче</w:t>
            </w:r>
            <w:proofErr w:type="spellEnd"/>
            <w:r w:rsidRPr="00A85965">
              <w:t>» - Білгород-Дністровський»</w:t>
            </w:r>
          </w:p>
        </w:tc>
        <w:tc>
          <w:tcPr>
            <w:tcW w:w="1193" w:type="pct"/>
            <w:shd w:val="clear" w:color="auto" w:fill="auto"/>
            <w:vAlign w:val="center"/>
          </w:tcPr>
          <w:p w14:paraId="24459BED" w14:textId="7A8CC317" w:rsidR="00935A2C" w:rsidRPr="00A85965" w:rsidRDefault="00935A2C" w:rsidP="00A85965">
            <w:pPr>
              <w:spacing w:before="0" w:after="0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 w:rsidRPr="00A85965">
              <w:rPr>
                <w:szCs w:val="24"/>
              </w:rPr>
              <w:t xml:space="preserve">POS термінал </w:t>
            </w:r>
          </w:p>
        </w:tc>
      </w:tr>
      <w:tr w:rsidR="00935A2C" w:rsidRPr="00A85965" w14:paraId="173323B5" w14:textId="03ADC92A" w:rsidTr="00935A2C">
        <w:trPr>
          <w:trHeight w:val="750"/>
        </w:trPr>
        <w:tc>
          <w:tcPr>
            <w:tcW w:w="255" w:type="pct"/>
            <w:shd w:val="clear" w:color="auto" w:fill="auto"/>
            <w:noWrap/>
            <w:vAlign w:val="center"/>
          </w:tcPr>
          <w:p w14:paraId="29C0A63A" w14:textId="3D2140FA" w:rsidR="00935A2C" w:rsidRPr="00A85965" w:rsidRDefault="00935A2C" w:rsidP="00A85965">
            <w:pPr>
              <w:spacing w:before="0" w:after="0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 w:rsidRPr="00A85965">
              <w:rPr>
                <w:snapToGrid/>
                <w:color w:val="000000"/>
                <w:sz w:val="28"/>
                <w:szCs w:val="28"/>
              </w:rPr>
              <w:t>2</w:t>
            </w:r>
            <w:r w:rsidR="00C96887" w:rsidRPr="00A85965">
              <w:rPr>
                <w:snapToGrid/>
                <w:color w:val="000000"/>
                <w:sz w:val="28"/>
                <w:szCs w:val="28"/>
              </w:rPr>
              <w:t>5</w:t>
            </w:r>
          </w:p>
        </w:tc>
        <w:tc>
          <w:tcPr>
            <w:tcW w:w="1829" w:type="pct"/>
            <w:shd w:val="clear" w:color="auto" w:fill="auto"/>
          </w:tcPr>
          <w:p w14:paraId="5EB5CD85" w14:textId="77777777" w:rsidR="00935A2C" w:rsidRPr="00A85965" w:rsidRDefault="00935A2C" w:rsidP="00A85965">
            <w:pPr>
              <w:ind w:firstLine="0"/>
              <w:jc w:val="left"/>
            </w:pPr>
            <w:r w:rsidRPr="00A85965">
              <w:t>Пункт пропуску «</w:t>
            </w:r>
            <w:proofErr w:type="spellStart"/>
            <w:r w:rsidRPr="00A85965">
              <w:t>Виноградівка</w:t>
            </w:r>
            <w:proofErr w:type="spellEnd"/>
            <w:r w:rsidRPr="00A85965">
              <w:t xml:space="preserve"> – </w:t>
            </w:r>
            <w:proofErr w:type="spellStart"/>
            <w:r w:rsidRPr="00A85965">
              <w:t>Вулкенєшть</w:t>
            </w:r>
            <w:proofErr w:type="spellEnd"/>
            <w:r w:rsidRPr="00A85965">
              <w:t>» відділу митного оформлення № 2 митного поста «Придунайський»</w:t>
            </w:r>
          </w:p>
        </w:tc>
        <w:tc>
          <w:tcPr>
            <w:tcW w:w="1724" w:type="pct"/>
            <w:shd w:val="clear" w:color="auto" w:fill="auto"/>
          </w:tcPr>
          <w:p w14:paraId="7F9A47F8" w14:textId="77777777" w:rsidR="00935A2C" w:rsidRPr="00A85965" w:rsidRDefault="00935A2C" w:rsidP="00A85965">
            <w:pPr>
              <w:ind w:firstLine="0"/>
              <w:jc w:val="left"/>
            </w:pPr>
            <w:r w:rsidRPr="00A85965">
              <w:t>Буде повідомлено додатково переможцю конкурсу</w:t>
            </w:r>
          </w:p>
        </w:tc>
        <w:tc>
          <w:tcPr>
            <w:tcW w:w="1193" w:type="pct"/>
            <w:shd w:val="clear" w:color="auto" w:fill="auto"/>
            <w:vAlign w:val="center"/>
          </w:tcPr>
          <w:p w14:paraId="5CC8016F" w14:textId="436E4C37" w:rsidR="00935A2C" w:rsidRPr="00A85965" w:rsidRDefault="00935A2C" w:rsidP="00A85965">
            <w:pPr>
              <w:spacing w:before="0" w:after="0"/>
              <w:ind w:firstLine="0"/>
              <w:jc w:val="center"/>
              <w:rPr>
                <w:szCs w:val="24"/>
              </w:rPr>
            </w:pPr>
            <w:r w:rsidRPr="00A85965">
              <w:rPr>
                <w:szCs w:val="24"/>
              </w:rPr>
              <w:t xml:space="preserve">POS термінал </w:t>
            </w:r>
          </w:p>
          <w:p w14:paraId="7FEBE167" w14:textId="77777777" w:rsidR="00935A2C" w:rsidRPr="00A85965" w:rsidRDefault="00935A2C" w:rsidP="00A85965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  <w:tr w:rsidR="00935A2C" w:rsidRPr="00A85965" w14:paraId="77D9BFB9" w14:textId="0DE542DC" w:rsidTr="00935A2C">
        <w:trPr>
          <w:trHeight w:val="315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14:paraId="1FED90D3" w14:textId="77777777" w:rsidR="00935A2C" w:rsidRPr="00A85965" w:rsidRDefault="00935A2C" w:rsidP="00A85965">
            <w:pPr>
              <w:spacing w:before="0" w:after="0"/>
              <w:ind w:firstLine="0"/>
              <w:jc w:val="center"/>
              <w:rPr>
                <w:b/>
                <w:bCs/>
                <w:snapToGrid/>
                <w:color w:val="000000"/>
                <w:sz w:val="28"/>
                <w:szCs w:val="28"/>
              </w:rPr>
            </w:pPr>
            <w:r w:rsidRPr="00A85965">
              <w:rPr>
                <w:b/>
                <w:bCs/>
                <w:snapToGrid/>
                <w:color w:val="000000"/>
                <w:sz w:val="28"/>
                <w:szCs w:val="28"/>
              </w:rPr>
              <w:t>Чернівецька митниця</w:t>
            </w:r>
          </w:p>
        </w:tc>
      </w:tr>
      <w:tr w:rsidR="00935A2C" w:rsidRPr="00A85965" w14:paraId="26002862" w14:textId="53894BC8" w:rsidTr="00935A2C">
        <w:trPr>
          <w:trHeight w:val="750"/>
        </w:trPr>
        <w:tc>
          <w:tcPr>
            <w:tcW w:w="255" w:type="pct"/>
            <w:shd w:val="clear" w:color="auto" w:fill="auto"/>
            <w:noWrap/>
            <w:vAlign w:val="center"/>
          </w:tcPr>
          <w:p w14:paraId="779D0A93" w14:textId="078EF9E1" w:rsidR="00935A2C" w:rsidRPr="00A85965" w:rsidRDefault="00935A2C" w:rsidP="00A85965">
            <w:pPr>
              <w:spacing w:before="0" w:after="0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 w:rsidRPr="00A85965">
              <w:rPr>
                <w:snapToGrid/>
                <w:color w:val="000000"/>
                <w:sz w:val="28"/>
                <w:szCs w:val="28"/>
              </w:rPr>
              <w:t>2</w:t>
            </w:r>
            <w:r w:rsidR="00C96887" w:rsidRPr="00A85965">
              <w:rPr>
                <w:snapToGrid/>
                <w:color w:val="000000"/>
                <w:sz w:val="28"/>
                <w:szCs w:val="28"/>
              </w:rPr>
              <w:t>6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5EAB98AB" w14:textId="77777777" w:rsidR="00935A2C" w:rsidRPr="00A85965" w:rsidRDefault="00935A2C" w:rsidP="00A85965">
            <w:pPr>
              <w:spacing w:before="0" w:after="0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 w:rsidRPr="00A85965">
              <w:t>Пункт пропуску «</w:t>
            </w:r>
            <w:proofErr w:type="spellStart"/>
            <w:r w:rsidRPr="00A85965">
              <w:t>Порубне</w:t>
            </w:r>
            <w:proofErr w:type="spellEnd"/>
            <w:r w:rsidRPr="00A85965">
              <w:t xml:space="preserve"> – </w:t>
            </w:r>
            <w:proofErr w:type="spellStart"/>
            <w:r w:rsidRPr="00A85965">
              <w:t>Сірет</w:t>
            </w:r>
            <w:proofErr w:type="spellEnd"/>
            <w:r w:rsidRPr="00A85965">
              <w:t>». Відділи митного оформлення № 1 та № 2 митного поста «</w:t>
            </w:r>
            <w:proofErr w:type="spellStart"/>
            <w:r w:rsidRPr="00A85965">
              <w:t>Вадул-Сірет</w:t>
            </w:r>
            <w:proofErr w:type="spellEnd"/>
            <w:r w:rsidRPr="00A85965">
              <w:t>»</w:t>
            </w:r>
          </w:p>
        </w:tc>
        <w:tc>
          <w:tcPr>
            <w:tcW w:w="1724" w:type="pct"/>
            <w:shd w:val="clear" w:color="auto" w:fill="auto"/>
            <w:vAlign w:val="center"/>
          </w:tcPr>
          <w:p w14:paraId="780CCE48" w14:textId="77777777" w:rsidR="00935A2C" w:rsidRPr="00A85965" w:rsidRDefault="00935A2C" w:rsidP="00A85965">
            <w:pPr>
              <w:ind w:firstLine="0"/>
              <w:jc w:val="left"/>
            </w:pPr>
            <w:r w:rsidRPr="00A85965">
              <w:t xml:space="preserve">Чернівецька обл., </w:t>
            </w:r>
          </w:p>
          <w:p w14:paraId="1E528B28" w14:textId="77777777" w:rsidR="00935A2C" w:rsidRPr="00A85965" w:rsidRDefault="00935A2C" w:rsidP="00A85965">
            <w:pPr>
              <w:spacing w:before="0" w:after="0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 w:rsidRPr="00A85965">
              <w:t xml:space="preserve">с. </w:t>
            </w:r>
            <w:proofErr w:type="spellStart"/>
            <w:r w:rsidRPr="00A85965">
              <w:t>Тереблече</w:t>
            </w:r>
            <w:proofErr w:type="spellEnd"/>
            <w:r w:rsidRPr="00A85965">
              <w:t>, вул. Головна, 2 К</w:t>
            </w:r>
          </w:p>
        </w:tc>
        <w:tc>
          <w:tcPr>
            <w:tcW w:w="1193" w:type="pct"/>
            <w:shd w:val="clear" w:color="auto" w:fill="auto"/>
            <w:vAlign w:val="center"/>
          </w:tcPr>
          <w:p w14:paraId="5FB13FB1" w14:textId="77777777" w:rsidR="00935A2C" w:rsidRPr="00A85965" w:rsidRDefault="00935A2C" w:rsidP="00A85965">
            <w:pPr>
              <w:spacing w:before="0" w:after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A85965">
              <w:rPr>
                <w:snapToGrid/>
                <w:color w:val="000000"/>
                <w:szCs w:val="24"/>
              </w:rPr>
              <w:t xml:space="preserve">Відділення банку </w:t>
            </w:r>
            <w:r w:rsidRPr="00A85965">
              <w:rPr>
                <w:szCs w:val="24"/>
              </w:rPr>
              <w:t>–</w:t>
            </w:r>
            <w:r w:rsidRPr="00A85965">
              <w:rPr>
                <w:snapToGrid/>
                <w:color w:val="000000"/>
                <w:szCs w:val="24"/>
              </w:rPr>
              <w:t xml:space="preserve"> </w:t>
            </w:r>
          </w:p>
          <w:p w14:paraId="2DE5520D" w14:textId="77777777" w:rsidR="00935A2C" w:rsidRPr="00A85965" w:rsidRDefault="00935A2C" w:rsidP="00A85965">
            <w:pPr>
              <w:spacing w:before="0" w:after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A85965">
              <w:rPr>
                <w:snapToGrid/>
                <w:color w:val="000000"/>
                <w:szCs w:val="24"/>
              </w:rPr>
              <w:t>цілодобово</w:t>
            </w:r>
          </w:p>
          <w:p w14:paraId="51899403" w14:textId="77777777" w:rsidR="00935A2C" w:rsidRPr="00A85965" w:rsidRDefault="00935A2C" w:rsidP="00A85965">
            <w:pPr>
              <w:tabs>
                <w:tab w:val="center" w:pos="4153"/>
                <w:tab w:val="right" w:pos="8306"/>
              </w:tabs>
              <w:spacing w:before="0" w:after="0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</w:p>
        </w:tc>
      </w:tr>
      <w:tr w:rsidR="00935A2C" w:rsidRPr="00A85965" w14:paraId="717DB6A2" w14:textId="47BD62AF" w:rsidTr="00935A2C">
        <w:trPr>
          <w:trHeight w:val="1125"/>
        </w:trPr>
        <w:tc>
          <w:tcPr>
            <w:tcW w:w="255" w:type="pct"/>
            <w:shd w:val="clear" w:color="auto" w:fill="auto"/>
            <w:noWrap/>
            <w:vAlign w:val="center"/>
          </w:tcPr>
          <w:p w14:paraId="6F1A03A7" w14:textId="4A23BBDA" w:rsidR="00935A2C" w:rsidRPr="00A85965" w:rsidRDefault="00935A2C" w:rsidP="00A85965">
            <w:pPr>
              <w:spacing w:before="0" w:after="0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 w:rsidRPr="00A85965">
              <w:rPr>
                <w:snapToGrid/>
                <w:color w:val="000000"/>
                <w:sz w:val="28"/>
                <w:szCs w:val="28"/>
              </w:rPr>
              <w:t>2</w:t>
            </w:r>
            <w:r w:rsidR="00C96887" w:rsidRPr="00A85965">
              <w:rPr>
                <w:snapToGrid/>
                <w:color w:val="000000"/>
                <w:sz w:val="28"/>
                <w:szCs w:val="28"/>
              </w:rPr>
              <w:t>7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540B0585" w14:textId="77777777" w:rsidR="00935A2C" w:rsidRPr="00A85965" w:rsidRDefault="00935A2C" w:rsidP="00A85965">
            <w:pPr>
              <w:spacing w:before="0" w:after="0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 w:rsidRPr="00A85965">
              <w:t>Пункт пропуску «Мамалига – Крива». Відділ митного оформлення № 1 митного поста «Мамалига»</w:t>
            </w:r>
          </w:p>
        </w:tc>
        <w:tc>
          <w:tcPr>
            <w:tcW w:w="1724" w:type="pct"/>
            <w:shd w:val="clear" w:color="auto" w:fill="auto"/>
            <w:vAlign w:val="center"/>
          </w:tcPr>
          <w:p w14:paraId="6D0316E1" w14:textId="77777777" w:rsidR="00935A2C" w:rsidRPr="00A85965" w:rsidRDefault="00935A2C" w:rsidP="00A85965">
            <w:pPr>
              <w:spacing w:before="0" w:after="0"/>
              <w:ind w:firstLine="0"/>
              <w:jc w:val="left"/>
            </w:pPr>
            <w:r w:rsidRPr="00A85965">
              <w:t>Чернівецька обл., с. Мамалига,</w:t>
            </w:r>
          </w:p>
          <w:p w14:paraId="45DF8FDD" w14:textId="5BDB89E7" w:rsidR="00935A2C" w:rsidRPr="00A85965" w:rsidRDefault="00935A2C" w:rsidP="00A85965">
            <w:pPr>
              <w:spacing w:before="0" w:after="0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 w:rsidRPr="00A85965">
              <w:t>вул. Головна, 228</w:t>
            </w:r>
          </w:p>
        </w:tc>
        <w:tc>
          <w:tcPr>
            <w:tcW w:w="1193" w:type="pct"/>
            <w:shd w:val="clear" w:color="auto" w:fill="auto"/>
            <w:vAlign w:val="center"/>
          </w:tcPr>
          <w:p w14:paraId="2C9EF53E" w14:textId="77777777" w:rsidR="00935A2C" w:rsidRPr="00A85965" w:rsidRDefault="00935A2C" w:rsidP="00A85965">
            <w:pPr>
              <w:spacing w:before="0" w:after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A85965">
              <w:rPr>
                <w:snapToGrid/>
                <w:color w:val="000000"/>
                <w:szCs w:val="24"/>
              </w:rPr>
              <w:t xml:space="preserve">Відділення банку </w:t>
            </w:r>
            <w:r w:rsidRPr="00A85965">
              <w:rPr>
                <w:szCs w:val="24"/>
              </w:rPr>
              <w:t>–</w:t>
            </w:r>
            <w:r w:rsidRPr="00A85965">
              <w:rPr>
                <w:snapToGrid/>
                <w:color w:val="000000"/>
                <w:szCs w:val="24"/>
              </w:rPr>
              <w:t xml:space="preserve"> </w:t>
            </w:r>
          </w:p>
          <w:p w14:paraId="69330AD6" w14:textId="77777777" w:rsidR="00935A2C" w:rsidRPr="00A85965" w:rsidRDefault="00935A2C" w:rsidP="00A85965">
            <w:pPr>
              <w:spacing w:before="0" w:after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A85965">
              <w:rPr>
                <w:snapToGrid/>
                <w:color w:val="000000"/>
                <w:szCs w:val="24"/>
              </w:rPr>
              <w:t>цілодобово;</w:t>
            </w:r>
          </w:p>
          <w:p w14:paraId="6633A03D" w14:textId="77777777" w:rsidR="00935A2C" w:rsidRPr="00A85965" w:rsidRDefault="00935A2C" w:rsidP="00A85965">
            <w:pPr>
              <w:spacing w:before="0" w:after="0"/>
              <w:ind w:firstLine="0"/>
              <w:jc w:val="center"/>
              <w:rPr>
                <w:snapToGrid/>
                <w:color w:val="000000"/>
                <w:szCs w:val="24"/>
              </w:rPr>
            </w:pPr>
          </w:p>
          <w:p w14:paraId="65971E99" w14:textId="0C54DBF2" w:rsidR="00935A2C" w:rsidRPr="00A85965" w:rsidRDefault="00935A2C" w:rsidP="00A85965">
            <w:pPr>
              <w:spacing w:before="0" w:after="0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 w:rsidRPr="00A85965">
              <w:rPr>
                <w:szCs w:val="24"/>
              </w:rPr>
              <w:t xml:space="preserve">POS термінал </w:t>
            </w:r>
          </w:p>
        </w:tc>
      </w:tr>
      <w:tr w:rsidR="00935A2C" w:rsidRPr="00A85965" w14:paraId="34023270" w14:textId="39D28887" w:rsidTr="00935A2C">
        <w:trPr>
          <w:trHeight w:val="750"/>
        </w:trPr>
        <w:tc>
          <w:tcPr>
            <w:tcW w:w="255" w:type="pct"/>
            <w:shd w:val="clear" w:color="auto" w:fill="auto"/>
            <w:noWrap/>
            <w:vAlign w:val="center"/>
          </w:tcPr>
          <w:p w14:paraId="7ED469FF" w14:textId="68C22F5C" w:rsidR="00935A2C" w:rsidRPr="00A85965" w:rsidRDefault="00935A2C" w:rsidP="00A85965">
            <w:pPr>
              <w:spacing w:before="0" w:after="0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 w:rsidRPr="00A85965">
              <w:rPr>
                <w:snapToGrid/>
                <w:color w:val="000000"/>
                <w:sz w:val="28"/>
                <w:szCs w:val="28"/>
              </w:rPr>
              <w:t>2</w:t>
            </w:r>
            <w:r w:rsidR="00C96887" w:rsidRPr="00A85965">
              <w:rPr>
                <w:snapToGrid/>
                <w:color w:val="000000"/>
                <w:sz w:val="28"/>
                <w:szCs w:val="28"/>
              </w:rPr>
              <w:t>8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35F3534C" w14:textId="77777777" w:rsidR="00935A2C" w:rsidRPr="00A85965" w:rsidRDefault="00935A2C" w:rsidP="00A85965">
            <w:pPr>
              <w:spacing w:before="0" w:after="0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 w:rsidRPr="00A85965">
              <w:t>Відділ митного оформлення № 3 митного поста «Чернівці»</w:t>
            </w:r>
          </w:p>
        </w:tc>
        <w:tc>
          <w:tcPr>
            <w:tcW w:w="1724" w:type="pct"/>
            <w:shd w:val="clear" w:color="auto" w:fill="auto"/>
            <w:vAlign w:val="center"/>
          </w:tcPr>
          <w:p w14:paraId="412BC01B" w14:textId="77777777" w:rsidR="00935A2C" w:rsidRPr="00A85965" w:rsidRDefault="00935A2C" w:rsidP="00A85965">
            <w:pPr>
              <w:spacing w:before="0" w:after="0"/>
              <w:ind w:firstLine="0"/>
              <w:jc w:val="left"/>
            </w:pPr>
            <w:r w:rsidRPr="00A85965">
              <w:t xml:space="preserve">м. Чернівці, </w:t>
            </w:r>
          </w:p>
          <w:p w14:paraId="52CF6798" w14:textId="2878E667" w:rsidR="00935A2C" w:rsidRPr="00A85965" w:rsidRDefault="00935A2C" w:rsidP="00A85965">
            <w:pPr>
              <w:spacing w:before="0" w:after="0"/>
              <w:ind w:firstLine="0"/>
              <w:jc w:val="left"/>
              <w:rPr>
                <w:snapToGrid/>
                <w:color w:val="000000"/>
                <w:sz w:val="28"/>
                <w:szCs w:val="28"/>
              </w:rPr>
            </w:pPr>
            <w:r w:rsidRPr="00A85965">
              <w:t>вул. Руська, 248 М</w:t>
            </w:r>
          </w:p>
        </w:tc>
        <w:tc>
          <w:tcPr>
            <w:tcW w:w="1193" w:type="pct"/>
            <w:shd w:val="clear" w:color="auto" w:fill="auto"/>
            <w:vAlign w:val="center"/>
          </w:tcPr>
          <w:p w14:paraId="79C61C04" w14:textId="77777777" w:rsidR="00935A2C" w:rsidRPr="00A85965" w:rsidRDefault="00935A2C" w:rsidP="00A85965">
            <w:pPr>
              <w:spacing w:before="0" w:after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A85965">
              <w:rPr>
                <w:snapToGrid/>
                <w:color w:val="000000"/>
                <w:szCs w:val="24"/>
              </w:rPr>
              <w:t xml:space="preserve">Відділення банку </w:t>
            </w:r>
            <w:r w:rsidRPr="00A85965">
              <w:rPr>
                <w:szCs w:val="24"/>
              </w:rPr>
              <w:t>–</w:t>
            </w:r>
            <w:r w:rsidRPr="00A85965">
              <w:rPr>
                <w:snapToGrid/>
                <w:color w:val="000000"/>
                <w:szCs w:val="24"/>
              </w:rPr>
              <w:t xml:space="preserve"> </w:t>
            </w:r>
          </w:p>
          <w:p w14:paraId="402DB193" w14:textId="38B5A968" w:rsidR="00935A2C" w:rsidRPr="00A85965" w:rsidRDefault="00935A2C" w:rsidP="00A85965">
            <w:pPr>
              <w:spacing w:before="0" w:after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A85965">
              <w:rPr>
                <w:snapToGrid/>
                <w:color w:val="000000"/>
                <w:szCs w:val="24"/>
              </w:rPr>
              <w:t>з 8.00 до 18.00</w:t>
            </w:r>
          </w:p>
        </w:tc>
      </w:tr>
      <w:tr w:rsidR="00935A2C" w:rsidRPr="00A85965" w14:paraId="42D0EE30" w14:textId="1FE56661" w:rsidTr="00935A2C">
        <w:trPr>
          <w:trHeight w:val="750"/>
        </w:trPr>
        <w:tc>
          <w:tcPr>
            <w:tcW w:w="255" w:type="pct"/>
            <w:shd w:val="clear" w:color="auto" w:fill="auto"/>
            <w:noWrap/>
            <w:vAlign w:val="center"/>
          </w:tcPr>
          <w:p w14:paraId="5355CAF4" w14:textId="4E7948E2" w:rsidR="00935A2C" w:rsidRPr="00A85965" w:rsidRDefault="00C96887" w:rsidP="00A85965">
            <w:pPr>
              <w:spacing w:before="0" w:after="0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 w:rsidRPr="00A85965">
              <w:rPr>
                <w:snapToGrid/>
                <w:color w:val="000000"/>
                <w:sz w:val="28"/>
                <w:szCs w:val="28"/>
              </w:rPr>
              <w:t>29</w:t>
            </w:r>
          </w:p>
        </w:tc>
        <w:tc>
          <w:tcPr>
            <w:tcW w:w="1829" w:type="pct"/>
            <w:shd w:val="clear" w:color="auto" w:fill="auto"/>
          </w:tcPr>
          <w:p w14:paraId="1D57CB6F" w14:textId="77777777" w:rsidR="00935A2C" w:rsidRPr="00A85965" w:rsidRDefault="00935A2C" w:rsidP="00A85965">
            <w:pPr>
              <w:ind w:firstLine="0"/>
              <w:jc w:val="left"/>
            </w:pPr>
            <w:r w:rsidRPr="00A85965">
              <w:t>Пункт пропуску</w:t>
            </w:r>
          </w:p>
          <w:p w14:paraId="4C241E2A" w14:textId="77777777" w:rsidR="00935A2C" w:rsidRPr="00A85965" w:rsidRDefault="00935A2C" w:rsidP="00A85965">
            <w:pPr>
              <w:ind w:firstLine="0"/>
              <w:jc w:val="left"/>
            </w:pPr>
            <w:r w:rsidRPr="00A85965">
              <w:t>«</w:t>
            </w:r>
            <w:proofErr w:type="spellStart"/>
            <w:r w:rsidRPr="00A85965">
              <w:t>Красноїльськ</w:t>
            </w:r>
            <w:proofErr w:type="spellEnd"/>
            <w:r w:rsidRPr="00A85965">
              <w:t xml:space="preserve">-Вікову де </w:t>
            </w:r>
            <w:proofErr w:type="spellStart"/>
            <w:r w:rsidRPr="00A85965">
              <w:t>Сус</w:t>
            </w:r>
            <w:proofErr w:type="spellEnd"/>
            <w:r w:rsidRPr="00A85965">
              <w:t>». Митний пост «</w:t>
            </w:r>
            <w:proofErr w:type="spellStart"/>
            <w:r w:rsidRPr="00A85965">
              <w:t>Красноїльськ</w:t>
            </w:r>
            <w:proofErr w:type="spellEnd"/>
            <w:r w:rsidRPr="00A85965">
              <w:t>»</w:t>
            </w:r>
          </w:p>
        </w:tc>
        <w:tc>
          <w:tcPr>
            <w:tcW w:w="1724" w:type="pct"/>
            <w:shd w:val="clear" w:color="auto" w:fill="auto"/>
          </w:tcPr>
          <w:p w14:paraId="20A61DFB" w14:textId="77777777" w:rsidR="00935A2C" w:rsidRPr="00A85965" w:rsidRDefault="00935A2C" w:rsidP="00A85965">
            <w:pPr>
              <w:ind w:firstLine="0"/>
              <w:jc w:val="left"/>
            </w:pPr>
            <w:r w:rsidRPr="00A85965">
              <w:t>Чернівецька обл., смт. </w:t>
            </w:r>
            <w:proofErr w:type="spellStart"/>
            <w:r w:rsidRPr="00A85965">
              <w:t>Красноїльськ</w:t>
            </w:r>
            <w:proofErr w:type="spellEnd"/>
            <w:r w:rsidRPr="00A85965">
              <w:t>,</w:t>
            </w:r>
          </w:p>
          <w:p w14:paraId="1FD8EF2B" w14:textId="77777777" w:rsidR="00935A2C" w:rsidRPr="00A85965" w:rsidRDefault="00935A2C" w:rsidP="00A85965">
            <w:pPr>
              <w:ind w:firstLine="0"/>
              <w:jc w:val="left"/>
            </w:pPr>
            <w:r w:rsidRPr="00A85965">
              <w:t>вул. Дружби, 301</w:t>
            </w:r>
          </w:p>
        </w:tc>
        <w:tc>
          <w:tcPr>
            <w:tcW w:w="1193" w:type="pct"/>
            <w:shd w:val="clear" w:color="auto" w:fill="auto"/>
            <w:vAlign w:val="center"/>
          </w:tcPr>
          <w:p w14:paraId="605BF4F3" w14:textId="6396C54B" w:rsidR="00935A2C" w:rsidRPr="00A85965" w:rsidRDefault="00935A2C" w:rsidP="00A85965">
            <w:pPr>
              <w:spacing w:before="0" w:after="0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 w:rsidRPr="00A85965">
              <w:rPr>
                <w:szCs w:val="24"/>
              </w:rPr>
              <w:t>POS термінал</w:t>
            </w:r>
          </w:p>
        </w:tc>
      </w:tr>
      <w:tr w:rsidR="00935A2C" w:rsidRPr="00A85965" w14:paraId="5FF8DFAF" w14:textId="313D7ED7" w:rsidTr="00935A2C">
        <w:trPr>
          <w:trHeight w:val="750"/>
        </w:trPr>
        <w:tc>
          <w:tcPr>
            <w:tcW w:w="255" w:type="pct"/>
            <w:shd w:val="clear" w:color="auto" w:fill="auto"/>
            <w:noWrap/>
            <w:vAlign w:val="center"/>
          </w:tcPr>
          <w:p w14:paraId="644E6E18" w14:textId="70D0C8B8" w:rsidR="00935A2C" w:rsidRPr="00A85965" w:rsidRDefault="00935A2C" w:rsidP="00A85965">
            <w:pPr>
              <w:spacing w:before="0" w:after="0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 w:rsidRPr="00A85965">
              <w:rPr>
                <w:snapToGrid/>
                <w:color w:val="000000"/>
                <w:sz w:val="28"/>
                <w:szCs w:val="28"/>
              </w:rPr>
              <w:t>3</w:t>
            </w:r>
            <w:r w:rsidR="00C96887" w:rsidRPr="00A85965">
              <w:rPr>
                <w:snapToGrid/>
                <w:color w:val="000000"/>
                <w:sz w:val="28"/>
                <w:szCs w:val="28"/>
              </w:rPr>
              <w:t>0</w:t>
            </w:r>
          </w:p>
        </w:tc>
        <w:tc>
          <w:tcPr>
            <w:tcW w:w="1829" w:type="pct"/>
            <w:shd w:val="clear" w:color="auto" w:fill="auto"/>
          </w:tcPr>
          <w:p w14:paraId="2FE27393" w14:textId="77777777" w:rsidR="00935A2C" w:rsidRPr="00A85965" w:rsidRDefault="00935A2C" w:rsidP="00A85965">
            <w:pPr>
              <w:ind w:firstLine="0"/>
              <w:jc w:val="left"/>
            </w:pPr>
            <w:r w:rsidRPr="00A85965">
              <w:t>Пункт пропуску</w:t>
            </w:r>
          </w:p>
          <w:p w14:paraId="1D78949D" w14:textId="77777777" w:rsidR="00935A2C" w:rsidRPr="00A85965" w:rsidRDefault="00935A2C" w:rsidP="00A85965">
            <w:pPr>
              <w:ind w:firstLine="0"/>
              <w:jc w:val="left"/>
            </w:pPr>
            <w:r w:rsidRPr="00A85965">
              <w:t>«</w:t>
            </w:r>
            <w:proofErr w:type="spellStart"/>
            <w:r w:rsidRPr="00A85965">
              <w:t>Дяківці</w:t>
            </w:r>
            <w:proofErr w:type="spellEnd"/>
            <w:r w:rsidRPr="00A85965">
              <w:t xml:space="preserve"> - </w:t>
            </w:r>
            <w:proofErr w:type="spellStart"/>
            <w:r w:rsidRPr="00A85965">
              <w:t>Раковець</w:t>
            </w:r>
            <w:proofErr w:type="spellEnd"/>
            <w:r w:rsidRPr="00A85965">
              <w:t>». Митний пост «</w:t>
            </w:r>
            <w:proofErr w:type="spellStart"/>
            <w:r w:rsidRPr="00A85965">
              <w:t>Дяківці</w:t>
            </w:r>
            <w:proofErr w:type="spellEnd"/>
            <w:r w:rsidRPr="00A85965">
              <w:t>»</w:t>
            </w:r>
          </w:p>
        </w:tc>
        <w:tc>
          <w:tcPr>
            <w:tcW w:w="1724" w:type="pct"/>
            <w:shd w:val="clear" w:color="auto" w:fill="auto"/>
          </w:tcPr>
          <w:p w14:paraId="35EA0614" w14:textId="21D95128" w:rsidR="00935A2C" w:rsidRPr="00A85965" w:rsidRDefault="00935A2C" w:rsidP="00A85965">
            <w:pPr>
              <w:ind w:firstLine="0"/>
              <w:jc w:val="left"/>
            </w:pPr>
            <w:r w:rsidRPr="00A85965">
              <w:t>Чернівецька обл., с. </w:t>
            </w:r>
            <w:proofErr w:type="spellStart"/>
            <w:r w:rsidRPr="00A85965">
              <w:t>Тарнавка</w:t>
            </w:r>
            <w:proofErr w:type="spellEnd"/>
            <w:r w:rsidRPr="00A85965">
              <w:t>, урочище «Таможня», 1213А</w:t>
            </w:r>
          </w:p>
        </w:tc>
        <w:tc>
          <w:tcPr>
            <w:tcW w:w="1193" w:type="pct"/>
            <w:shd w:val="clear" w:color="auto" w:fill="auto"/>
            <w:vAlign w:val="center"/>
          </w:tcPr>
          <w:p w14:paraId="6DF80C33" w14:textId="37B6D96A" w:rsidR="00935A2C" w:rsidRPr="00A85965" w:rsidRDefault="00935A2C" w:rsidP="00A85965">
            <w:pPr>
              <w:spacing w:before="0" w:after="0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 w:rsidRPr="00A85965">
              <w:rPr>
                <w:szCs w:val="24"/>
              </w:rPr>
              <w:t xml:space="preserve">POS термінал </w:t>
            </w:r>
          </w:p>
        </w:tc>
      </w:tr>
      <w:tr w:rsidR="00935A2C" w:rsidRPr="00A85965" w14:paraId="1830300E" w14:textId="5B336928" w:rsidTr="00935A2C">
        <w:trPr>
          <w:trHeight w:val="750"/>
        </w:trPr>
        <w:tc>
          <w:tcPr>
            <w:tcW w:w="255" w:type="pct"/>
            <w:shd w:val="clear" w:color="auto" w:fill="auto"/>
            <w:noWrap/>
            <w:vAlign w:val="center"/>
          </w:tcPr>
          <w:p w14:paraId="7B463607" w14:textId="793BB3C3" w:rsidR="00935A2C" w:rsidRPr="00A85965" w:rsidRDefault="00935A2C" w:rsidP="00A85965">
            <w:pPr>
              <w:spacing w:before="0" w:after="0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 w:rsidRPr="00A85965">
              <w:rPr>
                <w:snapToGrid/>
                <w:color w:val="000000"/>
                <w:sz w:val="28"/>
                <w:szCs w:val="28"/>
              </w:rPr>
              <w:lastRenderedPageBreak/>
              <w:t>3</w:t>
            </w:r>
            <w:r w:rsidR="00C96887" w:rsidRPr="00A85965">
              <w:rPr>
                <w:snapToGrid/>
                <w:color w:val="000000"/>
                <w:sz w:val="28"/>
                <w:szCs w:val="28"/>
              </w:rPr>
              <w:t>1</w:t>
            </w:r>
          </w:p>
        </w:tc>
        <w:tc>
          <w:tcPr>
            <w:tcW w:w="1829" w:type="pct"/>
            <w:shd w:val="clear" w:color="auto" w:fill="auto"/>
          </w:tcPr>
          <w:p w14:paraId="4F9391DE" w14:textId="0801AB45" w:rsidR="00935A2C" w:rsidRPr="00A85965" w:rsidRDefault="00935A2C" w:rsidP="00A85965">
            <w:pPr>
              <w:ind w:firstLine="0"/>
              <w:jc w:val="left"/>
            </w:pPr>
            <w:r w:rsidRPr="00A85965">
              <w:t>Пункт пропуску «</w:t>
            </w:r>
            <w:proofErr w:type="spellStart"/>
            <w:r w:rsidRPr="00A85965">
              <w:t>Россошани</w:t>
            </w:r>
            <w:proofErr w:type="spellEnd"/>
            <w:r w:rsidRPr="00A85965">
              <w:t xml:space="preserve"> – </w:t>
            </w:r>
            <w:proofErr w:type="spellStart"/>
            <w:r w:rsidRPr="00A85965">
              <w:t>Брічень</w:t>
            </w:r>
            <w:proofErr w:type="spellEnd"/>
            <w:r w:rsidRPr="00A85965">
              <w:t>». Відділ митного оформлення № 3 митного поста «</w:t>
            </w:r>
            <w:proofErr w:type="spellStart"/>
            <w:r w:rsidRPr="00A85965">
              <w:t>Кельменці</w:t>
            </w:r>
            <w:proofErr w:type="spellEnd"/>
            <w:r w:rsidRPr="00A85965">
              <w:t>»</w:t>
            </w:r>
          </w:p>
        </w:tc>
        <w:tc>
          <w:tcPr>
            <w:tcW w:w="1724" w:type="pct"/>
            <w:shd w:val="clear" w:color="auto" w:fill="auto"/>
          </w:tcPr>
          <w:p w14:paraId="3DA3889F" w14:textId="6309DF0B" w:rsidR="00935A2C" w:rsidRPr="00A85965" w:rsidRDefault="00935A2C" w:rsidP="00A85965">
            <w:pPr>
              <w:ind w:firstLine="0"/>
            </w:pPr>
            <w:r w:rsidRPr="00A85965">
              <w:t>Чернівецька обл.,</w:t>
            </w:r>
          </w:p>
          <w:p w14:paraId="6135EEA8" w14:textId="77777777" w:rsidR="00935A2C" w:rsidRPr="00A85965" w:rsidRDefault="00935A2C" w:rsidP="00A85965">
            <w:pPr>
              <w:ind w:firstLine="0"/>
            </w:pPr>
            <w:r w:rsidRPr="00A85965">
              <w:t xml:space="preserve">с. </w:t>
            </w:r>
            <w:proofErr w:type="spellStart"/>
            <w:r w:rsidRPr="00A85965">
              <w:t>Росошани</w:t>
            </w:r>
            <w:proofErr w:type="spellEnd"/>
            <w:r w:rsidRPr="00A85965">
              <w:t xml:space="preserve">, </w:t>
            </w:r>
          </w:p>
          <w:p w14:paraId="6B4FDE11" w14:textId="3FACBF5B" w:rsidR="00935A2C" w:rsidRPr="00A85965" w:rsidRDefault="00935A2C" w:rsidP="00A85965">
            <w:pPr>
              <w:ind w:firstLine="0"/>
            </w:pPr>
            <w:r w:rsidRPr="00A85965">
              <w:t>вул. Центральна, 191</w:t>
            </w:r>
          </w:p>
        </w:tc>
        <w:tc>
          <w:tcPr>
            <w:tcW w:w="1193" w:type="pct"/>
            <w:shd w:val="clear" w:color="auto" w:fill="auto"/>
            <w:vAlign w:val="center"/>
          </w:tcPr>
          <w:p w14:paraId="72072C02" w14:textId="5D4B0748" w:rsidR="00935A2C" w:rsidRPr="00A85965" w:rsidRDefault="00935A2C" w:rsidP="00A85965">
            <w:pPr>
              <w:spacing w:before="0" w:after="0"/>
              <w:ind w:firstLine="0"/>
              <w:jc w:val="center"/>
              <w:rPr>
                <w:szCs w:val="24"/>
              </w:rPr>
            </w:pPr>
            <w:r w:rsidRPr="00A85965">
              <w:rPr>
                <w:szCs w:val="24"/>
              </w:rPr>
              <w:t xml:space="preserve">POS термінал </w:t>
            </w:r>
          </w:p>
        </w:tc>
      </w:tr>
      <w:tr w:rsidR="00935A2C" w:rsidRPr="00A85965" w14:paraId="69271D3E" w14:textId="50034CD3" w:rsidTr="00935A2C">
        <w:trPr>
          <w:trHeight w:val="750"/>
        </w:trPr>
        <w:tc>
          <w:tcPr>
            <w:tcW w:w="255" w:type="pct"/>
            <w:shd w:val="clear" w:color="auto" w:fill="auto"/>
            <w:noWrap/>
            <w:vAlign w:val="center"/>
          </w:tcPr>
          <w:p w14:paraId="77453027" w14:textId="7FAD3337" w:rsidR="00935A2C" w:rsidRPr="00A85965" w:rsidRDefault="00935A2C" w:rsidP="00A85965">
            <w:pPr>
              <w:spacing w:before="0" w:after="0"/>
              <w:ind w:firstLine="0"/>
              <w:jc w:val="center"/>
              <w:rPr>
                <w:snapToGrid/>
                <w:color w:val="000000"/>
                <w:sz w:val="28"/>
                <w:szCs w:val="28"/>
              </w:rPr>
            </w:pPr>
            <w:r w:rsidRPr="00A85965">
              <w:rPr>
                <w:snapToGrid/>
                <w:color w:val="000000"/>
                <w:sz w:val="28"/>
                <w:szCs w:val="28"/>
              </w:rPr>
              <w:t>3</w:t>
            </w:r>
            <w:r w:rsidR="00C96887" w:rsidRPr="00A85965">
              <w:rPr>
                <w:snapToGrid/>
                <w:color w:val="000000"/>
                <w:sz w:val="28"/>
                <w:szCs w:val="28"/>
              </w:rPr>
              <w:t>2</w:t>
            </w:r>
          </w:p>
        </w:tc>
        <w:tc>
          <w:tcPr>
            <w:tcW w:w="1829" w:type="pct"/>
            <w:shd w:val="clear" w:color="auto" w:fill="auto"/>
          </w:tcPr>
          <w:p w14:paraId="34555077" w14:textId="17B555A8" w:rsidR="00935A2C" w:rsidRPr="00A85965" w:rsidRDefault="00935A2C" w:rsidP="00A85965">
            <w:pPr>
              <w:ind w:firstLine="0"/>
              <w:jc w:val="left"/>
            </w:pPr>
            <w:r w:rsidRPr="00A85965">
              <w:t>Пункт пропуску «</w:t>
            </w:r>
            <w:proofErr w:type="spellStart"/>
            <w:r w:rsidRPr="00A85965">
              <w:t>Сокиряни</w:t>
            </w:r>
            <w:proofErr w:type="spellEnd"/>
            <w:r w:rsidRPr="00A85965">
              <w:t xml:space="preserve"> – </w:t>
            </w:r>
            <w:proofErr w:type="spellStart"/>
            <w:r w:rsidRPr="00A85965">
              <w:t>Окниця</w:t>
            </w:r>
            <w:proofErr w:type="spellEnd"/>
            <w:r w:rsidRPr="00A85965">
              <w:t>». Відділ митного оформлення № 4 митного поста «</w:t>
            </w:r>
            <w:proofErr w:type="spellStart"/>
            <w:r w:rsidRPr="00A85965">
              <w:t>Кельменці</w:t>
            </w:r>
            <w:proofErr w:type="spellEnd"/>
            <w:r w:rsidRPr="00A85965">
              <w:t>»</w:t>
            </w:r>
          </w:p>
        </w:tc>
        <w:tc>
          <w:tcPr>
            <w:tcW w:w="1724" w:type="pct"/>
            <w:shd w:val="clear" w:color="auto" w:fill="auto"/>
          </w:tcPr>
          <w:p w14:paraId="2D300687" w14:textId="77777777" w:rsidR="00935A2C" w:rsidRPr="00A85965" w:rsidRDefault="00935A2C" w:rsidP="00A85965">
            <w:pPr>
              <w:ind w:firstLine="0"/>
            </w:pPr>
            <w:r w:rsidRPr="00A85965">
              <w:t>Чернівецька обл.,</w:t>
            </w:r>
          </w:p>
          <w:p w14:paraId="3AB896C3" w14:textId="77777777" w:rsidR="00935A2C" w:rsidRPr="00A85965" w:rsidRDefault="00935A2C" w:rsidP="00A85965">
            <w:pPr>
              <w:ind w:firstLine="0"/>
              <w:jc w:val="left"/>
            </w:pPr>
            <w:r w:rsidRPr="00A85965">
              <w:t xml:space="preserve">м. </w:t>
            </w:r>
            <w:proofErr w:type="spellStart"/>
            <w:r w:rsidRPr="00A85965">
              <w:t>Сокиряни</w:t>
            </w:r>
            <w:proofErr w:type="spellEnd"/>
            <w:r w:rsidRPr="00A85965">
              <w:t xml:space="preserve">, </w:t>
            </w:r>
          </w:p>
          <w:p w14:paraId="47FCA84B" w14:textId="0379EAF2" w:rsidR="00935A2C" w:rsidRPr="00A85965" w:rsidRDefault="00935A2C" w:rsidP="00A85965">
            <w:pPr>
              <w:ind w:firstLine="0"/>
              <w:jc w:val="left"/>
            </w:pPr>
            <w:r w:rsidRPr="00A85965">
              <w:t xml:space="preserve">вул. </w:t>
            </w:r>
            <w:proofErr w:type="spellStart"/>
            <w:r w:rsidRPr="00A85965">
              <w:t>Могилівська</w:t>
            </w:r>
            <w:proofErr w:type="spellEnd"/>
            <w:r w:rsidRPr="00A85965">
              <w:t>, 28</w:t>
            </w:r>
          </w:p>
        </w:tc>
        <w:tc>
          <w:tcPr>
            <w:tcW w:w="1193" w:type="pct"/>
            <w:shd w:val="clear" w:color="auto" w:fill="auto"/>
            <w:vAlign w:val="center"/>
          </w:tcPr>
          <w:p w14:paraId="42D10E87" w14:textId="2263463A" w:rsidR="00935A2C" w:rsidRPr="00A85965" w:rsidRDefault="00935A2C" w:rsidP="00A85965">
            <w:pPr>
              <w:spacing w:before="0" w:after="0"/>
              <w:ind w:firstLine="0"/>
              <w:jc w:val="center"/>
              <w:rPr>
                <w:szCs w:val="24"/>
              </w:rPr>
            </w:pPr>
            <w:r w:rsidRPr="00A85965">
              <w:rPr>
                <w:szCs w:val="24"/>
              </w:rPr>
              <w:t xml:space="preserve">POS термінал </w:t>
            </w:r>
          </w:p>
        </w:tc>
      </w:tr>
    </w:tbl>
    <w:p w14:paraId="69AA30C9" w14:textId="77777777" w:rsidR="007D1AC2" w:rsidRPr="00A85965" w:rsidRDefault="007D1AC2" w:rsidP="00A85965">
      <w:pPr>
        <w:ind w:firstLine="720"/>
        <w:rPr>
          <w:sz w:val="28"/>
          <w:szCs w:val="28"/>
        </w:rPr>
      </w:pPr>
    </w:p>
    <w:p w14:paraId="411E84A8" w14:textId="7B3A04F4" w:rsidR="007D1AC2" w:rsidRPr="00A85965" w:rsidRDefault="007D1AC2" w:rsidP="00A85965">
      <w:pPr>
        <w:ind w:firstLine="720"/>
        <w:rPr>
          <w:sz w:val="28"/>
          <w:szCs w:val="28"/>
        </w:rPr>
      </w:pPr>
      <w:r w:rsidRPr="00A85965">
        <w:rPr>
          <w:sz w:val="28"/>
          <w:szCs w:val="28"/>
        </w:rPr>
        <w:t>Замовник залишає за собою право коригування переліку та кількості місць митного оформлення</w:t>
      </w:r>
      <w:r w:rsidR="00781178" w:rsidRPr="00A85965">
        <w:rPr>
          <w:sz w:val="28"/>
          <w:szCs w:val="28"/>
        </w:rPr>
        <w:t xml:space="preserve"> товарів та транспортних засобів</w:t>
      </w:r>
      <w:r w:rsidRPr="00A85965">
        <w:rPr>
          <w:sz w:val="28"/>
          <w:szCs w:val="28"/>
        </w:rPr>
        <w:t xml:space="preserve">, у яких необхідно забезпечити </w:t>
      </w:r>
      <w:r w:rsidR="004E280B" w:rsidRPr="00A85965">
        <w:rPr>
          <w:sz w:val="28"/>
          <w:szCs w:val="28"/>
        </w:rPr>
        <w:t>банківське обслуговування</w:t>
      </w:r>
      <w:r w:rsidR="00A77128" w:rsidRPr="00A85965">
        <w:rPr>
          <w:sz w:val="28"/>
          <w:szCs w:val="28"/>
        </w:rPr>
        <w:t>.</w:t>
      </w:r>
    </w:p>
    <w:p w14:paraId="093BB51B" w14:textId="54BB42CE" w:rsidR="00A77128" w:rsidRPr="00A85965" w:rsidRDefault="00A77128" w:rsidP="00A85965">
      <w:pPr>
        <w:ind w:firstLine="720"/>
        <w:rPr>
          <w:sz w:val="28"/>
          <w:szCs w:val="28"/>
        </w:rPr>
      </w:pPr>
      <w:r w:rsidRPr="00A85965">
        <w:rPr>
          <w:sz w:val="28"/>
          <w:szCs w:val="28"/>
        </w:rPr>
        <w:t>У інших митницях, зазначених у додатку 1, банківське обслуговування забезпечується шляхом розрахунково-касового обслуговування.</w:t>
      </w:r>
    </w:p>
    <w:p w14:paraId="2EFEA8A3" w14:textId="6BBAF256" w:rsidR="001E0756" w:rsidRPr="00A85965" w:rsidRDefault="001E0756" w:rsidP="00A85965">
      <w:pPr>
        <w:ind w:firstLine="720"/>
        <w:rPr>
          <w:sz w:val="28"/>
          <w:szCs w:val="28"/>
        </w:rPr>
      </w:pPr>
      <w:r w:rsidRPr="00A85965">
        <w:rPr>
          <w:sz w:val="28"/>
          <w:szCs w:val="28"/>
        </w:rPr>
        <w:t>Банк</w:t>
      </w:r>
      <w:r w:rsidR="00AE6BAA" w:rsidRPr="00A85965">
        <w:rPr>
          <w:sz w:val="28"/>
          <w:szCs w:val="28"/>
        </w:rPr>
        <w:t xml:space="preserve">-претендент </w:t>
      </w:r>
      <w:r w:rsidRPr="00A85965">
        <w:rPr>
          <w:sz w:val="28"/>
          <w:szCs w:val="28"/>
        </w:rPr>
        <w:t xml:space="preserve">може </w:t>
      </w:r>
      <w:r w:rsidR="00121C83" w:rsidRPr="00A85965">
        <w:rPr>
          <w:sz w:val="28"/>
          <w:szCs w:val="28"/>
        </w:rPr>
        <w:t>на</w:t>
      </w:r>
      <w:r w:rsidR="00AE6BAA" w:rsidRPr="00A85965">
        <w:rPr>
          <w:sz w:val="28"/>
          <w:szCs w:val="28"/>
        </w:rPr>
        <w:t xml:space="preserve">дати на розгляд Замовнику </w:t>
      </w:r>
      <w:r w:rsidRPr="00A85965">
        <w:rPr>
          <w:sz w:val="28"/>
          <w:szCs w:val="28"/>
        </w:rPr>
        <w:t>альтернативний варіан</w:t>
      </w:r>
      <w:r w:rsidR="00AE6BAA" w:rsidRPr="00A85965">
        <w:rPr>
          <w:sz w:val="28"/>
          <w:szCs w:val="28"/>
        </w:rPr>
        <w:t>т</w:t>
      </w:r>
      <w:r w:rsidRPr="00A85965">
        <w:rPr>
          <w:sz w:val="28"/>
          <w:szCs w:val="28"/>
        </w:rPr>
        <w:t xml:space="preserve"> </w:t>
      </w:r>
      <w:r w:rsidR="00AE6BAA" w:rsidRPr="00A85965">
        <w:rPr>
          <w:sz w:val="28"/>
          <w:szCs w:val="28"/>
        </w:rPr>
        <w:t xml:space="preserve">формату </w:t>
      </w:r>
      <w:r w:rsidRPr="00A85965">
        <w:rPr>
          <w:sz w:val="28"/>
          <w:szCs w:val="28"/>
        </w:rPr>
        <w:t>банківського обслуговування</w:t>
      </w:r>
      <w:r w:rsidR="00AE6BAA" w:rsidRPr="00A85965">
        <w:rPr>
          <w:sz w:val="28"/>
          <w:szCs w:val="28"/>
        </w:rPr>
        <w:t xml:space="preserve"> у зазначених місцях митного оформлення</w:t>
      </w:r>
      <w:r w:rsidR="00781178" w:rsidRPr="00A85965">
        <w:rPr>
          <w:sz w:val="28"/>
          <w:szCs w:val="28"/>
        </w:rPr>
        <w:t xml:space="preserve"> товарів та транспортних засобів</w:t>
      </w:r>
      <w:r w:rsidRPr="00A85965">
        <w:rPr>
          <w:sz w:val="28"/>
          <w:szCs w:val="28"/>
        </w:rPr>
        <w:t>.</w:t>
      </w:r>
    </w:p>
    <w:p w14:paraId="2E8C97BD" w14:textId="77777777" w:rsidR="00A77128" w:rsidRPr="00A85965" w:rsidRDefault="00A77128" w:rsidP="00A85965">
      <w:pPr>
        <w:ind w:firstLine="720"/>
        <w:rPr>
          <w:sz w:val="28"/>
          <w:szCs w:val="28"/>
        </w:rPr>
      </w:pPr>
    </w:p>
    <w:p w14:paraId="45B702F7" w14:textId="77777777" w:rsidR="00A77128" w:rsidRPr="00A85965" w:rsidRDefault="00A77128" w:rsidP="00A85965">
      <w:pPr>
        <w:ind w:firstLine="720"/>
        <w:rPr>
          <w:sz w:val="28"/>
          <w:szCs w:val="28"/>
        </w:rPr>
      </w:pPr>
    </w:p>
    <w:p w14:paraId="25C9A082" w14:textId="2D6A304B" w:rsidR="00A77128" w:rsidRPr="00A85965" w:rsidRDefault="00A77128" w:rsidP="00A85965">
      <w:pPr>
        <w:ind w:firstLine="720"/>
        <w:rPr>
          <w:sz w:val="28"/>
          <w:szCs w:val="28"/>
        </w:rPr>
      </w:pPr>
    </w:p>
    <w:p w14:paraId="5DCB8B5B" w14:textId="4C295512" w:rsidR="00AE6BAA" w:rsidRPr="00A85965" w:rsidRDefault="00AE6BAA" w:rsidP="00A85965">
      <w:pPr>
        <w:ind w:firstLine="720"/>
        <w:rPr>
          <w:sz w:val="28"/>
          <w:szCs w:val="28"/>
        </w:rPr>
      </w:pPr>
    </w:p>
    <w:p w14:paraId="68B171DF" w14:textId="752821D0" w:rsidR="00AE6BAA" w:rsidRPr="00A85965" w:rsidRDefault="00AE6BAA" w:rsidP="00A85965">
      <w:pPr>
        <w:ind w:firstLine="720"/>
        <w:rPr>
          <w:sz w:val="28"/>
          <w:szCs w:val="28"/>
        </w:rPr>
      </w:pPr>
    </w:p>
    <w:p w14:paraId="1FA62672" w14:textId="77777777" w:rsidR="00AE6BAA" w:rsidRPr="00A85965" w:rsidRDefault="00AE6BAA" w:rsidP="00A85965">
      <w:pPr>
        <w:ind w:firstLine="720"/>
        <w:rPr>
          <w:sz w:val="28"/>
          <w:szCs w:val="28"/>
        </w:rPr>
      </w:pPr>
    </w:p>
    <w:p w14:paraId="69887603" w14:textId="77777777" w:rsidR="00A77128" w:rsidRPr="00A85965" w:rsidRDefault="00A77128" w:rsidP="00A85965">
      <w:pPr>
        <w:ind w:firstLine="720"/>
        <w:rPr>
          <w:sz w:val="28"/>
          <w:szCs w:val="28"/>
        </w:rPr>
      </w:pPr>
    </w:p>
    <w:p w14:paraId="6D55C87C" w14:textId="77777777" w:rsidR="00A77128" w:rsidRPr="00A85965" w:rsidRDefault="00A77128" w:rsidP="00A85965">
      <w:pPr>
        <w:ind w:firstLine="720"/>
        <w:rPr>
          <w:sz w:val="28"/>
          <w:szCs w:val="28"/>
        </w:rPr>
      </w:pPr>
    </w:p>
    <w:p w14:paraId="51782FAF" w14:textId="77777777" w:rsidR="00A77128" w:rsidRPr="00A85965" w:rsidRDefault="00A77128" w:rsidP="00A85965">
      <w:pPr>
        <w:ind w:firstLine="720"/>
        <w:rPr>
          <w:sz w:val="28"/>
          <w:szCs w:val="28"/>
        </w:rPr>
      </w:pPr>
    </w:p>
    <w:p w14:paraId="62B5DEA0" w14:textId="77777777" w:rsidR="00A77128" w:rsidRPr="00A85965" w:rsidRDefault="00A77128" w:rsidP="00A85965">
      <w:pPr>
        <w:ind w:firstLine="720"/>
        <w:rPr>
          <w:sz w:val="28"/>
          <w:szCs w:val="28"/>
        </w:rPr>
      </w:pPr>
    </w:p>
    <w:p w14:paraId="0E863BA4" w14:textId="77777777" w:rsidR="00A77128" w:rsidRPr="00A85965" w:rsidRDefault="00A77128" w:rsidP="00A85965">
      <w:pPr>
        <w:ind w:firstLine="720"/>
        <w:rPr>
          <w:sz w:val="28"/>
          <w:szCs w:val="28"/>
        </w:rPr>
      </w:pPr>
    </w:p>
    <w:p w14:paraId="17D3FA67" w14:textId="77777777" w:rsidR="00A77128" w:rsidRPr="00A85965" w:rsidRDefault="00A77128" w:rsidP="00A85965">
      <w:pPr>
        <w:ind w:firstLine="720"/>
        <w:rPr>
          <w:sz w:val="28"/>
          <w:szCs w:val="28"/>
        </w:rPr>
      </w:pPr>
    </w:p>
    <w:p w14:paraId="6D671DD7" w14:textId="77777777" w:rsidR="00A77128" w:rsidRPr="00A85965" w:rsidRDefault="00A77128" w:rsidP="00A85965">
      <w:pPr>
        <w:ind w:firstLine="720"/>
        <w:rPr>
          <w:sz w:val="28"/>
          <w:szCs w:val="28"/>
        </w:rPr>
      </w:pPr>
    </w:p>
    <w:p w14:paraId="1E204B17" w14:textId="77777777" w:rsidR="00A77128" w:rsidRPr="00A85965" w:rsidRDefault="00A77128" w:rsidP="00A85965">
      <w:pPr>
        <w:ind w:firstLine="720"/>
        <w:rPr>
          <w:sz w:val="28"/>
          <w:szCs w:val="28"/>
        </w:rPr>
      </w:pPr>
    </w:p>
    <w:p w14:paraId="088AB542" w14:textId="77777777" w:rsidR="00A77128" w:rsidRPr="00A85965" w:rsidRDefault="00A77128" w:rsidP="00A85965">
      <w:pPr>
        <w:ind w:firstLine="720"/>
        <w:rPr>
          <w:sz w:val="28"/>
          <w:szCs w:val="28"/>
        </w:rPr>
      </w:pPr>
    </w:p>
    <w:p w14:paraId="5901DEE0" w14:textId="77777777" w:rsidR="00A77128" w:rsidRPr="00A85965" w:rsidRDefault="00A77128" w:rsidP="00A85965">
      <w:pPr>
        <w:ind w:firstLine="720"/>
        <w:rPr>
          <w:sz w:val="28"/>
          <w:szCs w:val="28"/>
        </w:rPr>
      </w:pPr>
    </w:p>
    <w:p w14:paraId="3E1BDC7E" w14:textId="77777777" w:rsidR="00A77128" w:rsidRPr="00A85965" w:rsidRDefault="00A77128" w:rsidP="00A85965">
      <w:pPr>
        <w:ind w:firstLine="720"/>
        <w:rPr>
          <w:sz w:val="28"/>
          <w:szCs w:val="28"/>
        </w:rPr>
      </w:pPr>
    </w:p>
    <w:p w14:paraId="184C9ED6" w14:textId="77777777" w:rsidR="00A77128" w:rsidRPr="00A85965" w:rsidRDefault="00A77128" w:rsidP="00A85965">
      <w:pPr>
        <w:ind w:firstLine="720"/>
        <w:rPr>
          <w:sz w:val="28"/>
          <w:szCs w:val="28"/>
        </w:rPr>
      </w:pPr>
    </w:p>
    <w:p w14:paraId="62D17685" w14:textId="77777777" w:rsidR="00A77128" w:rsidRPr="00A85965" w:rsidRDefault="00A77128" w:rsidP="00A85965">
      <w:pPr>
        <w:ind w:firstLine="720"/>
        <w:rPr>
          <w:sz w:val="28"/>
          <w:szCs w:val="28"/>
        </w:rPr>
      </w:pPr>
    </w:p>
    <w:p w14:paraId="4BB494BC" w14:textId="77777777" w:rsidR="00A77128" w:rsidRPr="00A85965" w:rsidRDefault="00A77128" w:rsidP="00A85965">
      <w:pPr>
        <w:ind w:firstLine="720"/>
        <w:rPr>
          <w:sz w:val="28"/>
          <w:szCs w:val="28"/>
        </w:rPr>
      </w:pPr>
    </w:p>
    <w:p w14:paraId="5D71748F" w14:textId="77777777" w:rsidR="00A77128" w:rsidRPr="00A85965" w:rsidRDefault="00A77128" w:rsidP="00A85965">
      <w:pPr>
        <w:ind w:firstLine="720"/>
        <w:rPr>
          <w:sz w:val="28"/>
          <w:szCs w:val="28"/>
        </w:rPr>
      </w:pPr>
    </w:p>
    <w:p w14:paraId="5E06B946" w14:textId="77777777" w:rsidR="00A77128" w:rsidRPr="00A85965" w:rsidRDefault="00A77128" w:rsidP="00A85965">
      <w:pPr>
        <w:ind w:firstLine="720"/>
        <w:rPr>
          <w:sz w:val="28"/>
          <w:szCs w:val="28"/>
        </w:rPr>
      </w:pPr>
    </w:p>
    <w:p w14:paraId="6C11CED4" w14:textId="77777777" w:rsidR="00A77128" w:rsidRPr="00A85965" w:rsidRDefault="00A77128" w:rsidP="00A85965">
      <w:pPr>
        <w:ind w:firstLine="720"/>
        <w:rPr>
          <w:sz w:val="28"/>
          <w:szCs w:val="28"/>
        </w:rPr>
      </w:pPr>
    </w:p>
    <w:p w14:paraId="50342760" w14:textId="77777777" w:rsidR="00A77128" w:rsidRPr="00A85965" w:rsidRDefault="00A77128" w:rsidP="00A85965">
      <w:pPr>
        <w:ind w:firstLine="720"/>
        <w:rPr>
          <w:sz w:val="28"/>
          <w:szCs w:val="28"/>
        </w:rPr>
      </w:pPr>
    </w:p>
    <w:p w14:paraId="7AC53F67" w14:textId="0F1EE7B5" w:rsidR="00A77128" w:rsidRPr="00A85965" w:rsidRDefault="00A77128" w:rsidP="00A85965">
      <w:pPr>
        <w:ind w:firstLine="720"/>
        <w:rPr>
          <w:sz w:val="28"/>
          <w:szCs w:val="28"/>
        </w:rPr>
      </w:pPr>
    </w:p>
    <w:p w14:paraId="2FABD229" w14:textId="3828C1D0" w:rsidR="00935A2C" w:rsidRPr="00A85965" w:rsidRDefault="00935A2C" w:rsidP="00A85965">
      <w:pPr>
        <w:ind w:firstLine="720"/>
        <w:rPr>
          <w:sz w:val="28"/>
          <w:szCs w:val="28"/>
        </w:rPr>
      </w:pPr>
    </w:p>
    <w:p w14:paraId="0EA00A0E" w14:textId="2E9428C1" w:rsidR="00935A2C" w:rsidRPr="00A85965" w:rsidRDefault="00935A2C" w:rsidP="00A85965">
      <w:pPr>
        <w:ind w:firstLine="720"/>
        <w:rPr>
          <w:sz w:val="28"/>
          <w:szCs w:val="28"/>
        </w:rPr>
      </w:pPr>
    </w:p>
    <w:p w14:paraId="04EC4A0F" w14:textId="71D8E443" w:rsidR="00935A2C" w:rsidRPr="00A85965" w:rsidRDefault="00935A2C" w:rsidP="00A85965">
      <w:pPr>
        <w:ind w:firstLine="720"/>
        <w:rPr>
          <w:sz w:val="28"/>
          <w:szCs w:val="28"/>
        </w:rPr>
      </w:pPr>
    </w:p>
    <w:p w14:paraId="28B9C585" w14:textId="77777777" w:rsidR="00935A2C" w:rsidRPr="00A85965" w:rsidRDefault="00935A2C" w:rsidP="00A85965">
      <w:pPr>
        <w:ind w:firstLine="720"/>
        <w:rPr>
          <w:sz w:val="28"/>
          <w:szCs w:val="28"/>
        </w:rPr>
      </w:pPr>
    </w:p>
    <w:p w14:paraId="5411C1F9" w14:textId="77777777" w:rsidR="00A77128" w:rsidRPr="00A85965" w:rsidRDefault="00A77128" w:rsidP="00A85965">
      <w:pPr>
        <w:ind w:firstLine="720"/>
        <w:rPr>
          <w:sz w:val="28"/>
          <w:szCs w:val="28"/>
        </w:rPr>
      </w:pPr>
    </w:p>
    <w:p w14:paraId="7E39152B" w14:textId="77777777" w:rsidR="00A77128" w:rsidRPr="00A85965" w:rsidRDefault="00A77128" w:rsidP="00A85965">
      <w:pPr>
        <w:ind w:firstLine="720"/>
        <w:rPr>
          <w:sz w:val="28"/>
          <w:szCs w:val="28"/>
        </w:rPr>
      </w:pPr>
    </w:p>
    <w:p w14:paraId="058245EE" w14:textId="52C582D5" w:rsidR="007D1AC2" w:rsidRPr="00A85965" w:rsidRDefault="007D1AC2" w:rsidP="00A85965">
      <w:pPr>
        <w:ind w:firstLine="720"/>
        <w:jc w:val="right"/>
        <w:rPr>
          <w:sz w:val="28"/>
          <w:szCs w:val="28"/>
        </w:rPr>
      </w:pPr>
      <w:r w:rsidRPr="00A85965">
        <w:rPr>
          <w:sz w:val="28"/>
          <w:szCs w:val="28"/>
        </w:rPr>
        <w:t>Додаток 3</w:t>
      </w:r>
    </w:p>
    <w:p w14:paraId="71C15DC6" w14:textId="77777777" w:rsidR="007D1AC2" w:rsidRPr="00A85965" w:rsidRDefault="007D1AC2" w:rsidP="00A85965">
      <w:pPr>
        <w:rPr>
          <w:szCs w:val="24"/>
        </w:rPr>
      </w:pPr>
    </w:p>
    <w:p w14:paraId="22377C7A" w14:textId="77777777" w:rsidR="007D1AC2" w:rsidRPr="00A85965" w:rsidRDefault="007D1AC2" w:rsidP="00A85965">
      <w:pPr>
        <w:rPr>
          <w:szCs w:val="24"/>
        </w:rPr>
      </w:pPr>
    </w:p>
    <w:p w14:paraId="45AF1E6D" w14:textId="77777777" w:rsidR="007D1AC2" w:rsidRPr="00A85965" w:rsidRDefault="007D1AC2" w:rsidP="00A85965">
      <w:pPr>
        <w:jc w:val="center"/>
        <w:rPr>
          <w:szCs w:val="24"/>
        </w:rPr>
      </w:pPr>
      <w:r w:rsidRPr="00A85965">
        <w:rPr>
          <w:sz w:val="28"/>
          <w:szCs w:val="28"/>
        </w:rPr>
        <w:t>Т</w:t>
      </w:r>
      <w:r w:rsidRPr="00A85965">
        <w:rPr>
          <w:bCs/>
          <w:iCs/>
          <w:sz w:val="28"/>
          <w:szCs w:val="28"/>
        </w:rPr>
        <w:t>арифи, за якими пропонується здійснювати індивідуальне розрахунков</w:t>
      </w:r>
      <w:r w:rsidR="00C72822" w:rsidRPr="00A85965">
        <w:rPr>
          <w:bCs/>
          <w:iCs/>
          <w:sz w:val="28"/>
          <w:szCs w:val="28"/>
        </w:rPr>
        <w:t>о-касове обслуговування митниць</w:t>
      </w:r>
    </w:p>
    <w:p w14:paraId="6A2F07B9" w14:textId="77777777" w:rsidR="007D1AC2" w:rsidRPr="00A85965" w:rsidRDefault="007D1AC2" w:rsidP="00A85965">
      <w:pPr>
        <w:pStyle w:val="aff"/>
        <w:ind w:firstLine="720"/>
        <w:rPr>
          <w:bCs/>
          <w:i w:val="0"/>
          <w:iCs/>
          <w:szCs w:val="24"/>
          <w:u w:val="single"/>
          <w:lang w:val="uk-U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61"/>
        <w:gridCol w:w="7488"/>
        <w:gridCol w:w="2047"/>
      </w:tblGrid>
      <w:tr w:rsidR="007D1AC2" w:rsidRPr="00A85965" w14:paraId="6B6AEA9B" w14:textId="77777777" w:rsidTr="003F427C">
        <w:trPr>
          <w:trHeight w:val="39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3307" w14:textId="77777777" w:rsidR="007D1AC2" w:rsidRPr="00A85965" w:rsidRDefault="007D1AC2" w:rsidP="00A85965">
            <w:pPr>
              <w:spacing w:before="0" w:after="0"/>
              <w:ind w:firstLine="0"/>
              <w:jc w:val="center"/>
              <w:rPr>
                <w:b/>
                <w:bCs/>
                <w:szCs w:val="24"/>
              </w:rPr>
            </w:pPr>
            <w:r w:rsidRPr="00A85965">
              <w:rPr>
                <w:b/>
                <w:bCs/>
                <w:szCs w:val="24"/>
              </w:rPr>
              <w:t>№</w:t>
            </w:r>
            <w:r w:rsidR="00A16C13" w:rsidRPr="00A85965">
              <w:rPr>
                <w:b/>
                <w:bCs/>
                <w:szCs w:val="24"/>
              </w:rPr>
              <w:t xml:space="preserve"> з/п</w:t>
            </w:r>
          </w:p>
        </w:tc>
        <w:tc>
          <w:tcPr>
            <w:tcW w:w="3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DA5FD2" w14:textId="77777777" w:rsidR="007D1AC2" w:rsidRPr="00A85965" w:rsidRDefault="007D1AC2" w:rsidP="00A85965">
            <w:pPr>
              <w:spacing w:before="0" w:after="0"/>
              <w:ind w:hanging="1"/>
              <w:jc w:val="center"/>
              <w:rPr>
                <w:b/>
                <w:bCs/>
                <w:szCs w:val="24"/>
              </w:rPr>
            </w:pPr>
            <w:r w:rsidRPr="00A85965">
              <w:rPr>
                <w:b/>
                <w:bCs/>
                <w:szCs w:val="24"/>
              </w:rPr>
              <w:t>Назва послуги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AD1AE" w14:textId="77777777" w:rsidR="007D1AC2" w:rsidRPr="00A85965" w:rsidRDefault="00A16C13" w:rsidP="00A85965">
            <w:pPr>
              <w:spacing w:before="0" w:after="0"/>
              <w:ind w:firstLine="0"/>
              <w:jc w:val="center"/>
              <w:rPr>
                <w:b/>
                <w:szCs w:val="24"/>
              </w:rPr>
            </w:pPr>
            <w:r w:rsidRPr="00A85965">
              <w:rPr>
                <w:b/>
                <w:szCs w:val="24"/>
              </w:rPr>
              <w:t>Тариф</w:t>
            </w:r>
            <w:r w:rsidR="006B5158" w:rsidRPr="00A85965">
              <w:rPr>
                <w:b/>
                <w:szCs w:val="24"/>
              </w:rPr>
              <w:t>, без ПДВ</w:t>
            </w:r>
          </w:p>
        </w:tc>
      </w:tr>
      <w:tr w:rsidR="007D1AC2" w:rsidRPr="00A85965" w14:paraId="778EC49E" w14:textId="77777777" w:rsidTr="003F427C">
        <w:trPr>
          <w:trHeight w:val="315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39CF" w14:textId="77777777" w:rsidR="007D1AC2" w:rsidRPr="00A85965" w:rsidRDefault="003F427C" w:rsidP="00A85965">
            <w:pPr>
              <w:spacing w:before="0" w:after="0"/>
              <w:ind w:firstLine="0"/>
              <w:jc w:val="center"/>
              <w:rPr>
                <w:szCs w:val="24"/>
              </w:rPr>
            </w:pPr>
            <w:r w:rsidRPr="00A85965">
              <w:rPr>
                <w:szCs w:val="24"/>
              </w:rPr>
              <w:t>1</w:t>
            </w:r>
          </w:p>
        </w:tc>
        <w:tc>
          <w:tcPr>
            <w:tcW w:w="3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1C3FE" w14:textId="77777777" w:rsidR="007D1AC2" w:rsidRPr="00A85965" w:rsidRDefault="007D1AC2" w:rsidP="00A85965">
            <w:pPr>
              <w:spacing w:before="0" w:after="0"/>
              <w:ind w:hanging="1"/>
              <w:jc w:val="left"/>
              <w:rPr>
                <w:bCs/>
                <w:szCs w:val="24"/>
              </w:rPr>
            </w:pPr>
            <w:r w:rsidRPr="00A85965">
              <w:rPr>
                <w:bCs/>
                <w:szCs w:val="24"/>
              </w:rPr>
              <w:t xml:space="preserve">Відкриття поточного рахунку (в </w:t>
            </w:r>
            <w:proofErr w:type="spellStart"/>
            <w:r w:rsidRPr="00A85965">
              <w:rPr>
                <w:bCs/>
                <w:szCs w:val="24"/>
              </w:rPr>
              <w:t>т.ч</w:t>
            </w:r>
            <w:proofErr w:type="spellEnd"/>
            <w:r w:rsidRPr="00A85965">
              <w:rPr>
                <w:bCs/>
                <w:szCs w:val="24"/>
              </w:rPr>
              <w:t>. видача довідки про відкриття поточного рахунку в день відкриття поточного рахунку)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8C29D" w14:textId="77777777" w:rsidR="007D1AC2" w:rsidRPr="00A85965" w:rsidRDefault="007D1AC2" w:rsidP="00A85965">
            <w:pPr>
              <w:spacing w:before="0" w:after="0"/>
              <w:rPr>
                <w:szCs w:val="24"/>
              </w:rPr>
            </w:pPr>
          </w:p>
        </w:tc>
      </w:tr>
      <w:tr w:rsidR="007D1AC2" w:rsidRPr="00A85965" w14:paraId="3FB1ACDF" w14:textId="77777777" w:rsidTr="003F427C">
        <w:trPr>
          <w:trHeight w:val="315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DB75" w14:textId="77777777" w:rsidR="007D1AC2" w:rsidRPr="00A85965" w:rsidRDefault="007D1AC2" w:rsidP="00A85965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  <w:tc>
          <w:tcPr>
            <w:tcW w:w="3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04ED4B" w14:textId="77777777" w:rsidR="007D1AC2" w:rsidRPr="00A85965" w:rsidRDefault="007D1AC2" w:rsidP="00A85965">
            <w:pPr>
              <w:spacing w:before="0" w:after="0"/>
              <w:ind w:hanging="1"/>
              <w:jc w:val="left"/>
              <w:rPr>
                <w:bCs/>
                <w:szCs w:val="24"/>
              </w:rPr>
            </w:pPr>
            <w:r w:rsidRPr="00A85965">
              <w:rPr>
                <w:bCs/>
                <w:szCs w:val="24"/>
              </w:rPr>
              <w:t>а) в національній валюті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0559F" w14:textId="77777777" w:rsidR="007D1AC2" w:rsidRPr="00A85965" w:rsidRDefault="007D1AC2" w:rsidP="00A85965">
            <w:pPr>
              <w:spacing w:before="0" w:after="0"/>
              <w:rPr>
                <w:szCs w:val="24"/>
              </w:rPr>
            </w:pPr>
          </w:p>
        </w:tc>
      </w:tr>
      <w:tr w:rsidR="007D1AC2" w:rsidRPr="00A85965" w14:paraId="16BD9180" w14:textId="77777777" w:rsidTr="003F427C">
        <w:trPr>
          <w:trHeight w:val="315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C75F" w14:textId="77777777" w:rsidR="007D1AC2" w:rsidRPr="00A85965" w:rsidRDefault="007D1AC2" w:rsidP="00A85965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  <w:tc>
          <w:tcPr>
            <w:tcW w:w="3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8A519D" w14:textId="77777777" w:rsidR="007D1AC2" w:rsidRPr="00A85965" w:rsidRDefault="007D1AC2" w:rsidP="00A85965">
            <w:pPr>
              <w:spacing w:before="0" w:after="0"/>
              <w:ind w:hanging="1"/>
              <w:jc w:val="left"/>
              <w:rPr>
                <w:bCs/>
                <w:szCs w:val="24"/>
              </w:rPr>
            </w:pPr>
            <w:r w:rsidRPr="00A85965">
              <w:rPr>
                <w:bCs/>
                <w:szCs w:val="24"/>
              </w:rPr>
              <w:t>б) в іноземній валюті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9E687" w14:textId="77777777" w:rsidR="007D1AC2" w:rsidRPr="00A85965" w:rsidRDefault="007D1AC2" w:rsidP="00A85965">
            <w:pPr>
              <w:spacing w:before="0" w:after="0"/>
              <w:rPr>
                <w:szCs w:val="24"/>
              </w:rPr>
            </w:pPr>
          </w:p>
        </w:tc>
      </w:tr>
      <w:tr w:rsidR="007D1AC2" w:rsidRPr="00A85965" w14:paraId="792C1519" w14:textId="77777777" w:rsidTr="003F427C">
        <w:trPr>
          <w:trHeight w:val="315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A7C8" w14:textId="77777777" w:rsidR="007D1AC2" w:rsidRPr="00A85965" w:rsidRDefault="007D1AC2" w:rsidP="00A85965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  <w:tc>
          <w:tcPr>
            <w:tcW w:w="3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C853B0" w14:textId="77777777" w:rsidR="007D1AC2" w:rsidRPr="00A85965" w:rsidRDefault="007D1AC2" w:rsidP="00A85965">
            <w:pPr>
              <w:spacing w:before="0" w:after="0"/>
              <w:ind w:hanging="1"/>
              <w:jc w:val="left"/>
              <w:rPr>
                <w:bCs/>
                <w:szCs w:val="24"/>
              </w:rPr>
            </w:pPr>
            <w:r w:rsidRPr="00A85965">
              <w:rPr>
                <w:bCs/>
                <w:szCs w:val="24"/>
              </w:rPr>
              <w:t xml:space="preserve">в) </w:t>
            </w:r>
            <w:proofErr w:type="spellStart"/>
            <w:r w:rsidRPr="00A85965">
              <w:rPr>
                <w:bCs/>
                <w:szCs w:val="24"/>
              </w:rPr>
              <w:t>мультивалютного</w:t>
            </w:r>
            <w:proofErr w:type="spellEnd"/>
            <w:r w:rsidRPr="00A85965">
              <w:rPr>
                <w:bCs/>
                <w:szCs w:val="24"/>
              </w:rPr>
              <w:t xml:space="preserve"> (одночасно у гривнях та в інвалюті)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F4AF9" w14:textId="77777777" w:rsidR="007D1AC2" w:rsidRPr="00A85965" w:rsidRDefault="007D1AC2" w:rsidP="00A85965">
            <w:pPr>
              <w:spacing w:before="0" w:after="0"/>
              <w:rPr>
                <w:szCs w:val="24"/>
              </w:rPr>
            </w:pPr>
          </w:p>
        </w:tc>
      </w:tr>
      <w:tr w:rsidR="007D1AC2" w:rsidRPr="00A85965" w14:paraId="3EC2C27C" w14:textId="77777777" w:rsidTr="003F427C">
        <w:trPr>
          <w:trHeight w:val="315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5220" w14:textId="77777777" w:rsidR="007D1AC2" w:rsidRPr="00A85965" w:rsidRDefault="003F427C" w:rsidP="00A85965">
            <w:pPr>
              <w:spacing w:before="0" w:after="0"/>
              <w:ind w:firstLine="0"/>
              <w:jc w:val="center"/>
              <w:rPr>
                <w:szCs w:val="24"/>
              </w:rPr>
            </w:pPr>
            <w:r w:rsidRPr="00A85965">
              <w:rPr>
                <w:szCs w:val="24"/>
              </w:rPr>
              <w:t>2</w:t>
            </w:r>
          </w:p>
        </w:tc>
        <w:tc>
          <w:tcPr>
            <w:tcW w:w="3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855AC9" w14:textId="77777777" w:rsidR="007D1AC2" w:rsidRPr="00A85965" w:rsidRDefault="007D1AC2" w:rsidP="00A85965">
            <w:pPr>
              <w:spacing w:before="0" w:after="0"/>
              <w:ind w:hanging="1"/>
              <w:jc w:val="left"/>
              <w:rPr>
                <w:bCs/>
                <w:szCs w:val="24"/>
              </w:rPr>
            </w:pPr>
            <w:r w:rsidRPr="00A85965">
              <w:rPr>
                <w:szCs w:val="24"/>
              </w:rPr>
              <w:t>Розрахункове обслуговування поточного рахунку в національній валюті (щомісячно)*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89D99" w14:textId="77777777" w:rsidR="007D1AC2" w:rsidRPr="00A85965" w:rsidRDefault="007D1AC2" w:rsidP="00A85965">
            <w:pPr>
              <w:spacing w:before="0" w:after="0"/>
              <w:rPr>
                <w:szCs w:val="24"/>
              </w:rPr>
            </w:pPr>
          </w:p>
        </w:tc>
      </w:tr>
      <w:tr w:rsidR="007D1AC2" w:rsidRPr="00A85965" w14:paraId="51DF7063" w14:textId="77777777" w:rsidTr="003F427C">
        <w:trPr>
          <w:trHeight w:val="315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E8F6" w14:textId="77777777" w:rsidR="007D1AC2" w:rsidRPr="00A85965" w:rsidRDefault="003F427C" w:rsidP="00A85965">
            <w:pPr>
              <w:spacing w:before="0" w:after="0"/>
              <w:ind w:firstLine="0"/>
              <w:jc w:val="center"/>
              <w:rPr>
                <w:szCs w:val="24"/>
              </w:rPr>
            </w:pPr>
            <w:r w:rsidRPr="00A85965">
              <w:rPr>
                <w:szCs w:val="24"/>
              </w:rPr>
              <w:t>3</w:t>
            </w:r>
          </w:p>
        </w:tc>
        <w:tc>
          <w:tcPr>
            <w:tcW w:w="3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14FE01" w14:textId="77777777" w:rsidR="007D1AC2" w:rsidRPr="00A85965" w:rsidRDefault="007D1AC2" w:rsidP="00A85965">
            <w:pPr>
              <w:spacing w:before="0" w:after="0"/>
              <w:ind w:hanging="1"/>
              <w:jc w:val="left"/>
              <w:rPr>
                <w:szCs w:val="24"/>
              </w:rPr>
            </w:pPr>
            <w:r w:rsidRPr="00A85965">
              <w:rPr>
                <w:szCs w:val="24"/>
              </w:rPr>
              <w:t>Розрахункове обслуговування поточного рахунку в іноземній валюті (щомісячно)*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167FF" w14:textId="77777777" w:rsidR="007D1AC2" w:rsidRPr="00A85965" w:rsidRDefault="007D1AC2" w:rsidP="00A85965">
            <w:pPr>
              <w:spacing w:before="0" w:after="0"/>
              <w:rPr>
                <w:szCs w:val="24"/>
              </w:rPr>
            </w:pPr>
          </w:p>
        </w:tc>
      </w:tr>
      <w:tr w:rsidR="007D1AC2" w:rsidRPr="00A85965" w14:paraId="29B9B0B1" w14:textId="77777777" w:rsidTr="003F427C">
        <w:trPr>
          <w:trHeight w:val="315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5C23" w14:textId="77777777" w:rsidR="007D1AC2" w:rsidRPr="00A85965" w:rsidRDefault="003F427C" w:rsidP="00A85965">
            <w:pPr>
              <w:spacing w:before="0" w:after="0"/>
              <w:ind w:firstLine="0"/>
              <w:jc w:val="center"/>
              <w:rPr>
                <w:szCs w:val="24"/>
              </w:rPr>
            </w:pPr>
            <w:r w:rsidRPr="00A85965">
              <w:rPr>
                <w:szCs w:val="24"/>
              </w:rPr>
              <w:t>4</w:t>
            </w:r>
          </w:p>
        </w:tc>
        <w:tc>
          <w:tcPr>
            <w:tcW w:w="3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C659D8" w14:textId="77777777" w:rsidR="007D1AC2" w:rsidRPr="00A85965" w:rsidRDefault="007D1AC2" w:rsidP="00A85965">
            <w:pPr>
              <w:spacing w:before="0" w:after="0"/>
              <w:ind w:hanging="1"/>
              <w:jc w:val="left"/>
              <w:rPr>
                <w:bCs/>
                <w:szCs w:val="24"/>
              </w:rPr>
            </w:pPr>
            <w:r w:rsidRPr="00A85965">
              <w:rPr>
                <w:szCs w:val="24"/>
              </w:rPr>
              <w:t>Надання дублікат</w:t>
            </w:r>
            <w:r w:rsidR="00760033" w:rsidRPr="00A85965">
              <w:rPr>
                <w:szCs w:val="24"/>
              </w:rPr>
              <w:t>ів виписок по поточному рахунку</w:t>
            </w:r>
            <w:r w:rsidRPr="00A85965">
              <w:rPr>
                <w:szCs w:val="24"/>
              </w:rPr>
              <w:t>: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196FA" w14:textId="77777777" w:rsidR="007D1AC2" w:rsidRPr="00A85965" w:rsidRDefault="007D1AC2" w:rsidP="00A85965">
            <w:pPr>
              <w:spacing w:before="0" w:after="0"/>
              <w:rPr>
                <w:szCs w:val="24"/>
              </w:rPr>
            </w:pPr>
          </w:p>
        </w:tc>
      </w:tr>
      <w:tr w:rsidR="007D1AC2" w:rsidRPr="00A85965" w14:paraId="197B8213" w14:textId="77777777" w:rsidTr="003F427C">
        <w:trPr>
          <w:trHeight w:val="315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2ECC" w14:textId="77777777" w:rsidR="007D1AC2" w:rsidRPr="00A85965" w:rsidRDefault="007D1AC2" w:rsidP="00A85965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  <w:tc>
          <w:tcPr>
            <w:tcW w:w="3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C204C" w14:textId="77777777" w:rsidR="007D1AC2" w:rsidRPr="00A85965" w:rsidRDefault="007D1AC2" w:rsidP="00A85965">
            <w:pPr>
              <w:spacing w:before="0" w:after="0"/>
              <w:ind w:hanging="1"/>
              <w:jc w:val="left"/>
              <w:rPr>
                <w:bCs/>
                <w:szCs w:val="24"/>
              </w:rPr>
            </w:pPr>
            <w:r w:rsidRPr="00A85965">
              <w:rPr>
                <w:szCs w:val="24"/>
              </w:rPr>
              <w:t>а) зі строком давності до 1 року;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FFBCB" w14:textId="77777777" w:rsidR="007D1AC2" w:rsidRPr="00A85965" w:rsidRDefault="007D1AC2" w:rsidP="00A85965">
            <w:pPr>
              <w:spacing w:before="0" w:after="0"/>
              <w:rPr>
                <w:szCs w:val="24"/>
              </w:rPr>
            </w:pPr>
          </w:p>
        </w:tc>
      </w:tr>
      <w:tr w:rsidR="007D1AC2" w:rsidRPr="00A85965" w14:paraId="30DE4594" w14:textId="77777777" w:rsidTr="003F427C">
        <w:trPr>
          <w:trHeight w:val="315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D8E3" w14:textId="77777777" w:rsidR="007D1AC2" w:rsidRPr="00A85965" w:rsidRDefault="007D1AC2" w:rsidP="00A85965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  <w:tc>
          <w:tcPr>
            <w:tcW w:w="3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4248F7" w14:textId="77777777" w:rsidR="007D1AC2" w:rsidRPr="00A85965" w:rsidRDefault="007D1AC2" w:rsidP="00A85965">
            <w:pPr>
              <w:tabs>
                <w:tab w:val="left" w:pos="4170"/>
              </w:tabs>
              <w:spacing w:before="0" w:after="0"/>
              <w:ind w:hanging="1"/>
              <w:jc w:val="left"/>
              <w:rPr>
                <w:bCs/>
                <w:szCs w:val="24"/>
              </w:rPr>
            </w:pPr>
            <w:r w:rsidRPr="00A85965">
              <w:rPr>
                <w:bCs/>
                <w:szCs w:val="24"/>
              </w:rPr>
              <w:tab/>
            </w:r>
            <w:r w:rsidRPr="00A85965">
              <w:rPr>
                <w:szCs w:val="24"/>
              </w:rPr>
              <w:t xml:space="preserve">б) </w:t>
            </w:r>
            <w:r w:rsidR="00AD4FCA" w:rsidRPr="00A85965">
              <w:rPr>
                <w:szCs w:val="24"/>
              </w:rPr>
              <w:t>зі строком давності понад 1 рік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61707" w14:textId="77777777" w:rsidR="007D1AC2" w:rsidRPr="00A85965" w:rsidRDefault="007D1AC2" w:rsidP="00A85965">
            <w:pPr>
              <w:spacing w:before="0" w:after="0"/>
              <w:rPr>
                <w:szCs w:val="24"/>
              </w:rPr>
            </w:pPr>
          </w:p>
        </w:tc>
      </w:tr>
      <w:tr w:rsidR="007D1AC2" w:rsidRPr="00A85965" w14:paraId="72853A5E" w14:textId="77777777" w:rsidTr="003F427C">
        <w:trPr>
          <w:trHeight w:val="315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1708" w14:textId="77777777" w:rsidR="007D1AC2" w:rsidRPr="00A85965" w:rsidRDefault="003F427C" w:rsidP="00A85965">
            <w:pPr>
              <w:spacing w:before="0" w:after="0"/>
              <w:ind w:firstLine="0"/>
              <w:jc w:val="center"/>
              <w:rPr>
                <w:szCs w:val="24"/>
              </w:rPr>
            </w:pPr>
            <w:r w:rsidRPr="00A85965">
              <w:rPr>
                <w:szCs w:val="24"/>
              </w:rPr>
              <w:t>5</w:t>
            </w:r>
          </w:p>
        </w:tc>
        <w:tc>
          <w:tcPr>
            <w:tcW w:w="3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2066B3" w14:textId="77777777" w:rsidR="007D1AC2" w:rsidRPr="00A85965" w:rsidRDefault="007D1AC2" w:rsidP="00A85965">
            <w:pPr>
              <w:tabs>
                <w:tab w:val="left" w:pos="1590"/>
              </w:tabs>
              <w:spacing w:before="0" w:after="0"/>
              <w:ind w:hanging="1"/>
              <w:jc w:val="left"/>
              <w:rPr>
                <w:bCs/>
                <w:szCs w:val="24"/>
              </w:rPr>
            </w:pPr>
            <w:r w:rsidRPr="00A85965">
              <w:rPr>
                <w:bCs/>
                <w:szCs w:val="24"/>
              </w:rPr>
              <w:tab/>
            </w:r>
            <w:r w:rsidRPr="00A85965">
              <w:rPr>
                <w:szCs w:val="24"/>
              </w:rPr>
              <w:t xml:space="preserve">Надання інших довідок, щодо функціонування поточного рахунку та обігу коштів </w:t>
            </w:r>
            <w:r w:rsidR="00A16C13" w:rsidRPr="00A85965">
              <w:rPr>
                <w:szCs w:val="24"/>
              </w:rPr>
              <w:t>по</w:t>
            </w:r>
            <w:r w:rsidRPr="00A85965">
              <w:rPr>
                <w:szCs w:val="24"/>
              </w:rPr>
              <w:t xml:space="preserve"> розрахунках за письмовим запи</w:t>
            </w:r>
            <w:r w:rsidR="00760033" w:rsidRPr="00A85965">
              <w:rPr>
                <w:szCs w:val="24"/>
              </w:rPr>
              <w:t>том власника поточного рахунку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09DDF" w14:textId="77777777" w:rsidR="007D1AC2" w:rsidRPr="00A85965" w:rsidRDefault="007D1AC2" w:rsidP="00A85965">
            <w:pPr>
              <w:spacing w:before="0" w:after="0"/>
              <w:rPr>
                <w:szCs w:val="24"/>
              </w:rPr>
            </w:pPr>
          </w:p>
        </w:tc>
      </w:tr>
      <w:tr w:rsidR="007D1AC2" w:rsidRPr="00A85965" w14:paraId="7AF08B63" w14:textId="77777777" w:rsidTr="003F427C">
        <w:trPr>
          <w:trHeight w:val="315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177D" w14:textId="77777777" w:rsidR="007D1AC2" w:rsidRPr="00A85965" w:rsidRDefault="003F427C" w:rsidP="00A85965">
            <w:pPr>
              <w:spacing w:before="0" w:after="0"/>
              <w:ind w:firstLine="0"/>
              <w:jc w:val="center"/>
              <w:rPr>
                <w:szCs w:val="24"/>
              </w:rPr>
            </w:pPr>
            <w:r w:rsidRPr="00A85965">
              <w:rPr>
                <w:szCs w:val="24"/>
              </w:rPr>
              <w:t>6</w:t>
            </w:r>
          </w:p>
        </w:tc>
        <w:tc>
          <w:tcPr>
            <w:tcW w:w="3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1B139F" w14:textId="77777777" w:rsidR="007D1AC2" w:rsidRPr="00A85965" w:rsidRDefault="007D1AC2" w:rsidP="00A85965">
            <w:pPr>
              <w:spacing w:before="0" w:after="0"/>
              <w:ind w:hanging="1"/>
              <w:jc w:val="left"/>
              <w:rPr>
                <w:bCs/>
                <w:szCs w:val="24"/>
              </w:rPr>
            </w:pPr>
            <w:r w:rsidRPr="00A85965">
              <w:rPr>
                <w:szCs w:val="24"/>
              </w:rPr>
              <w:t>Оформлення та видача чекової книжки на видачу готівки (за одну чекову книжку)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C5BF5" w14:textId="77777777" w:rsidR="007D1AC2" w:rsidRPr="00A85965" w:rsidRDefault="007D1AC2" w:rsidP="00A85965">
            <w:pPr>
              <w:spacing w:before="0" w:after="0"/>
              <w:rPr>
                <w:szCs w:val="24"/>
              </w:rPr>
            </w:pPr>
          </w:p>
        </w:tc>
      </w:tr>
      <w:tr w:rsidR="007D1AC2" w:rsidRPr="00A85965" w14:paraId="5918186D" w14:textId="77777777" w:rsidTr="003F427C">
        <w:trPr>
          <w:trHeight w:val="315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4D72" w14:textId="77777777" w:rsidR="007D1AC2" w:rsidRPr="00A85965" w:rsidRDefault="003F427C" w:rsidP="00A85965">
            <w:pPr>
              <w:spacing w:before="0" w:after="0"/>
              <w:ind w:firstLine="0"/>
              <w:jc w:val="center"/>
              <w:rPr>
                <w:szCs w:val="24"/>
              </w:rPr>
            </w:pPr>
            <w:r w:rsidRPr="00A85965">
              <w:rPr>
                <w:szCs w:val="24"/>
              </w:rPr>
              <w:t>7</w:t>
            </w:r>
          </w:p>
        </w:tc>
        <w:tc>
          <w:tcPr>
            <w:tcW w:w="3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48119D" w14:textId="77777777" w:rsidR="007D1AC2" w:rsidRPr="00A85965" w:rsidRDefault="00760033" w:rsidP="00A85965">
            <w:pPr>
              <w:tabs>
                <w:tab w:val="left" w:pos="4200"/>
              </w:tabs>
              <w:spacing w:before="0" w:after="0"/>
              <w:ind w:hanging="1"/>
              <w:jc w:val="left"/>
              <w:rPr>
                <w:bCs/>
                <w:szCs w:val="24"/>
              </w:rPr>
            </w:pPr>
            <w:r w:rsidRPr="00A85965">
              <w:rPr>
                <w:bCs/>
                <w:szCs w:val="24"/>
              </w:rPr>
              <w:t>Надання бланків карток із зразками підписів, у тому числі для заміни клієнтами карток із зразками підписів та відбитком печатки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88FF9" w14:textId="77777777" w:rsidR="007D1AC2" w:rsidRPr="00A85965" w:rsidRDefault="007D1AC2" w:rsidP="00A85965">
            <w:pPr>
              <w:spacing w:before="0" w:after="0"/>
              <w:rPr>
                <w:szCs w:val="24"/>
              </w:rPr>
            </w:pPr>
          </w:p>
        </w:tc>
      </w:tr>
      <w:tr w:rsidR="007D1AC2" w:rsidRPr="00A85965" w14:paraId="51771ED6" w14:textId="77777777" w:rsidTr="003F427C">
        <w:trPr>
          <w:trHeight w:val="315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E6B1" w14:textId="77777777" w:rsidR="007D1AC2" w:rsidRPr="00A85965" w:rsidRDefault="003F427C" w:rsidP="00A85965">
            <w:pPr>
              <w:spacing w:before="0" w:after="0"/>
              <w:ind w:firstLine="0"/>
              <w:jc w:val="center"/>
              <w:rPr>
                <w:szCs w:val="24"/>
              </w:rPr>
            </w:pPr>
            <w:r w:rsidRPr="00A85965">
              <w:rPr>
                <w:szCs w:val="24"/>
              </w:rPr>
              <w:t>8</w:t>
            </w:r>
          </w:p>
        </w:tc>
        <w:tc>
          <w:tcPr>
            <w:tcW w:w="3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37C6A6" w14:textId="77777777" w:rsidR="007D1AC2" w:rsidRPr="00A85965" w:rsidRDefault="007D1AC2" w:rsidP="00A85965">
            <w:pPr>
              <w:spacing w:before="0" w:after="0"/>
              <w:ind w:hanging="1"/>
              <w:jc w:val="left"/>
              <w:rPr>
                <w:bCs/>
                <w:szCs w:val="24"/>
              </w:rPr>
            </w:pPr>
            <w:r w:rsidRPr="00A85965">
              <w:rPr>
                <w:szCs w:val="24"/>
              </w:rPr>
              <w:t>Абонентська плата за ведення рахунків клієнта та обробку електронних банківських документів, переданих за допомогою системи «Клієнт – Інтернет – Банк» (щомісячно):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CD0E8" w14:textId="77777777" w:rsidR="007D1AC2" w:rsidRPr="00A85965" w:rsidRDefault="007D1AC2" w:rsidP="00A85965">
            <w:pPr>
              <w:spacing w:before="0" w:after="0"/>
              <w:rPr>
                <w:szCs w:val="24"/>
              </w:rPr>
            </w:pPr>
          </w:p>
        </w:tc>
      </w:tr>
      <w:tr w:rsidR="007D1AC2" w:rsidRPr="00A85965" w14:paraId="0963CFBC" w14:textId="77777777" w:rsidTr="003F427C">
        <w:trPr>
          <w:trHeight w:val="315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C750" w14:textId="77777777" w:rsidR="007D1AC2" w:rsidRPr="00A85965" w:rsidRDefault="007D1AC2" w:rsidP="00A85965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  <w:tc>
          <w:tcPr>
            <w:tcW w:w="3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94484" w14:textId="77777777" w:rsidR="007D1AC2" w:rsidRPr="00A85965" w:rsidRDefault="007D1AC2" w:rsidP="00A85965">
            <w:pPr>
              <w:tabs>
                <w:tab w:val="left" w:pos="5565"/>
              </w:tabs>
              <w:spacing w:before="0" w:after="0"/>
              <w:ind w:hanging="1"/>
              <w:jc w:val="left"/>
              <w:rPr>
                <w:bCs/>
                <w:szCs w:val="24"/>
              </w:rPr>
            </w:pPr>
            <w:r w:rsidRPr="00A85965">
              <w:rPr>
                <w:bCs/>
                <w:szCs w:val="24"/>
              </w:rPr>
              <w:tab/>
            </w:r>
            <w:r w:rsidRPr="00A85965">
              <w:rPr>
                <w:szCs w:val="24"/>
              </w:rPr>
              <w:t>при використанні модулю «</w:t>
            </w:r>
            <w:proofErr w:type="spellStart"/>
            <w:r w:rsidRPr="00A85965">
              <w:rPr>
                <w:szCs w:val="24"/>
              </w:rPr>
              <w:t>Internet</w:t>
            </w:r>
            <w:proofErr w:type="spellEnd"/>
            <w:r w:rsidRPr="00A85965">
              <w:rPr>
                <w:szCs w:val="24"/>
              </w:rPr>
              <w:t xml:space="preserve"> – </w:t>
            </w:r>
            <w:proofErr w:type="spellStart"/>
            <w:r w:rsidRPr="00A85965">
              <w:rPr>
                <w:szCs w:val="24"/>
              </w:rPr>
              <w:t>банкінг</w:t>
            </w:r>
            <w:proofErr w:type="spellEnd"/>
            <w:r w:rsidRPr="00A85965">
              <w:rPr>
                <w:szCs w:val="24"/>
              </w:rPr>
              <w:t xml:space="preserve">» </w:t>
            </w:r>
            <w:r w:rsidRPr="00A85965">
              <w:rPr>
                <w:iCs/>
                <w:szCs w:val="24"/>
              </w:rPr>
              <w:t>або</w:t>
            </w:r>
            <w:r w:rsidRPr="00A85965">
              <w:rPr>
                <w:i/>
                <w:iCs/>
                <w:szCs w:val="24"/>
              </w:rPr>
              <w:t xml:space="preserve"> </w:t>
            </w:r>
            <w:r w:rsidRPr="00A85965">
              <w:rPr>
                <w:szCs w:val="24"/>
              </w:rPr>
              <w:t xml:space="preserve">модулю «PC – </w:t>
            </w:r>
            <w:proofErr w:type="spellStart"/>
            <w:r w:rsidRPr="00A85965">
              <w:rPr>
                <w:szCs w:val="24"/>
              </w:rPr>
              <w:t>банкінг</w:t>
            </w:r>
            <w:proofErr w:type="spellEnd"/>
            <w:r w:rsidRPr="00A85965">
              <w:rPr>
                <w:szCs w:val="24"/>
              </w:rPr>
              <w:t>»;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670D7" w14:textId="77777777" w:rsidR="007D1AC2" w:rsidRPr="00A85965" w:rsidRDefault="007D1AC2" w:rsidP="00A85965">
            <w:pPr>
              <w:spacing w:before="0" w:after="0"/>
              <w:rPr>
                <w:szCs w:val="24"/>
              </w:rPr>
            </w:pPr>
          </w:p>
        </w:tc>
      </w:tr>
      <w:tr w:rsidR="007D1AC2" w:rsidRPr="00A85965" w14:paraId="18A8CF2B" w14:textId="77777777" w:rsidTr="003F427C">
        <w:trPr>
          <w:trHeight w:val="315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1ACA" w14:textId="77777777" w:rsidR="007D1AC2" w:rsidRPr="00A85965" w:rsidRDefault="007D1AC2" w:rsidP="00A85965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  <w:tc>
          <w:tcPr>
            <w:tcW w:w="3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199C4" w14:textId="77777777" w:rsidR="007D1AC2" w:rsidRPr="00A85965" w:rsidRDefault="007D1AC2" w:rsidP="00A85965">
            <w:pPr>
              <w:spacing w:before="0" w:after="0"/>
              <w:ind w:hanging="1"/>
              <w:jc w:val="left"/>
              <w:rPr>
                <w:bCs/>
                <w:szCs w:val="24"/>
              </w:rPr>
            </w:pPr>
            <w:r w:rsidRPr="00A85965">
              <w:rPr>
                <w:szCs w:val="24"/>
              </w:rPr>
              <w:t>при використанні модулів «</w:t>
            </w:r>
            <w:proofErr w:type="spellStart"/>
            <w:r w:rsidRPr="00A85965">
              <w:rPr>
                <w:szCs w:val="24"/>
              </w:rPr>
              <w:t>Internet</w:t>
            </w:r>
            <w:proofErr w:type="spellEnd"/>
            <w:r w:rsidRPr="00A85965">
              <w:rPr>
                <w:szCs w:val="24"/>
              </w:rPr>
              <w:t xml:space="preserve"> – </w:t>
            </w:r>
            <w:proofErr w:type="spellStart"/>
            <w:r w:rsidRPr="00A85965">
              <w:rPr>
                <w:szCs w:val="24"/>
              </w:rPr>
              <w:t>банкі</w:t>
            </w:r>
            <w:r w:rsidR="00760033" w:rsidRPr="00A85965">
              <w:rPr>
                <w:szCs w:val="24"/>
              </w:rPr>
              <w:t>нг</w:t>
            </w:r>
            <w:proofErr w:type="spellEnd"/>
            <w:r w:rsidR="00760033" w:rsidRPr="00A85965">
              <w:rPr>
                <w:szCs w:val="24"/>
              </w:rPr>
              <w:t xml:space="preserve">» та «PC – </w:t>
            </w:r>
            <w:proofErr w:type="spellStart"/>
            <w:r w:rsidR="00760033" w:rsidRPr="00A85965">
              <w:rPr>
                <w:szCs w:val="24"/>
              </w:rPr>
              <w:t>банкінг</w:t>
            </w:r>
            <w:proofErr w:type="spellEnd"/>
            <w:r w:rsidR="00760033" w:rsidRPr="00A85965">
              <w:rPr>
                <w:szCs w:val="24"/>
              </w:rPr>
              <w:t>» одночасно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4BAA4" w14:textId="77777777" w:rsidR="007D1AC2" w:rsidRPr="00A85965" w:rsidRDefault="007D1AC2" w:rsidP="00A85965">
            <w:pPr>
              <w:spacing w:before="0" w:after="0"/>
              <w:rPr>
                <w:szCs w:val="24"/>
              </w:rPr>
            </w:pPr>
          </w:p>
        </w:tc>
      </w:tr>
      <w:tr w:rsidR="007D1AC2" w:rsidRPr="00A85965" w14:paraId="3F53186C" w14:textId="77777777" w:rsidTr="003F427C">
        <w:trPr>
          <w:trHeight w:val="315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50D5" w14:textId="77777777" w:rsidR="007D1AC2" w:rsidRPr="00A85965" w:rsidRDefault="00B71779" w:rsidP="00A85965">
            <w:pPr>
              <w:spacing w:before="0" w:after="0"/>
              <w:ind w:firstLine="0"/>
              <w:jc w:val="center"/>
              <w:rPr>
                <w:szCs w:val="24"/>
              </w:rPr>
            </w:pPr>
            <w:r w:rsidRPr="00A85965">
              <w:rPr>
                <w:szCs w:val="24"/>
              </w:rPr>
              <w:t>9</w:t>
            </w:r>
          </w:p>
        </w:tc>
        <w:tc>
          <w:tcPr>
            <w:tcW w:w="3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C9B54D" w14:textId="77777777" w:rsidR="007D1AC2" w:rsidRPr="00A85965" w:rsidRDefault="007D1AC2" w:rsidP="00A85965">
            <w:pPr>
              <w:spacing w:before="0" w:after="0"/>
              <w:ind w:hanging="1"/>
              <w:jc w:val="left"/>
              <w:rPr>
                <w:bCs/>
                <w:szCs w:val="24"/>
              </w:rPr>
            </w:pPr>
            <w:r w:rsidRPr="00A85965">
              <w:rPr>
                <w:szCs w:val="24"/>
              </w:rPr>
              <w:t>Переказ коштів з поточного рахунку клієнта за одним розрахунковим документом, що надійшов протягом операційного ч</w:t>
            </w:r>
            <w:r w:rsidR="00760033" w:rsidRPr="00A85965">
              <w:rPr>
                <w:szCs w:val="24"/>
              </w:rPr>
              <w:t>асу: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D0E1C" w14:textId="77777777" w:rsidR="007D1AC2" w:rsidRPr="00A85965" w:rsidRDefault="007D1AC2" w:rsidP="00A85965">
            <w:pPr>
              <w:spacing w:before="0" w:after="0"/>
              <w:rPr>
                <w:szCs w:val="24"/>
              </w:rPr>
            </w:pPr>
          </w:p>
        </w:tc>
      </w:tr>
      <w:tr w:rsidR="007D1AC2" w:rsidRPr="00A85965" w14:paraId="7F5978C8" w14:textId="77777777" w:rsidTr="003F427C">
        <w:trPr>
          <w:trHeight w:val="315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AF50" w14:textId="77777777" w:rsidR="007D1AC2" w:rsidRPr="00A85965" w:rsidRDefault="007D1AC2" w:rsidP="00A85965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  <w:tc>
          <w:tcPr>
            <w:tcW w:w="3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3E863A" w14:textId="77777777" w:rsidR="007D1AC2" w:rsidRPr="00A85965" w:rsidRDefault="007D1AC2" w:rsidP="00A85965">
            <w:pPr>
              <w:spacing w:before="0" w:after="0"/>
              <w:ind w:hanging="1"/>
              <w:jc w:val="left"/>
              <w:rPr>
                <w:bCs/>
                <w:szCs w:val="24"/>
              </w:rPr>
            </w:pPr>
            <w:r w:rsidRPr="00A85965">
              <w:rPr>
                <w:szCs w:val="24"/>
              </w:rPr>
              <w:t>а) на паперовому носії;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023C8" w14:textId="77777777" w:rsidR="007D1AC2" w:rsidRPr="00A85965" w:rsidRDefault="007D1AC2" w:rsidP="00A85965">
            <w:pPr>
              <w:spacing w:before="0" w:after="0"/>
              <w:rPr>
                <w:szCs w:val="24"/>
              </w:rPr>
            </w:pPr>
          </w:p>
        </w:tc>
      </w:tr>
      <w:tr w:rsidR="007D1AC2" w:rsidRPr="00A85965" w14:paraId="1E4A7723" w14:textId="77777777" w:rsidTr="003F427C">
        <w:trPr>
          <w:trHeight w:val="315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9BA6" w14:textId="77777777" w:rsidR="007D1AC2" w:rsidRPr="00A85965" w:rsidRDefault="007D1AC2" w:rsidP="00A85965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  <w:tc>
          <w:tcPr>
            <w:tcW w:w="3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F070B" w14:textId="77777777" w:rsidR="007D1AC2" w:rsidRPr="00A85965" w:rsidRDefault="007D1AC2" w:rsidP="00A85965">
            <w:pPr>
              <w:spacing w:before="0" w:after="0"/>
              <w:ind w:hanging="1"/>
              <w:jc w:val="left"/>
              <w:rPr>
                <w:bCs/>
                <w:szCs w:val="24"/>
              </w:rPr>
            </w:pPr>
            <w:r w:rsidRPr="00A85965">
              <w:rPr>
                <w:szCs w:val="24"/>
              </w:rPr>
              <w:t>б) через електронну сис</w:t>
            </w:r>
            <w:r w:rsidR="00AD4FCA" w:rsidRPr="00A85965">
              <w:rPr>
                <w:szCs w:val="24"/>
              </w:rPr>
              <w:t>тему «Клієнт – Інтернет – Банк»;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E25BC" w14:textId="77777777" w:rsidR="007D1AC2" w:rsidRPr="00A85965" w:rsidRDefault="007D1AC2" w:rsidP="00A85965">
            <w:pPr>
              <w:spacing w:before="0" w:after="0"/>
              <w:rPr>
                <w:szCs w:val="24"/>
              </w:rPr>
            </w:pPr>
          </w:p>
        </w:tc>
      </w:tr>
      <w:tr w:rsidR="007D1AC2" w:rsidRPr="00A85965" w14:paraId="0EEEA746" w14:textId="77777777" w:rsidTr="003F427C">
        <w:trPr>
          <w:trHeight w:val="315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4B63" w14:textId="77777777" w:rsidR="007D1AC2" w:rsidRPr="00A85965" w:rsidRDefault="007D1AC2" w:rsidP="00A85965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  <w:tc>
          <w:tcPr>
            <w:tcW w:w="3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5DEE5B" w14:textId="77777777" w:rsidR="007D1AC2" w:rsidRPr="00A85965" w:rsidRDefault="007D1AC2" w:rsidP="00A85965">
            <w:pPr>
              <w:spacing w:before="0" w:after="0"/>
              <w:ind w:hanging="1"/>
              <w:jc w:val="left"/>
              <w:rPr>
                <w:bCs/>
                <w:szCs w:val="24"/>
              </w:rPr>
            </w:pPr>
            <w:r w:rsidRPr="00A85965">
              <w:rPr>
                <w:szCs w:val="24"/>
              </w:rPr>
              <w:t>в) за проведення платежів, що надійшли у післяопераційний час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DE748" w14:textId="77777777" w:rsidR="007D1AC2" w:rsidRPr="00A85965" w:rsidRDefault="007D1AC2" w:rsidP="00A85965">
            <w:pPr>
              <w:spacing w:before="0" w:after="0"/>
              <w:rPr>
                <w:szCs w:val="24"/>
              </w:rPr>
            </w:pPr>
          </w:p>
        </w:tc>
      </w:tr>
      <w:tr w:rsidR="007D1AC2" w:rsidRPr="00A85965" w14:paraId="7AE24974" w14:textId="77777777" w:rsidTr="003F427C">
        <w:trPr>
          <w:trHeight w:val="315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F47B" w14:textId="77777777" w:rsidR="007D1AC2" w:rsidRPr="00A85965" w:rsidRDefault="00B71779" w:rsidP="00A85965">
            <w:pPr>
              <w:spacing w:before="0" w:after="0"/>
              <w:ind w:firstLine="0"/>
              <w:jc w:val="center"/>
              <w:rPr>
                <w:szCs w:val="24"/>
              </w:rPr>
            </w:pPr>
            <w:r w:rsidRPr="00A85965">
              <w:rPr>
                <w:szCs w:val="24"/>
              </w:rPr>
              <w:t>10</w:t>
            </w:r>
          </w:p>
        </w:tc>
        <w:tc>
          <w:tcPr>
            <w:tcW w:w="3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16FA88" w14:textId="77777777" w:rsidR="007D1AC2" w:rsidRPr="00A85965" w:rsidRDefault="007D1AC2" w:rsidP="00A85965">
            <w:pPr>
              <w:spacing w:before="0" w:after="0"/>
              <w:ind w:hanging="1"/>
              <w:jc w:val="left"/>
              <w:rPr>
                <w:bCs/>
                <w:szCs w:val="24"/>
              </w:rPr>
            </w:pPr>
            <w:r w:rsidRPr="00A85965">
              <w:rPr>
                <w:bCs/>
                <w:szCs w:val="24"/>
              </w:rPr>
              <w:t xml:space="preserve">Вихідні перекази корпоративних клієнтів в іноземній валюті (перекази на користь </w:t>
            </w:r>
            <w:proofErr w:type="spellStart"/>
            <w:r w:rsidRPr="00A85965">
              <w:rPr>
                <w:bCs/>
                <w:szCs w:val="24"/>
              </w:rPr>
              <w:t>бенефіціара</w:t>
            </w:r>
            <w:proofErr w:type="spellEnd"/>
            <w:r w:rsidRPr="00A85965">
              <w:rPr>
                <w:bCs/>
                <w:szCs w:val="24"/>
              </w:rPr>
              <w:t xml:space="preserve"> ін</w:t>
            </w:r>
            <w:r w:rsidR="00D4568D" w:rsidRPr="00A85965">
              <w:rPr>
                <w:bCs/>
                <w:szCs w:val="24"/>
              </w:rPr>
              <w:t>шого банка)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62A51" w14:textId="77777777" w:rsidR="007D1AC2" w:rsidRPr="00A85965" w:rsidRDefault="007D1AC2" w:rsidP="00A85965">
            <w:pPr>
              <w:spacing w:before="0" w:after="0"/>
              <w:rPr>
                <w:szCs w:val="24"/>
              </w:rPr>
            </w:pPr>
          </w:p>
        </w:tc>
      </w:tr>
      <w:tr w:rsidR="007D1AC2" w:rsidRPr="00A85965" w14:paraId="5C0375A4" w14:textId="77777777" w:rsidTr="003F427C">
        <w:trPr>
          <w:trHeight w:val="315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D3DC" w14:textId="77777777" w:rsidR="007D1AC2" w:rsidRPr="00A85965" w:rsidRDefault="00B71779" w:rsidP="00A85965">
            <w:pPr>
              <w:spacing w:before="0" w:after="0"/>
              <w:ind w:firstLine="0"/>
              <w:jc w:val="center"/>
              <w:rPr>
                <w:szCs w:val="24"/>
              </w:rPr>
            </w:pPr>
            <w:r w:rsidRPr="00A85965">
              <w:rPr>
                <w:szCs w:val="24"/>
              </w:rPr>
              <w:lastRenderedPageBreak/>
              <w:t>11</w:t>
            </w:r>
          </w:p>
        </w:tc>
        <w:tc>
          <w:tcPr>
            <w:tcW w:w="3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548E56" w14:textId="77777777" w:rsidR="007D1AC2" w:rsidRPr="00A85965" w:rsidRDefault="00323FF8" w:rsidP="00A85965">
            <w:pPr>
              <w:spacing w:before="0" w:after="0"/>
              <w:ind w:hanging="1"/>
              <w:jc w:val="left"/>
              <w:rPr>
                <w:bCs/>
                <w:szCs w:val="24"/>
              </w:rPr>
            </w:pPr>
            <w:r w:rsidRPr="00A85965">
              <w:rPr>
                <w:szCs w:val="24"/>
              </w:rPr>
              <w:t>Приймання б</w:t>
            </w:r>
            <w:r w:rsidR="007D1AC2" w:rsidRPr="00A85965">
              <w:rPr>
                <w:szCs w:val="24"/>
              </w:rPr>
              <w:t xml:space="preserve">анком готівкових коштів від клієнта в </w:t>
            </w:r>
            <w:proofErr w:type="spellStart"/>
            <w:r w:rsidR="007D1AC2" w:rsidRPr="00A85965">
              <w:rPr>
                <w:szCs w:val="24"/>
              </w:rPr>
              <w:t>т.ч</w:t>
            </w:r>
            <w:proofErr w:type="spellEnd"/>
            <w:r w:rsidR="007D1AC2" w:rsidRPr="00A85965">
              <w:rPr>
                <w:szCs w:val="24"/>
              </w:rPr>
              <w:t>. від уповноважених осіб клієнта із зарахуванням на його поточний рахунок</w:t>
            </w:r>
            <w:r w:rsidR="00F72678" w:rsidRPr="00A85965">
              <w:rPr>
                <w:szCs w:val="24"/>
              </w:rPr>
              <w:t>*</w:t>
            </w:r>
            <w:r w:rsidR="007D1AC2" w:rsidRPr="00A85965">
              <w:rPr>
                <w:szCs w:val="24"/>
              </w:rPr>
              <w:t>: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57D45" w14:textId="77777777" w:rsidR="007D1AC2" w:rsidRPr="00A85965" w:rsidRDefault="007D1AC2" w:rsidP="00A85965">
            <w:pPr>
              <w:spacing w:before="0" w:after="0"/>
              <w:rPr>
                <w:szCs w:val="24"/>
              </w:rPr>
            </w:pPr>
          </w:p>
        </w:tc>
      </w:tr>
      <w:tr w:rsidR="007D1AC2" w:rsidRPr="00A85965" w14:paraId="598B1AF1" w14:textId="77777777" w:rsidTr="003F427C">
        <w:trPr>
          <w:trHeight w:val="315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E98D" w14:textId="77777777" w:rsidR="007D1AC2" w:rsidRPr="00A85965" w:rsidRDefault="007D1AC2" w:rsidP="00A85965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  <w:tc>
          <w:tcPr>
            <w:tcW w:w="3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408FF4" w14:textId="77777777" w:rsidR="007D1AC2" w:rsidRPr="00A85965" w:rsidRDefault="007D1AC2" w:rsidP="00A85965">
            <w:pPr>
              <w:tabs>
                <w:tab w:val="left" w:pos="5145"/>
              </w:tabs>
              <w:spacing w:before="0" w:after="0"/>
              <w:ind w:hanging="1"/>
              <w:jc w:val="left"/>
              <w:rPr>
                <w:bCs/>
                <w:szCs w:val="24"/>
              </w:rPr>
            </w:pPr>
            <w:r w:rsidRPr="00A85965">
              <w:rPr>
                <w:szCs w:val="24"/>
              </w:rPr>
              <w:t>а) протягом операційного часу;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F5349" w14:textId="77777777" w:rsidR="007D1AC2" w:rsidRPr="00A85965" w:rsidRDefault="007D1AC2" w:rsidP="00A85965">
            <w:pPr>
              <w:spacing w:before="0" w:after="0"/>
              <w:rPr>
                <w:szCs w:val="24"/>
              </w:rPr>
            </w:pPr>
            <w:r w:rsidRPr="00A85965">
              <w:rPr>
                <w:szCs w:val="24"/>
              </w:rPr>
              <w:t>0</w:t>
            </w:r>
          </w:p>
        </w:tc>
      </w:tr>
      <w:tr w:rsidR="007D1AC2" w:rsidRPr="00A85965" w14:paraId="00AAE902" w14:textId="77777777" w:rsidTr="003F427C">
        <w:trPr>
          <w:trHeight w:val="315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8078" w14:textId="77777777" w:rsidR="007D1AC2" w:rsidRPr="00A85965" w:rsidRDefault="007D1AC2" w:rsidP="00A85965">
            <w:pPr>
              <w:keepNext/>
              <w:keepLines/>
              <w:spacing w:before="0" w:after="0"/>
              <w:ind w:firstLine="0"/>
              <w:jc w:val="center"/>
              <w:outlineLvl w:val="2"/>
              <w:rPr>
                <w:szCs w:val="24"/>
              </w:rPr>
            </w:pPr>
          </w:p>
        </w:tc>
        <w:tc>
          <w:tcPr>
            <w:tcW w:w="3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6E4B2B" w14:textId="77777777" w:rsidR="007D1AC2" w:rsidRPr="00A85965" w:rsidRDefault="007D1AC2" w:rsidP="00A85965">
            <w:pPr>
              <w:spacing w:before="0" w:after="0"/>
              <w:ind w:hanging="1"/>
              <w:jc w:val="left"/>
              <w:rPr>
                <w:bCs/>
                <w:szCs w:val="24"/>
              </w:rPr>
            </w:pPr>
            <w:r w:rsidRPr="00A85965">
              <w:rPr>
                <w:szCs w:val="24"/>
              </w:rPr>
              <w:t>б) у післяопераційний час (але не пізніше 17.00);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686B6" w14:textId="77777777" w:rsidR="007D1AC2" w:rsidRPr="00A85965" w:rsidRDefault="007D1AC2" w:rsidP="00A85965">
            <w:pPr>
              <w:spacing w:before="0" w:after="0"/>
              <w:rPr>
                <w:szCs w:val="24"/>
              </w:rPr>
            </w:pPr>
            <w:r w:rsidRPr="00A85965">
              <w:rPr>
                <w:szCs w:val="24"/>
              </w:rPr>
              <w:t>0</w:t>
            </w:r>
          </w:p>
        </w:tc>
      </w:tr>
      <w:tr w:rsidR="007D1AC2" w:rsidRPr="00A85965" w14:paraId="704B8723" w14:textId="77777777" w:rsidTr="003F427C">
        <w:trPr>
          <w:trHeight w:val="315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B2FD" w14:textId="77777777" w:rsidR="007D1AC2" w:rsidRPr="00A85965" w:rsidRDefault="007D1AC2" w:rsidP="00A85965">
            <w:pPr>
              <w:keepNext/>
              <w:keepLines/>
              <w:spacing w:before="0" w:after="0"/>
              <w:ind w:firstLine="0"/>
              <w:jc w:val="center"/>
              <w:outlineLvl w:val="2"/>
              <w:rPr>
                <w:szCs w:val="24"/>
              </w:rPr>
            </w:pPr>
          </w:p>
        </w:tc>
        <w:tc>
          <w:tcPr>
            <w:tcW w:w="3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475C4" w14:textId="77777777" w:rsidR="007D1AC2" w:rsidRPr="00A85965" w:rsidRDefault="007D1AC2" w:rsidP="00A85965">
            <w:pPr>
              <w:spacing w:before="0" w:after="0"/>
              <w:ind w:hanging="1"/>
              <w:jc w:val="left"/>
              <w:rPr>
                <w:bCs/>
                <w:szCs w:val="24"/>
              </w:rPr>
            </w:pPr>
            <w:r w:rsidRPr="00A85965">
              <w:rPr>
                <w:szCs w:val="24"/>
              </w:rPr>
              <w:t>в) до вечірньої каси (кр</w:t>
            </w:r>
            <w:r w:rsidR="00D4568D" w:rsidRPr="00A85965">
              <w:rPr>
                <w:szCs w:val="24"/>
              </w:rPr>
              <w:t>ім інкасації готівкових коштів)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6CE0D" w14:textId="77777777" w:rsidR="007D1AC2" w:rsidRPr="00A85965" w:rsidRDefault="007D1AC2" w:rsidP="00A85965">
            <w:pPr>
              <w:spacing w:before="0" w:after="0"/>
              <w:rPr>
                <w:szCs w:val="24"/>
              </w:rPr>
            </w:pPr>
            <w:r w:rsidRPr="00A85965">
              <w:rPr>
                <w:szCs w:val="24"/>
              </w:rPr>
              <w:t>0</w:t>
            </w:r>
          </w:p>
        </w:tc>
      </w:tr>
      <w:tr w:rsidR="007D1AC2" w:rsidRPr="00A85965" w14:paraId="5C880D35" w14:textId="77777777" w:rsidTr="003F427C">
        <w:trPr>
          <w:trHeight w:val="315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2F52" w14:textId="77777777" w:rsidR="007D1AC2" w:rsidRPr="00A85965" w:rsidRDefault="00B71779" w:rsidP="00A85965">
            <w:pPr>
              <w:spacing w:before="0" w:after="0"/>
              <w:ind w:firstLine="0"/>
              <w:jc w:val="center"/>
              <w:rPr>
                <w:szCs w:val="24"/>
              </w:rPr>
            </w:pPr>
            <w:r w:rsidRPr="00A85965">
              <w:rPr>
                <w:szCs w:val="24"/>
              </w:rPr>
              <w:t>12</w:t>
            </w:r>
          </w:p>
        </w:tc>
        <w:tc>
          <w:tcPr>
            <w:tcW w:w="3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001BF4" w14:textId="77777777" w:rsidR="007D1AC2" w:rsidRPr="00A85965" w:rsidRDefault="007D1AC2" w:rsidP="00A85965">
            <w:pPr>
              <w:spacing w:before="0" w:after="0"/>
              <w:ind w:hanging="1"/>
              <w:jc w:val="left"/>
              <w:rPr>
                <w:bCs/>
                <w:szCs w:val="24"/>
              </w:rPr>
            </w:pPr>
            <w:r w:rsidRPr="00A85965">
              <w:rPr>
                <w:szCs w:val="24"/>
              </w:rPr>
              <w:t>Прийняття банком готівкових коштів в іноземній валюті від клієнта із зарахуванням на його поточний рахунок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D3E34" w14:textId="77777777" w:rsidR="007D1AC2" w:rsidRPr="00A85965" w:rsidRDefault="007D1AC2" w:rsidP="00A85965">
            <w:pPr>
              <w:spacing w:before="0" w:after="0"/>
              <w:rPr>
                <w:szCs w:val="24"/>
              </w:rPr>
            </w:pPr>
          </w:p>
        </w:tc>
      </w:tr>
      <w:tr w:rsidR="007D1AC2" w:rsidRPr="00A85965" w14:paraId="7E04F6FA" w14:textId="77777777" w:rsidTr="003F427C">
        <w:trPr>
          <w:cantSplit/>
          <w:trHeight w:val="624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8C8F" w14:textId="77777777" w:rsidR="007D1AC2" w:rsidRPr="00A85965" w:rsidRDefault="00B71779" w:rsidP="00A85965">
            <w:pPr>
              <w:spacing w:before="0" w:after="0"/>
              <w:ind w:firstLine="0"/>
              <w:jc w:val="center"/>
              <w:rPr>
                <w:szCs w:val="24"/>
              </w:rPr>
            </w:pPr>
            <w:r w:rsidRPr="00A85965">
              <w:rPr>
                <w:szCs w:val="24"/>
              </w:rPr>
              <w:t>13</w:t>
            </w:r>
          </w:p>
        </w:tc>
        <w:tc>
          <w:tcPr>
            <w:tcW w:w="3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702FC7" w14:textId="77777777" w:rsidR="007D1AC2" w:rsidRPr="00A85965" w:rsidRDefault="007D1AC2" w:rsidP="00A85965">
            <w:pPr>
              <w:spacing w:before="0" w:after="0"/>
              <w:ind w:hanging="1"/>
              <w:jc w:val="left"/>
              <w:rPr>
                <w:bCs/>
                <w:szCs w:val="24"/>
              </w:rPr>
            </w:pPr>
            <w:r w:rsidRPr="00A85965">
              <w:rPr>
                <w:bCs/>
                <w:szCs w:val="24"/>
              </w:rPr>
              <w:t xml:space="preserve">Прийом готівкових коштів від уповноважених осіб </w:t>
            </w:r>
            <w:r w:rsidR="00323FF8" w:rsidRPr="00A85965">
              <w:rPr>
                <w:bCs/>
                <w:szCs w:val="24"/>
              </w:rPr>
              <w:t>к</w:t>
            </w:r>
            <w:r w:rsidRPr="00A85965">
              <w:rPr>
                <w:bCs/>
                <w:szCs w:val="24"/>
              </w:rPr>
              <w:t>лієнта в національній валюті та перека</w:t>
            </w:r>
            <w:r w:rsidR="00323FF8" w:rsidRPr="00A85965">
              <w:rPr>
                <w:bCs/>
                <w:szCs w:val="24"/>
              </w:rPr>
              <w:t>з її на реєстраційний рахунок к</w:t>
            </w:r>
            <w:r w:rsidRPr="00A85965">
              <w:rPr>
                <w:bCs/>
                <w:szCs w:val="24"/>
              </w:rPr>
              <w:t xml:space="preserve">лієнта, відкритий в Державній казначейській службі України </w:t>
            </w:r>
            <w:r w:rsidR="00323FF8" w:rsidRPr="00A85965">
              <w:rPr>
                <w:bCs/>
                <w:szCs w:val="24"/>
              </w:rPr>
              <w:t>або в її територіальних органах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5B95C" w14:textId="77777777" w:rsidR="007D1AC2" w:rsidRPr="00A85965" w:rsidRDefault="007D1AC2" w:rsidP="00A85965">
            <w:pPr>
              <w:spacing w:before="0" w:after="0"/>
              <w:rPr>
                <w:szCs w:val="24"/>
              </w:rPr>
            </w:pPr>
          </w:p>
        </w:tc>
      </w:tr>
      <w:tr w:rsidR="007D1AC2" w:rsidRPr="00A85965" w14:paraId="765779C7" w14:textId="77777777" w:rsidTr="003F427C">
        <w:trPr>
          <w:cantSplit/>
          <w:trHeight w:val="29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DF11" w14:textId="77777777" w:rsidR="007D1AC2" w:rsidRPr="00A85965" w:rsidRDefault="00B71779" w:rsidP="00A85965">
            <w:pPr>
              <w:spacing w:before="0" w:after="0"/>
              <w:ind w:firstLine="0"/>
              <w:jc w:val="center"/>
              <w:rPr>
                <w:szCs w:val="24"/>
              </w:rPr>
            </w:pPr>
            <w:r w:rsidRPr="00A85965">
              <w:rPr>
                <w:szCs w:val="24"/>
              </w:rPr>
              <w:t>14</w:t>
            </w:r>
          </w:p>
        </w:tc>
        <w:tc>
          <w:tcPr>
            <w:tcW w:w="3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114799" w14:textId="77777777" w:rsidR="007D1AC2" w:rsidRPr="00A85965" w:rsidRDefault="007D1AC2" w:rsidP="00A85965">
            <w:pPr>
              <w:spacing w:before="0" w:after="0"/>
              <w:ind w:hanging="1"/>
              <w:jc w:val="left"/>
              <w:rPr>
                <w:bCs/>
                <w:szCs w:val="24"/>
              </w:rPr>
            </w:pPr>
            <w:r w:rsidRPr="00A85965">
              <w:rPr>
                <w:bCs/>
                <w:szCs w:val="24"/>
              </w:rPr>
              <w:t>Видача готів</w:t>
            </w:r>
            <w:r w:rsidR="00323FF8" w:rsidRPr="00A85965">
              <w:rPr>
                <w:bCs/>
                <w:szCs w:val="24"/>
              </w:rPr>
              <w:t>ки згідно з попередньою заявкою</w:t>
            </w:r>
            <w:r w:rsidR="00B71779" w:rsidRPr="00A85965">
              <w:rPr>
                <w:bCs/>
                <w:szCs w:val="24"/>
              </w:rPr>
              <w:t>*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489CE" w14:textId="77777777" w:rsidR="007D1AC2" w:rsidRPr="00A85965" w:rsidRDefault="007D1AC2" w:rsidP="00A85965">
            <w:pPr>
              <w:spacing w:before="0" w:after="0"/>
              <w:rPr>
                <w:szCs w:val="24"/>
              </w:rPr>
            </w:pPr>
            <w:r w:rsidRPr="00A85965">
              <w:rPr>
                <w:szCs w:val="24"/>
              </w:rPr>
              <w:t>0</w:t>
            </w:r>
          </w:p>
        </w:tc>
      </w:tr>
      <w:tr w:rsidR="007D1AC2" w:rsidRPr="00A85965" w14:paraId="39539888" w14:textId="77777777" w:rsidTr="003F427C">
        <w:trPr>
          <w:cantSplit/>
          <w:trHeight w:val="20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AE3F" w14:textId="77777777" w:rsidR="007D1AC2" w:rsidRPr="00A85965" w:rsidRDefault="00B71779" w:rsidP="00A85965">
            <w:pPr>
              <w:spacing w:before="0" w:after="0"/>
              <w:ind w:firstLine="0"/>
              <w:jc w:val="center"/>
              <w:rPr>
                <w:szCs w:val="24"/>
              </w:rPr>
            </w:pPr>
            <w:r w:rsidRPr="00A85965">
              <w:rPr>
                <w:szCs w:val="24"/>
              </w:rPr>
              <w:t>15</w:t>
            </w:r>
          </w:p>
        </w:tc>
        <w:tc>
          <w:tcPr>
            <w:tcW w:w="3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4708B" w14:textId="77777777" w:rsidR="007D1AC2" w:rsidRPr="00A85965" w:rsidRDefault="007D1AC2" w:rsidP="00A85965">
            <w:pPr>
              <w:spacing w:before="0" w:after="0"/>
              <w:ind w:hanging="1"/>
              <w:jc w:val="left"/>
              <w:rPr>
                <w:bCs/>
                <w:szCs w:val="24"/>
              </w:rPr>
            </w:pPr>
            <w:r w:rsidRPr="00A85965">
              <w:rPr>
                <w:bCs/>
                <w:szCs w:val="24"/>
              </w:rPr>
              <w:t>Видача</w:t>
            </w:r>
            <w:r w:rsidR="00323FF8" w:rsidRPr="00A85965">
              <w:rPr>
                <w:bCs/>
                <w:szCs w:val="24"/>
              </w:rPr>
              <w:t xml:space="preserve"> готівки без попередньої заявки</w:t>
            </w:r>
            <w:r w:rsidR="00B71779" w:rsidRPr="00A85965">
              <w:rPr>
                <w:bCs/>
                <w:szCs w:val="24"/>
              </w:rPr>
              <w:t>*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E4D2E" w14:textId="77777777" w:rsidR="007D1AC2" w:rsidRPr="00A85965" w:rsidRDefault="007D1AC2" w:rsidP="00A85965">
            <w:pPr>
              <w:spacing w:before="0" w:after="0"/>
              <w:rPr>
                <w:szCs w:val="24"/>
              </w:rPr>
            </w:pPr>
            <w:r w:rsidRPr="00A85965">
              <w:rPr>
                <w:szCs w:val="24"/>
              </w:rPr>
              <w:t>0</w:t>
            </w:r>
          </w:p>
        </w:tc>
      </w:tr>
      <w:tr w:rsidR="007D1AC2" w:rsidRPr="00A85965" w14:paraId="548A990C" w14:textId="77777777" w:rsidTr="003F427C">
        <w:trPr>
          <w:cantSplit/>
          <w:trHeight w:val="283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636F" w14:textId="77777777" w:rsidR="007D1AC2" w:rsidRPr="00A85965" w:rsidRDefault="00B71779" w:rsidP="00A85965">
            <w:pPr>
              <w:spacing w:before="0" w:after="0"/>
              <w:ind w:firstLine="0"/>
              <w:jc w:val="center"/>
              <w:rPr>
                <w:szCs w:val="24"/>
              </w:rPr>
            </w:pPr>
            <w:r w:rsidRPr="00A85965">
              <w:rPr>
                <w:szCs w:val="24"/>
              </w:rPr>
              <w:t>16</w:t>
            </w:r>
          </w:p>
        </w:tc>
        <w:tc>
          <w:tcPr>
            <w:tcW w:w="3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6684DA" w14:textId="77777777" w:rsidR="007D1AC2" w:rsidRPr="00A85965" w:rsidRDefault="007D1AC2" w:rsidP="00A85965">
            <w:pPr>
              <w:spacing w:before="0" w:after="0"/>
              <w:ind w:hanging="1"/>
              <w:jc w:val="left"/>
              <w:rPr>
                <w:bCs/>
                <w:szCs w:val="24"/>
              </w:rPr>
            </w:pPr>
            <w:r w:rsidRPr="00A85965">
              <w:rPr>
                <w:szCs w:val="24"/>
              </w:rPr>
              <w:t>Видача готівкової іноземної в</w:t>
            </w:r>
            <w:r w:rsidR="00323FF8" w:rsidRPr="00A85965">
              <w:rPr>
                <w:szCs w:val="24"/>
              </w:rPr>
              <w:t>алюти</w:t>
            </w:r>
            <w:r w:rsidR="00B71779" w:rsidRPr="00A85965">
              <w:rPr>
                <w:szCs w:val="24"/>
              </w:rPr>
              <w:t>*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34568" w14:textId="77777777" w:rsidR="007D1AC2" w:rsidRPr="00A85965" w:rsidRDefault="007D1AC2" w:rsidP="00A85965">
            <w:pPr>
              <w:spacing w:before="0" w:after="0"/>
              <w:rPr>
                <w:szCs w:val="24"/>
              </w:rPr>
            </w:pPr>
            <w:r w:rsidRPr="00A85965">
              <w:rPr>
                <w:szCs w:val="24"/>
              </w:rPr>
              <w:t>0</w:t>
            </w:r>
          </w:p>
        </w:tc>
      </w:tr>
      <w:tr w:rsidR="007D1AC2" w:rsidRPr="00A85965" w14:paraId="1EA5DC14" w14:textId="77777777" w:rsidTr="003F427C">
        <w:trPr>
          <w:cantSplit/>
          <w:trHeight w:val="624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3B59" w14:textId="77777777" w:rsidR="007D1AC2" w:rsidRPr="00A85965" w:rsidRDefault="00B71779" w:rsidP="00A85965">
            <w:pPr>
              <w:spacing w:before="0" w:after="0"/>
              <w:ind w:firstLine="0"/>
              <w:jc w:val="center"/>
              <w:rPr>
                <w:szCs w:val="24"/>
              </w:rPr>
            </w:pPr>
            <w:r w:rsidRPr="00A85965">
              <w:rPr>
                <w:szCs w:val="24"/>
              </w:rPr>
              <w:t>17</w:t>
            </w:r>
          </w:p>
        </w:tc>
        <w:tc>
          <w:tcPr>
            <w:tcW w:w="3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D7A4F0" w14:textId="77777777" w:rsidR="007D1AC2" w:rsidRPr="00A85965" w:rsidRDefault="007D1AC2" w:rsidP="00A85965">
            <w:pPr>
              <w:spacing w:before="0" w:after="0"/>
              <w:ind w:hanging="1"/>
              <w:jc w:val="left"/>
              <w:rPr>
                <w:bCs/>
                <w:szCs w:val="24"/>
              </w:rPr>
            </w:pPr>
            <w:r w:rsidRPr="00A85965">
              <w:rPr>
                <w:bCs/>
                <w:szCs w:val="24"/>
              </w:rPr>
              <w:t>Видача готівки в національній валюті з рахунків бюджетних установ і організацій 257ї групи за чеками Державної казначейської служб</w:t>
            </w:r>
            <w:r w:rsidR="00F72678" w:rsidRPr="00A85965">
              <w:rPr>
                <w:bCs/>
                <w:szCs w:val="24"/>
              </w:rPr>
              <w:t>и або її територіальних органів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F82B3" w14:textId="77777777" w:rsidR="007D1AC2" w:rsidRPr="00A85965" w:rsidRDefault="007D1AC2" w:rsidP="00A85965">
            <w:pPr>
              <w:spacing w:before="0" w:after="0"/>
              <w:rPr>
                <w:szCs w:val="24"/>
              </w:rPr>
            </w:pPr>
          </w:p>
        </w:tc>
      </w:tr>
      <w:tr w:rsidR="007D1AC2" w:rsidRPr="00A85965" w14:paraId="45EFF6CE" w14:textId="77777777" w:rsidTr="003F427C">
        <w:trPr>
          <w:cantSplit/>
          <w:trHeight w:val="624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B6F1" w14:textId="77777777" w:rsidR="007D1AC2" w:rsidRPr="00A85965" w:rsidRDefault="00B71779" w:rsidP="00A85965">
            <w:pPr>
              <w:spacing w:before="0" w:after="0"/>
              <w:ind w:firstLine="0"/>
              <w:jc w:val="center"/>
              <w:rPr>
                <w:szCs w:val="24"/>
              </w:rPr>
            </w:pPr>
            <w:r w:rsidRPr="00A85965">
              <w:rPr>
                <w:szCs w:val="24"/>
              </w:rPr>
              <w:t>18</w:t>
            </w:r>
          </w:p>
        </w:tc>
        <w:tc>
          <w:tcPr>
            <w:tcW w:w="3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F26EC" w14:textId="77777777" w:rsidR="007D1AC2" w:rsidRPr="00A85965" w:rsidRDefault="007D1AC2" w:rsidP="00A85965">
            <w:pPr>
              <w:tabs>
                <w:tab w:val="left" w:pos="2790"/>
              </w:tabs>
              <w:spacing w:before="0" w:after="0"/>
              <w:ind w:hanging="1"/>
              <w:jc w:val="left"/>
              <w:rPr>
                <w:bCs/>
                <w:szCs w:val="24"/>
              </w:rPr>
            </w:pPr>
            <w:r w:rsidRPr="00A85965">
              <w:rPr>
                <w:bCs/>
                <w:szCs w:val="24"/>
              </w:rPr>
              <w:tab/>
            </w:r>
            <w:r w:rsidRPr="00A85965">
              <w:rPr>
                <w:szCs w:val="24"/>
              </w:rPr>
              <w:t xml:space="preserve">Обов’язковий продаж на міжбанківському валютному ринку України </w:t>
            </w:r>
            <w:r w:rsidRPr="00A85965">
              <w:rPr>
                <w:bCs/>
                <w:iCs/>
                <w:szCs w:val="24"/>
              </w:rPr>
              <w:t>надходжень в іноземній валюті із-за кордону на користь юридичних осіб (які не є уповноваженими банками) та фізичних осіб-підприємців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510BC" w14:textId="77777777" w:rsidR="007D1AC2" w:rsidRPr="00A85965" w:rsidRDefault="007D1AC2" w:rsidP="00A85965">
            <w:pPr>
              <w:spacing w:before="0" w:after="0"/>
              <w:rPr>
                <w:szCs w:val="24"/>
              </w:rPr>
            </w:pPr>
          </w:p>
        </w:tc>
      </w:tr>
      <w:tr w:rsidR="007D1AC2" w:rsidRPr="00A85965" w14:paraId="20190328" w14:textId="77777777" w:rsidTr="003F427C">
        <w:trPr>
          <w:cantSplit/>
          <w:trHeight w:val="624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1601" w14:textId="77777777" w:rsidR="007D1AC2" w:rsidRPr="00A85965" w:rsidRDefault="00B71779" w:rsidP="00A85965">
            <w:pPr>
              <w:spacing w:before="0" w:after="0"/>
              <w:ind w:firstLine="0"/>
              <w:jc w:val="center"/>
              <w:rPr>
                <w:szCs w:val="24"/>
              </w:rPr>
            </w:pPr>
            <w:r w:rsidRPr="00A85965">
              <w:rPr>
                <w:szCs w:val="24"/>
              </w:rPr>
              <w:t>19</w:t>
            </w:r>
          </w:p>
        </w:tc>
        <w:tc>
          <w:tcPr>
            <w:tcW w:w="3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44DDB0" w14:textId="77777777" w:rsidR="007D1AC2" w:rsidRPr="00A85965" w:rsidRDefault="007D1AC2" w:rsidP="00A85965">
            <w:pPr>
              <w:spacing w:before="0" w:after="0"/>
              <w:ind w:hanging="1"/>
              <w:jc w:val="left"/>
              <w:rPr>
                <w:bCs/>
                <w:szCs w:val="24"/>
              </w:rPr>
            </w:pPr>
            <w:r w:rsidRPr="00A85965">
              <w:rPr>
                <w:bCs/>
                <w:szCs w:val="24"/>
              </w:rPr>
              <w:t xml:space="preserve">Формування консолідованої виписки </w:t>
            </w:r>
            <w:r w:rsidR="00F72678" w:rsidRPr="00A85965">
              <w:rPr>
                <w:bCs/>
                <w:szCs w:val="24"/>
              </w:rPr>
              <w:t>по рахунках за послугами п</w:t>
            </w:r>
            <w:r w:rsidRPr="00A85965">
              <w:rPr>
                <w:bCs/>
                <w:szCs w:val="24"/>
              </w:rPr>
              <w:t>риймання платежів</w:t>
            </w:r>
            <w:r w:rsidR="00F72678" w:rsidRPr="00A85965">
              <w:rPr>
                <w:bCs/>
                <w:szCs w:val="24"/>
              </w:rPr>
              <w:t xml:space="preserve"> від юридичних та фізичних осіб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95AB0" w14:textId="77777777" w:rsidR="007D1AC2" w:rsidRPr="00A85965" w:rsidRDefault="007D1AC2" w:rsidP="00A85965">
            <w:pPr>
              <w:spacing w:before="0" w:after="0"/>
              <w:rPr>
                <w:szCs w:val="24"/>
              </w:rPr>
            </w:pPr>
          </w:p>
        </w:tc>
      </w:tr>
      <w:tr w:rsidR="007D1AC2" w:rsidRPr="00A85965" w14:paraId="73F33828" w14:textId="77777777" w:rsidTr="003F427C">
        <w:trPr>
          <w:cantSplit/>
          <w:trHeight w:val="34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DA9D" w14:textId="77777777" w:rsidR="007D1AC2" w:rsidRPr="00A85965" w:rsidRDefault="00B71779" w:rsidP="00A85965">
            <w:pPr>
              <w:spacing w:before="0" w:after="0"/>
              <w:ind w:firstLine="0"/>
              <w:jc w:val="center"/>
              <w:rPr>
                <w:szCs w:val="24"/>
              </w:rPr>
            </w:pPr>
            <w:r w:rsidRPr="00A85965">
              <w:rPr>
                <w:szCs w:val="24"/>
              </w:rPr>
              <w:t>20</w:t>
            </w:r>
          </w:p>
        </w:tc>
        <w:tc>
          <w:tcPr>
            <w:tcW w:w="3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C1A502" w14:textId="77777777" w:rsidR="007D1AC2" w:rsidRPr="00A85965" w:rsidRDefault="007D1AC2" w:rsidP="00A85965">
            <w:pPr>
              <w:spacing w:before="0" w:after="0"/>
              <w:ind w:hanging="1"/>
              <w:jc w:val="left"/>
              <w:rPr>
                <w:bCs/>
                <w:szCs w:val="24"/>
              </w:rPr>
            </w:pPr>
            <w:r w:rsidRPr="00A85965">
              <w:rPr>
                <w:bCs/>
                <w:szCs w:val="24"/>
              </w:rPr>
              <w:t>Послуги з інкасації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40DD4" w14:textId="77777777" w:rsidR="007D1AC2" w:rsidRPr="00A85965" w:rsidRDefault="007D1AC2" w:rsidP="00A85965">
            <w:pPr>
              <w:spacing w:before="0" w:after="0"/>
              <w:rPr>
                <w:szCs w:val="24"/>
              </w:rPr>
            </w:pPr>
          </w:p>
        </w:tc>
      </w:tr>
      <w:tr w:rsidR="007D1AC2" w:rsidRPr="00A85965" w14:paraId="1DBAB24C" w14:textId="77777777" w:rsidTr="003F427C">
        <w:trPr>
          <w:cantSplit/>
          <w:trHeight w:val="34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E54EF" w14:textId="77777777" w:rsidR="007D1AC2" w:rsidRPr="00A85965" w:rsidRDefault="00B71779" w:rsidP="00A85965">
            <w:pPr>
              <w:spacing w:before="0" w:after="0"/>
              <w:ind w:firstLine="0"/>
              <w:jc w:val="center"/>
              <w:rPr>
                <w:szCs w:val="24"/>
              </w:rPr>
            </w:pPr>
            <w:r w:rsidRPr="00A85965">
              <w:rPr>
                <w:szCs w:val="24"/>
              </w:rPr>
              <w:t>21</w:t>
            </w:r>
          </w:p>
        </w:tc>
        <w:tc>
          <w:tcPr>
            <w:tcW w:w="3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D3F26" w14:textId="77777777" w:rsidR="007D1AC2" w:rsidRPr="00A85965" w:rsidRDefault="007D1AC2" w:rsidP="00A85965">
            <w:pPr>
              <w:spacing w:before="0" w:after="0"/>
              <w:ind w:hanging="1"/>
              <w:jc w:val="left"/>
              <w:rPr>
                <w:bCs/>
                <w:szCs w:val="24"/>
              </w:rPr>
            </w:pPr>
            <w:r w:rsidRPr="00A85965">
              <w:rPr>
                <w:bCs/>
                <w:szCs w:val="24"/>
              </w:rPr>
              <w:t>Процентна ставка по середньоденних залишках коштів на поточних рахунках 2530 в іноземній валюті*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C64FA" w14:textId="77777777" w:rsidR="007D1AC2" w:rsidRPr="00A85965" w:rsidRDefault="007D1AC2" w:rsidP="00A85965">
            <w:pPr>
              <w:spacing w:before="0" w:after="0"/>
              <w:rPr>
                <w:szCs w:val="24"/>
              </w:rPr>
            </w:pPr>
          </w:p>
        </w:tc>
      </w:tr>
      <w:tr w:rsidR="007D1AC2" w:rsidRPr="00A85965" w14:paraId="793A2907" w14:textId="77777777" w:rsidTr="003F427C">
        <w:trPr>
          <w:cantSplit/>
          <w:trHeight w:val="34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6E19B" w14:textId="77777777" w:rsidR="007D1AC2" w:rsidRPr="00A85965" w:rsidRDefault="00B71779" w:rsidP="00A85965">
            <w:pPr>
              <w:spacing w:before="0" w:after="0"/>
              <w:ind w:firstLine="0"/>
              <w:jc w:val="center"/>
              <w:rPr>
                <w:szCs w:val="24"/>
              </w:rPr>
            </w:pPr>
            <w:r w:rsidRPr="00A85965">
              <w:rPr>
                <w:szCs w:val="24"/>
              </w:rPr>
              <w:t>22</w:t>
            </w:r>
          </w:p>
        </w:tc>
        <w:tc>
          <w:tcPr>
            <w:tcW w:w="3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9C28A" w14:textId="77777777" w:rsidR="007D1AC2" w:rsidRPr="00A85965" w:rsidRDefault="007D1AC2" w:rsidP="00A85965">
            <w:pPr>
              <w:spacing w:before="0" w:after="0"/>
              <w:ind w:hanging="1"/>
              <w:jc w:val="left"/>
              <w:rPr>
                <w:bCs/>
                <w:szCs w:val="24"/>
              </w:rPr>
            </w:pPr>
            <w:r w:rsidRPr="00A85965">
              <w:rPr>
                <w:bCs/>
                <w:szCs w:val="24"/>
              </w:rPr>
              <w:t xml:space="preserve">Процентна ставка по середньоденних залишках коштів на рахунках, не </w:t>
            </w:r>
            <w:r w:rsidR="00F72678" w:rsidRPr="00A85965">
              <w:rPr>
                <w:bCs/>
                <w:szCs w:val="24"/>
              </w:rPr>
              <w:t>зазначених в п.12 цього додатку</w:t>
            </w:r>
            <w:r w:rsidR="00B71779" w:rsidRPr="00A85965">
              <w:rPr>
                <w:bCs/>
                <w:szCs w:val="24"/>
              </w:rPr>
              <w:t>*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8E9B2" w14:textId="77777777" w:rsidR="007D1AC2" w:rsidRPr="00A85965" w:rsidRDefault="007D1AC2" w:rsidP="00A85965">
            <w:pPr>
              <w:spacing w:before="0" w:after="0"/>
              <w:rPr>
                <w:szCs w:val="24"/>
              </w:rPr>
            </w:pPr>
            <w:r w:rsidRPr="00A85965">
              <w:rPr>
                <w:szCs w:val="24"/>
              </w:rPr>
              <w:t>0%</w:t>
            </w:r>
          </w:p>
        </w:tc>
      </w:tr>
      <w:tr w:rsidR="007D1AC2" w:rsidRPr="00A85965" w14:paraId="5C7D60BA" w14:textId="77777777" w:rsidTr="003F427C">
        <w:trPr>
          <w:cantSplit/>
          <w:trHeight w:val="34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4E9CE" w14:textId="77777777" w:rsidR="007D1AC2" w:rsidRPr="00A85965" w:rsidRDefault="00B71779" w:rsidP="00A85965">
            <w:pPr>
              <w:spacing w:before="0" w:after="0"/>
              <w:ind w:firstLine="0"/>
              <w:jc w:val="center"/>
              <w:rPr>
                <w:szCs w:val="24"/>
              </w:rPr>
            </w:pPr>
            <w:r w:rsidRPr="00A85965">
              <w:rPr>
                <w:szCs w:val="24"/>
              </w:rPr>
              <w:t>23</w:t>
            </w:r>
          </w:p>
        </w:tc>
        <w:tc>
          <w:tcPr>
            <w:tcW w:w="3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A4BD8" w14:textId="77777777" w:rsidR="007D1AC2" w:rsidRPr="00A85965" w:rsidRDefault="007D1AC2" w:rsidP="00A85965">
            <w:pPr>
              <w:spacing w:before="0" w:after="0"/>
              <w:ind w:hanging="1"/>
              <w:jc w:val="left"/>
              <w:rPr>
                <w:bCs/>
                <w:szCs w:val="24"/>
              </w:rPr>
            </w:pPr>
            <w:r w:rsidRPr="00A85965">
              <w:rPr>
                <w:bCs/>
                <w:szCs w:val="24"/>
              </w:rPr>
              <w:t>Прийом та зберігання в сховищах банку вилучених митницями готівкових коштів, дорогоцінних металів, дорогоцінного каміння, цінних паперів та інших цінностей</w:t>
            </w:r>
            <w:r w:rsidR="00B71779" w:rsidRPr="00A85965">
              <w:rPr>
                <w:bCs/>
                <w:szCs w:val="24"/>
              </w:rPr>
              <w:t>*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C664D" w14:textId="77777777" w:rsidR="007D1AC2" w:rsidRPr="00A85965" w:rsidRDefault="007D1AC2" w:rsidP="00A85965">
            <w:pPr>
              <w:spacing w:before="0" w:after="0"/>
              <w:rPr>
                <w:szCs w:val="24"/>
              </w:rPr>
            </w:pPr>
            <w:r w:rsidRPr="00A85965">
              <w:rPr>
                <w:szCs w:val="24"/>
              </w:rPr>
              <w:t>0</w:t>
            </w:r>
          </w:p>
        </w:tc>
      </w:tr>
    </w:tbl>
    <w:p w14:paraId="50F4A7B8" w14:textId="77777777" w:rsidR="007D1AC2" w:rsidRPr="00A85965" w:rsidRDefault="007D1AC2" w:rsidP="00A85965">
      <w:pPr>
        <w:pStyle w:val="aff"/>
        <w:ind w:firstLine="720"/>
        <w:rPr>
          <w:bCs/>
          <w:i w:val="0"/>
          <w:iCs/>
          <w:szCs w:val="24"/>
          <w:u w:val="single"/>
          <w:lang w:val="uk-UA"/>
        </w:rPr>
      </w:pPr>
    </w:p>
    <w:p w14:paraId="54D32A1D" w14:textId="77777777" w:rsidR="007D1AC2" w:rsidRPr="00A85965" w:rsidRDefault="007D1AC2" w:rsidP="00A85965">
      <w:pPr>
        <w:pStyle w:val="aff"/>
        <w:ind w:firstLine="567"/>
        <w:jc w:val="both"/>
        <w:rPr>
          <w:b w:val="0"/>
          <w:i w:val="0"/>
          <w:szCs w:val="24"/>
          <w:lang w:val="uk-UA"/>
        </w:rPr>
      </w:pPr>
      <w:r w:rsidRPr="00A85965">
        <w:rPr>
          <w:b w:val="0"/>
          <w:i w:val="0"/>
          <w:szCs w:val="24"/>
          <w:lang w:val="uk-UA"/>
        </w:rPr>
        <w:t xml:space="preserve">*Тарифи наведені у </w:t>
      </w:r>
      <w:r w:rsidR="00C72822" w:rsidRPr="00A85965">
        <w:rPr>
          <w:b w:val="0"/>
          <w:i w:val="0"/>
          <w:szCs w:val="24"/>
          <w:lang w:val="uk-UA"/>
        </w:rPr>
        <w:t>пунктах</w:t>
      </w:r>
      <w:r w:rsidRPr="00A85965">
        <w:rPr>
          <w:b w:val="0"/>
          <w:i w:val="0"/>
          <w:szCs w:val="24"/>
          <w:lang w:val="uk-UA"/>
        </w:rPr>
        <w:t xml:space="preserve"> 11,14,15,16,22,23 не можуть перевищувати обсягів, визначених у відповідних </w:t>
      </w:r>
      <w:r w:rsidR="00B71779" w:rsidRPr="00A85965">
        <w:rPr>
          <w:b w:val="0"/>
          <w:i w:val="0"/>
          <w:szCs w:val="24"/>
          <w:lang w:val="uk-UA"/>
        </w:rPr>
        <w:t xml:space="preserve">пунктах. Зазначені тарифи, а також тарифи зазначені у пунктах 2 та 3 </w:t>
      </w:r>
      <w:r w:rsidR="00C72822" w:rsidRPr="00A85965">
        <w:rPr>
          <w:b w:val="0"/>
          <w:i w:val="0"/>
          <w:szCs w:val="24"/>
        </w:rPr>
        <w:t xml:space="preserve">не </w:t>
      </w:r>
      <w:proofErr w:type="spellStart"/>
      <w:r w:rsidR="00C72822" w:rsidRPr="00A85965">
        <w:rPr>
          <w:b w:val="0"/>
          <w:i w:val="0"/>
          <w:szCs w:val="24"/>
        </w:rPr>
        <w:t>можуть</w:t>
      </w:r>
      <w:proofErr w:type="spellEnd"/>
      <w:r w:rsidR="00C72822" w:rsidRPr="00A85965">
        <w:rPr>
          <w:b w:val="0"/>
          <w:i w:val="0"/>
          <w:szCs w:val="24"/>
        </w:rPr>
        <w:t xml:space="preserve"> </w:t>
      </w:r>
      <w:proofErr w:type="spellStart"/>
      <w:r w:rsidR="00C72822" w:rsidRPr="00A85965">
        <w:rPr>
          <w:b w:val="0"/>
          <w:i w:val="0"/>
          <w:szCs w:val="24"/>
        </w:rPr>
        <w:t>змінюватись</w:t>
      </w:r>
      <w:proofErr w:type="spellEnd"/>
      <w:r w:rsidR="00C72822" w:rsidRPr="00A85965">
        <w:rPr>
          <w:b w:val="0"/>
          <w:i w:val="0"/>
          <w:szCs w:val="24"/>
        </w:rPr>
        <w:t xml:space="preserve"> </w:t>
      </w:r>
      <w:proofErr w:type="spellStart"/>
      <w:r w:rsidR="00C72822" w:rsidRPr="00A85965">
        <w:rPr>
          <w:b w:val="0"/>
          <w:i w:val="0"/>
          <w:szCs w:val="24"/>
        </w:rPr>
        <w:t>протягом</w:t>
      </w:r>
      <w:proofErr w:type="spellEnd"/>
      <w:r w:rsidR="00C72822" w:rsidRPr="00A85965">
        <w:rPr>
          <w:b w:val="0"/>
          <w:i w:val="0"/>
          <w:szCs w:val="24"/>
        </w:rPr>
        <w:t xml:space="preserve"> </w:t>
      </w:r>
      <w:proofErr w:type="spellStart"/>
      <w:r w:rsidR="00C72822" w:rsidRPr="00A85965">
        <w:rPr>
          <w:b w:val="0"/>
          <w:i w:val="0"/>
          <w:szCs w:val="24"/>
        </w:rPr>
        <w:t>усього</w:t>
      </w:r>
      <w:proofErr w:type="spellEnd"/>
      <w:r w:rsidR="00C72822" w:rsidRPr="00A85965">
        <w:rPr>
          <w:b w:val="0"/>
          <w:i w:val="0"/>
          <w:szCs w:val="24"/>
        </w:rPr>
        <w:t xml:space="preserve"> строку </w:t>
      </w:r>
      <w:r w:rsidR="00C72822" w:rsidRPr="00A85965">
        <w:rPr>
          <w:b w:val="0"/>
          <w:i w:val="0"/>
          <w:szCs w:val="24"/>
          <w:lang w:val="uk-UA"/>
        </w:rPr>
        <w:t>надання послуг</w:t>
      </w:r>
      <w:r w:rsidRPr="00A85965">
        <w:rPr>
          <w:b w:val="0"/>
          <w:i w:val="0"/>
          <w:szCs w:val="24"/>
          <w:lang w:val="uk-UA"/>
        </w:rPr>
        <w:t>.</w:t>
      </w:r>
    </w:p>
    <w:p w14:paraId="4403866F" w14:textId="77777777" w:rsidR="007D1AC2" w:rsidRPr="00A85965" w:rsidRDefault="007D1AC2" w:rsidP="00A85965">
      <w:pPr>
        <w:pStyle w:val="aff"/>
        <w:ind w:firstLine="567"/>
        <w:jc w:val="both"/>
        <w:rPr>
          <w:b w:val="0"/>
          <w:i w:val="0"/>
          <w:szCs w:val="24"/>
          <w:lang w:val="uk-UA"/>
        </w:rPr>
      </w:pPr>
      <w:r w:rsidRPr="00A85965">
        <w:rPr>
          <w:b w:val="0"/>
          <w:i w:val="0"/>
          <w:szCs w:val="24"/>
          <w:lang w:val="uk-UA"/>
        </w:rPr>
        <w:t>Інші послуги, передбачені законодавством України, тарифікуються Банком як для корпоративних клієнтів.</w:t>
      </w:r>
    </w:p>
    <w:p w14:paraId="56491961" w14:textId="77777777" w:rsidR="00884587" w:rsidRPr="00A85965" w:rsidRDefault="00884587" w:rsidP="00A85965">
      <w:pPr>
        <w:pStyle w:val="aff"/>
        <w:ind w:firstLine="720"/>
        <w:jc w:val="both"/>
        <w:rPr>
          <w:b w:val="0"/>
          <w:i w:val="0"/>
          <w:szCs w:val="24"/>
          <w:lang w:val="uk-UA"/>
        </w:rPr>
      </w:pPr>
    </w:p>
    <w:p w14:paraId="4D5F7BE6" w14:textId="77777777" w:rsidR="006B5158" w:rsidRPr="009F5EDB" w:rsidRDefault="00884587" w:rsidP="00A85965">
      <w:pPr>
        <w:pStyle w:val="aff"/>
        <w:ind w:firstLine="567"/>
        <w:jc w:val="both"/>
        <w:rPr>
          <w:b w:val="0"/>
          <w:i w:val="0"/>
          <w:sz w:val="28"/>
          <w:szCs w:val="28"/>
          <w:lang w:val="uk-UA"/>
        </w:rPr>
      </w:pPr>
      <w:r w:rsidRPr="00A85965">
        <w:rPr>
          <w:b w:val="0"/>
          <w:i w:val="0"/>
          <w:sz w:val="28"/>
          <w:szCs w:val="28"/>
          <w:lang w:val="uk-UA"/>
        </w:rPr>
        <w:t xml:space="preserve">Тариф </w:t>
      </w:r>
      <w:r w:rsidR="00EE79B6" w:rsidRPr="00A85965">
        <w:rPr>
          <w:b w:val="0"/>
          <w:i w:val="0"/>
          <w:sz w:val="28"/>
          <w:szCs w:val="28"/>
          <w:lang w:val="uk-UA"/>
        </w:rPr>
        <w:t xml:space="preserve">на здійснення розрахунків з державним бюджетом за митними </w:t>
      </w:r>
      <w:proofErr w:type="spellStart"/>
      <w:r w:rsidR="00EE79B6" w:rsidRPr="00A85965">
        <w:rPr>
          <w:b w:val="0"/>
          <w:i w:val="0"/>
          <w:sz w:val="28"/>
          <w:szCs w:val="28"/>
          <w:lang w:val="uk-UA"/>
        </w:rPr>
        <w:t>платежами</w:t>
      </w:r>
      <w:proofErr w:type="spellEnd"/>
      <w:r w:rsidR="00EE79B6" w:rsidRPr="00A85965">
        <w:rPr>
          <w:b w:val="0"/>
          <w:i w:val="0"/>
          <w:sz w:val="28"/>
          <w:szCs w:val="28"/>
          <w:lang w:val="uk-UA"/>
        </w:rPr>
        <w:t xml:space="preserve"> для населення</w:t>
      </w:r>
      <w:r w:rsidR="00C93539" w:rsidRPr="00A85965">
        <w:rPr>
          <w:b w:val="0"/>
          <w:i w:val="0"/>
          <w:sz w:val="28"/>
          <w:szCs w:val="28"/>
          <w:lang w:val="uk-UA"/>
        </w:rPr>
        <w:t xml:space="preserve"> (</w:t>
      </w:r>
      <w:r w:rsidRPr="00A85965">
        <w:rPr>
          <w:b w:val="0"/>
          <w:i w:val="0"/>
          <w:sz w:val="28"/>
          <w:szCs w:val="28"/>
          <w:lang w:val="uk-UA"/>
        </w:rPr>
        <w:t xml:space="preserve">на </w:t>
      </w:r>
      <w:r w:rsidR="006B5158" w:rsidRPr="00A85965">
        <w:rPr>
          <w:b w:val="0"/>
          <w:i w:val="0"/>
          <w:sz w:val="28"/>
          <w:szCs w:val="28"/>
          <w:lang w:val="uk-UA"/>
        </w:rPr>
        <w:t>приймання платежів готівкою в національній валюті від фізичних осіб для їх подальшого перерахування на рахунки суб’єкта господарювання</w:t>
      </w:r>
      <w:r w:rsidR="00C93539" w:rsidRPr="00A85965">
        <w:rPr>
          <w:b w:val="0"/>
          <w:i w:val="0"/>
          <w:sz w:val="28"/>
          <w:szCs w:val="28"/>
          <w:lang w:val="uk-UA"/>
        </w:rPr>
        <w:t>)</w:t>
      </w:r>
      <w:r w:rsidR="006B5158" w:rsidRPr="00A85965">
        <w:rPr>
          <w:b w:val="0"/>
          <w:i w:val="0"/>
          <w:sz w:val="28"/>
          <w:szCs w:val="28"/>
          <w:lang w:val="uk-UA"/>
        </w:rPr>
        <w:t>: ____________, без ПДВ</w:t>
      </w:r>
      <w:r w:rsidR="00C93539" w:rsidRPr="00A85965">
        <w:rPr>
          <w:b w:val="0"/>
          <w:i w:val="0"/>
          <w:sz w:val="28"/>
          <w:szCs w:val="28"/>
          <w:lang w:val="uk-UA"/>
        </w:rPr>
        <w:t>.</w:t>
      </w:r>
    </w:p>
    <w:p w14:paraId="63210257" w14:textId="77777777" w:rsidR="006B5158" w:rsidRPr="008E4B22" w:rsidRDefault="006B5158" w:rsidP="00A85965">
      <w:pPr>
        <w:pStyle w:val="aff"/>
        <w:ind w:firstLine="720"/>
        <w:jc w:val="both"/>
        <w:rPr>
          <w:b w:val="0"/>
          <w:i w:val="0"/>
          <w:szCs w:val="24"/>
          <w:lang w:val="uk-UA"/>
        </w:rPr>
      </w:pPr>
    </w:p>
    <w:p w14:paraId="0463B101" w14:textId="77777777" w:rsidR="007D1AC2" w:rsidRPr="0008416D" w:rsidRDefault="007D1AC2" w:rsidP="00A85965">
      <w:pPr>
        <w:spacing w:before="0" w:after="0"/>
        <w:ind w:firstLine="0"/>
        <w:jc w:val="left"/>
        <w:rPr>
          <w:sz w:val="28"/>
          <w:szCs w:val="28"/>
        </w:rPr>
      </w:pPr>
    </w:p>
    <w:p w14:paraId="7F8A2E54" w14:textId="77777777" w:rsidR="00B83C11" w:rsidRDefault="00B83C11" w:rsidP="00A85965"/>
    <w:sectPr w:rsidR="00B83C11" w:rsidSect="001F55AE">
      <w:headerReference w:type="default" r:id="rId9"/>
      <w:pgSz w:w="11907" w:h="16840" w:code="9"/>
      <w:pgMar w:top="1134" w:right="567" w:bottom="1134" w:left="1134" w:header="720" w:footer="44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F1992" w14:textId="77777777" w:rsidR="00040929" w:rsidRDefault="00040929" w:rsidP="006D217E">
      <w:pPr>
        <w:spacing w:before="0" w:after="0"/>
      </w:pPr>
      <w:r>
        <w:separator/>
      </w:r>
    </w:p>
  </w:endnote>
  <w:endnote w:type="continuationSeparator" w:id="0">
    <w:p w14:paraId="3E776B8B" w14:textId="77777777" w:rsidR="00040929" w:rsidRDefault="00040929" w:rsidP="006D217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55748" w14:textId="77777777" w:rsidR="00040929" w:rsidRDefault="00040929" w:rsidP="006D217E">
      <w:pPr>
        <w:spacing w:before="0" w:after="0"/>
      </w:pPr>
      <w:r>
        <w:separator/>
      </w:r>
    </w:p>
  </w:footnote>
  <w:footnote w:type="continuationSeparator" w:id="0">
    <w:p w14:paraId="02E8F2E5" w14:textId="77777777" w:rsidR="00040929" w:rsidRDefault="00040929" w:rsidP="006D217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7282597"/>
      <w:docPartObj>
        <w:docPartGallery w:val="Page Numbers (Top of Page)"/>
        <w:docPartUnique/>
      </w:docPartObj>
    </w:sdtPr>
    <w:sdtEndPr/>
    <w:sdtContent>
      <w:p w14:paraId="7E5F6B44" w14:textId="39097291" w:rsidR="00040929" w:rsidRDefault="00040929" w:rsidP="002C701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965">
          <w:rPr>
            <w:noProof/>
          </w:rPr>
          <w:t>9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B1066" w14:textId="2510F163" w:rsidR="00040929" w:rsidRDefault="00040929">
    <w:pPr>
      <w:pStyle w:val="a7"/>
      <w:ind w:firstLine="0"/>
    </w:pPr>
    <w:r>
      <w:rPr>
        <w:sz w:val="22"/>
      </w:rPr>
      <w:t xml:space="preserve">Конкурсна документація </w:t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  <w:t xml:space="preserve">             </w:t>
    </w:r>
    <w:r>
      <w:fldChar w:fldCharType="begin"/>
    </w:r>
    <w:r>
      <w:instrText xml:space="preserve"> PAGE   \* MERGEFORMAT </w:instrText>
    </w:r>
    <w:r>
      <w:fldChar w:fldCharType="separate"/>
    </w:r>
    <w:r w:rsidR="00A85965">
      <w:rPr>
        <w:noProof/>
      </w:rPr>
      <w:t>15</w:t>
    </w:r>
    <w:r>
      <w:rPr>
        <w:noProof/>
      </w:rPr>
      <w:fldChar w:fldCharType="end"/>
    </w:r>
  </w:p>
  <w:p w14:paraId="3A4112E4" w14:textId="77777777" w:rsidR="00040929" w:rsidRDefault="00040929">
    <w:pPr>
      <w:pStyle w:val="a7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B5E80B4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6515B7"/>
    <w:multiLevelType w:val="hybridMultilevel"/>
    <w:tmpl w:val="250A5258"/>
    <w:lvl w:ilvl="0" w:tplc="7C3C79C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520A2B"/>
    <w:multiLevelType w:val="multilevel"/>
    <w:tmpl w:val="C32CE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Zero"/>
      <w:lvlText w:val="3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Zero"/>
      <w:pStyle w:val="30"/>
      <w:lvlText w:val="7.04.%3 "/>
      <w:lvlJc w:val="left"/>
      <w:pPr>
        <w:tabs>
          <w:tab w:val="num" w:pos="108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23691AAB"/>
    <w:multiLevelType w:val="multilevel"/>
    <w:tmpl w:val="82880A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Zero"/>
      <w:lvlText w:val="1.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2CB25639"/>
    <w:multiLevelType w:val="singleLevel"/>
    <w:tmpl w:val="7A160F70"/>
    <w:lvl w:ilvl="0">
      <w:start w:val="1"/>
      <w:numFmt w:val="bullet"/>
      <w:pStyle w:val="-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C3A33CB"/>
    <w:multiLevelType w:val="hybridMultilevel"/>
    <w:tmpl w:val="2FD66C5C"/>
    <w:lvl w:ilvl="0" w:tplc="AACCD1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80CF5"/>
    <w:multiLevelType w:val="multilevel"/>
    <w:tmpl w:val="C92C2384"/>
    <w:name w:val="L_1"/>
    <w:lvl w:ilvl="0">
      <w:start w:val="1"/>
      <w:numFmt w:val="decimal"/>
      <w:pStyle w:val="Head7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8203523"/>
    <w:multiLevelType w:val="multilevel"/>
    <w:tmpl w:val="1E448026"/>
    <w:name w:val="Tab1"/>
    <w:lvl w:ilvl="0">
      <w:start w:val="1"/>
      <w:numFmt w:val="decimal"/>
      <w:pStyle w:val="TabNum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E277987"/>
    <w:multiLevelType w:val="multilevel"/>
    <w:tmpl w:val="33AA6A2C"/>
    <w:lvl w:ilvl="0">
      <w:start w:val="1"/>
      <w:numFmt w:val="decimal"/>
      <w:pStyle w:val="-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pStyle w:val="2"/>
      <w:lvlText w:val="7.04 %2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a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559C0644"/>
    <w:multiLevelType w:val="multilevel"/>
    <w:tmpl w:val="85522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Zero"/>
      <w:lvlText w:val="2. 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5FC146E4"/>
    <w:multiLevelType w:val="multilevel"/>
    <w:tmpl w:val="E2569E34"/>
    <w:lvl w:ilvl="0">
      <w:start w:val="1"/>
      <w:numFmt w:val="decimal"/>
      <w:pStyle w:val="ContractClauseUA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2"/>
        </w:tabs>
        <w:ind w:left="11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80"/>
        </w:tabs>
        <w:ind w:left="15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0"/>
        </w:tabs>
        <w:ind w:left="20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60"/>
        </w:tabs>
        <w:ind w:left="25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20"/>
        </w:tabs>
        <w:ind w:left="30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0"/>
        </w:tabs>
        <w:ind w:left="35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00"/>
        </w:tabs>
        <w:ind w:left="40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0"/>
        </w:tabs>
        <w:ind w:left="4660" w:hanging="1440"/>
      </w:pPr>
      <w:rPr>
        <w:rFonts w:hint="default"/>
      </w:rPr>
    </w:lvl>
  </w:abstractNum>
  <w:abstractNum w:abstractNumId="11" w15:restartNumberingAfterBreak="0">
    <w:nsid w:val="7DF325FF"/>
    <w:multiLevelType w:val="multilevel"/>
    <w:tmpl w:val="7A348064"/>
    <w:name w:val="P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1"/>
        </w:tabs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33"/>
        </w:tabs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4"/>
  </w:num>
  <w:num w:numId="5">
    <w:abstractNumId w:val="7"/>
  </w:num>
  <w:num w:numId="6">
    <w:abstractNumId w:val="3"/>
  </w:num>
  <w:num w:numId="7">
    <w:abstractNumId w:val="9"/>
  </w:num>
  <w:num w:numId="8">
    <w:abstractNumId w:val="8"/>
  </w:num>
  <w:num w:numId="9">
    <w:abstractNumId w:val="2"/>
  </w:num>
  <w:num w:numId="10">
    <w:abstractNumId w:val="1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AC2"/>
    <w:rsid w:val="00025C92"/>
    <w:rsid w:val="00033D20"/>
    <w:rsid w:val="00040929"/>
    <w:rsid w:val="000433F5"/>
    <w:rsid w:val="00060628"/>
    <w:rsid w:val="00067FDB"/>
    <w:rsid w:val="00070CED"/>
    <w:rsid w:val="00075004"/>
    <w:rsid w:val="00076FE7"/>
    <w:rsid w:val="00097586"/>
    <w:rsid w:val="000A2646"/>
    <w:rsid w:val="000A5510"/>
    <w:rsid w:val="000A6904"/>
    <w:rsid w:val="000B7A6B"/>
    <w:rsid w:val="000C1015"/>
    <w:rsid w:val="000F4F4A"/>
    <w:rsid w:val="001113ED"/>
    <w:rsid w:val="00111C0A"/>
    <w:rsid w:val="0011532F"/>
    <w:rsid w:val="00121C83"/>
    <w:rsid w:val="00123B19"/>
    <w:rsid w:val="00142C16"/>
    <w:rsid w:val="00144CAA"/>
    <w:rsid w:val="00151934"/>
    <w:rsid w:val="0015438D"/>
    <w:rsid w:val="00155256"/>
    <w:rsid w:val="001575A3"/>
    <w:rsid w:val="001576F9"/>
    <w:rsid w:val="001813C8"/>
    <w:rsid w:val="001974FE"/>
    <w:rsid w:val="001A3DF4"/>
    <w:rsid w:val="001B2EC0"/>
    <w:rsid w:val="001B52B8"/>
    <w:rsid w:val="001B64AD"/>
    <w:rsid w:val="001D290C"/>
    <w:rsid w:val="001D4F1F"/>
    <w:rsid w:val="001E0756"/>
    <w:rsid w:val="001E50D0"/>
    <w:rsid w:val="001F55AE"/>
    <w:rsid w:val="002107B4"/>
    <w:rsid w:val="0022255D"/>
    <w:rsid w:val="002226CA"/>
    <w:rsid w:val="002320C5"/>
    <w:rsid w:val="00242098"/>
    <w:rsid w:val="00242ACF"/>
    <w:rsid w:val="00244DC4"/>
    <w:rsid w:val="00250845"/>
    <w:rsid w:val="002538B4"/>
    <w:rsid w:val="00260BC3"/>
    <w:rsid w:val="00260EB1"/>
    <w:rsid w:val="0026333D"/>
    <w:rsid w:val="00283ECD"/>
    <w:rsid w:val="002874AE"/>
    <w:rsid w:val="00292366"/>
    <w:rsid w:val="0029456A"/>
    <w:rsid w:val="002C7010"/>
    <w:rsid w:val="00302464"/>
    <w:rsid w:val="0031600B"/>
    <w:rsid w:val="003223AC"/>
    <w:rsid w:val="00323FF8"/>
    <w:rsid w:val="00336EAB"/>
    <w:rsid w:val="00371E22"/>
    <w:rsid w:val="0037373E"/>
    <w:rsid w:val="00386FF2"/>
    <w:rsid w:val="00393400"/>
    <w:rsid w:val="00395FCD"/>
    <w:rsid w:val="003A19C9"/>
    <w:rsid w:val="003A7F1E"/>
    <w:rsid w:val="003B5233"/>
    <w:rsid w:val="003C450D"/>
    <w:rsid w:val="003D00BE"/>
    <w:rsid w:val="003D0FCD"/>
    <w:rsid w:val="003F427C"/>
    <w:rsid w:val="003F6A04"/>
    <w:rsid w:val="00401D96"/>
    <w:rsid w:val="00412212"/>
    <w:rsid w:val="00422D83"/>
    <w:rsid w:val="0042569D"/>
    <w:rsid w:val="00425E03"/>
    <w:rsid w:val="004313E0"/>
    <w:rsid w:val="00434331"/>
    <w:rsid w:val="0044770F"/>
    <w:rsid w:val="0045433F"/>
    <w:rsid w:val="00454FA8"/>
    <w:rsid w:val="00471C12"/>
    <w:rsid w:val="00477581"/>
    <w:rsid w:val="004841EB"/>
    <w:rsid w:val="00492EC2"/>
    <w:rsid w:val="00493D84"/>
    <w:rsid w:val="004A3DF0"/>
    <w:rsid w:val="004C69E0"/>
    <w:rsid w:val="004C6BD3"/>
    <w:rsid w:val="004D2930"/>
    <w:rsid w:val="004E280B"/>
    <w:rsid w:val="004F0F83"/>
    <w:rsid w:val="00503251"/>
    <w:rsid w:val="00506C7A"/>
    <w:rsid w:val="00520978"/>
    <w:rsid w:val="005316E8"/>
    <w:rsid w:val="00531EAD"/>
    <w:rsid w:val="005608AD"/>
    <w:rsid w:val="005949E0"/>
    <w:rsid w:val="005A13C8"/>
    <w:rsid w:val="005A35DE"/>
    <w:rsid w:val="005A700E"/>
    <w:rsid w:val="005B593C"/>
    <w:rsid w:val="005B6824"/>
    <w:rsid w:val="005C2B6A"/>
    <w:rsid w:val="005D3D90"/>
    <w:rsid w:val="005D755D"/>
    <w:rsid w:val="005E542C"/>
    <w:rsid w:val="005F07AE"/>
    <w:rsid w:val="005F1AF1"/>
    <w:rsid w:val="005F3F79"/>
    <w:rsid w:val="00603BE2"/>
    <w:rsid w:val="006042CB"/>
    <w:rsid w:val="00615783"/>
    <w:rsid w:val="006232A5"/>
    <w:rsid w:val="00623F11"/>
    <w:rsid w:val="00634BE1"/>
    <w:rsid w:val="00635020"/>
    <w:rsid w:val="00662572"/>
    <w:rsid w:val="00670043"/>
    <w:rsid w:val="006818F5"/>
    <w:rsid w:val="00686B45"/>
    <w:rsid w:val="0069751F"/>
    <w:rsid w:val="006A1538"/>
    <w:rsid w:val="006A199C"/>
    <w:rsid w:val="006B1A73"/>
    <w:rsid w:val="006B2B27"/>
    <w:rsid w:val="006B5158"/>
    <w:rsid w:val="006D217E"/>
    <w:rsid w:val="006D3C0B"/>
    <w:rsid w:val="006D4633"/>
    <w:rsid w:val="006E6CA3"/>
    <w:rsid w:val="006F1FAD"/>
    <w:rsid w:val="006F67A1"/>
    <w:rsid w:val="0070054A"/>
    <w:rsid w:val="007014E8"/>
    <w:rsid w:val="0071318D"/>
    <w:rsid w:val="00713A6A"/>
    <w:rsid w:val="00720B5A"/>
    <w:rsid w:val="00721720"/>
    <w:rsid w:val="007374F2"/>
    <w:rsid w:val="00744591"/>
    <w:rsid w:val="00747E81"/>
    <w:rsid w:val="007554A1"/>
    <w:rsid w:val="00760033"/>
    <w:rsid w:val="007630F6"/>
    <w:rsid w:val="00766CE0"/>
    <w:rsid w:val="00775386"/>
    <w:rsid w:val="00781178"/>
    <w:rsid w:val="007B066F"/>
    <w:rsid w:val="007B2815"/>
    <w:rsid w:val="007B2FDE"/>
    <w:rsid w:val="007B337E"/>
    <w:rsid w:val="007B39E4"/>
    <w:rsid w:val="007C60B8"/>
    <w:rsid w:val="007C620A"/>
    <w:rsid w:val="007D0D8D"/>
    <w:rsid w:val="007D1AC2"/>
    <w:rsid w:val="007D2A65"/>
    <w:rsid w:val="007E06A1"/>
    <w:rsid w:val="007F1D7E"/>
    <w:rsid w:val="008028AE"/>
    <w:rsid w:val="008057B2"/>
    <w:rsid w:val="00814237"/>
    <w:rsid w:val="008208F5"/>
    <w:rsid w:val="0087720F"/>
    <w:rsid w:val="00884587"/>
    <w:rsid w:val="00892E8B"/>
    <w:rsid w:val="00896153"/>
    <w:rsid w:val="008A0C8D"/>
    <w:rsid w:val="008A1A71"/>
    <w:rsid w:val="008B49B0"/>
    <w:rsid w:val="008B5D50"/>
    <w:rsid w:val="008C3413"/>
    <w:rsid w:val="008C64AC"/>
    <w:rsid w:val="008D423F"/>
    <w:rsid w:val="008E3CFE"/>
    <w:rsid w:val="008E4B22"/>
    <w:rsid w:val="008E55FF"/>
    <w:rsid w:val="008E7466"/>
    <w:rsid w:val="008F7C19"/>
    <w:rsid w:val="009019E5"/>
    <w:rsid w:val="00902090"/>
    <w:rsid w:val="009117F9"/>
    <w:rsid w:val="0091301E"/>
    <w:rsid w:val="009226C9"/>
    <w:rsid w:val="00935A2C"/>
    <w:rsid w:val="0093762F"/>
    <w:rsid w:val="00947BD2"/>
    <w:rsid w:val="00947F9B"/>
    <w:rsid w:val="00960659"/>
    <w:rsid w:val="00970941"/>
    <w:rsid w:val="00981596"/>
    <w:rsid w:val="00983DD8"/>
    <w:rsid w:val="009911F3"/>
    <w:rsid w:val="009A0EE6"/>
    <w:rsid w:val="009A2A16"/>
    <w:rsid w:val="009A7E54"/>
    <w:rsid w:val="009B36C0"/>
    <w:rsid w:val="009D5553"/>
    <w:rsid w:val="009F1284"/>
    <w:rsid w:val="009F5916"/>
    <w:rsid w:val="009F5EDB"/>
    <w:rsid w:val="00A11AA2"/>
    <w:rsid w:val="00A146F6"/>
    <w:rsid w:val="00A15D08"/>
    <w:rsid w:val="00A16C13"/>
    <w:rsid w:val="00A23AFA"/>
    <w:rsid w:val="00A23C32"/>
    <w:rsid w:val="00A323EF"/>
    <w:rsid w:val="00A36722"/>
    <w:rsid w:val="00A3735D"/>
    <w:rsid w:val="00A4615F"/>
    <w:rsid w:val="00A51488"/>
    <w:rsid w:val="00A62688"/>
    <w:rsid w:val="00A71822"/>
    <w:rsid w:val="00A77128"/>
    <w:rsid w:val="00A85965"/>
    <w:rsid w:val="00A941B1"/>
    <w:rsid w:val="00AA210E"/>
    <w:rsid w:val="00AB47B4"/>
    <w:rsid w:val="00AC069E"/>
    <w:rsid w:val="00AC7759"/>
    <w:rsid w:val="00AD066D"/>
    <w:rsid w:val="00AD4FCA"/>
    <w:rsid w:val="00AE3E2E"/>
    <w:rsid w:val="00AE6BAA"/>
    <w:rsid w:val="00B23BB3"/>
    <w:rsid w:val="00B23E12"/>
    <w:rsid w:val="00B37CD5"/>
    <w:rsid w:val="00B45B0D"/>
    <w:rsid w:val="00B53197"/>
    <w:rsid w:val="00B548BF"/>
    <w:rsid w:val="00B5533B"/>
    <w:rsid w:val="00B57411"/>
    <w:rsid w:val="00B60F5A"/>
    <w:rsid w:val="00B664C8"/>
    <w:rsid w:val="00B67627"/>
    <w:rsid w:val="00B71779"/>
    <w:rsid w:val="00B777D5"/>
    <w:rsid w:val="00B83C11"/>
    <w:rsid w:val="00B92D81"/>
    <w:rsid w:val="00B94D48"/>
    <w:rsid w:val="00B97C37"/>
    <w:rsid w:val="00BB3BF1"/>
    <w:rsid w:val="00BC262A"/>
    <w:rsid w:val="00BD0001"/>
    <w:rsid w:val="00BD0F30"/>
    <w:rsid w:val="00BD4927"/>
    <w:rsid w:val="00BD515B"/>
    <w:rsid w:val="00BD575B"/>
    <w:rsid w:val="00BD7EFA"/>
    <w:rsid w:val="00C07B08"/>
    <w:rsid w:val="00C14174"/>
    <w:rsid w:val="00C17E1F"/>
    <w:rsid w:val="00C23CB9"/>
    <w:rsid w:val="00C23CE5"/>
    <w:rsid w:val="00C2442F"/>
    <w:rsid w:val="00C26C49"/>
    <w:rsid w:val="00C4368A"/>
    <w:rsid w:val="00C65980"/>
    <w:rsid w:val="00C72822"/>
    <w:rsid w:val="00C8261A"/>
    <w:rsid w:val="00C91F3A"/>
    <w:rsid w:val="00C93539"/>
    <w:rsid w:val="00C96887"/>
    <w:rsid w:val="00CB5918"/>
    <w:rsid w:val="00D005EB"/>
    <w:rsid w:val="00D03B8C"/>
    <w:rsid w:val="00D10C80"/>
    <w:rsid w:val="00D120A8"/>
    <w:rsid w:val="00D1333A"/>
    <w:rsid w:val="00D13B85"/>
    <w:rsid w:val="00D1708D"/>
    <w:rsid w:val="00D20903"/>
    <w:rsid w:val="00D41DC2"/>
    <w:rsid w:val="00D44EBF"/>
    <w:rsid w:val="00D4568D"/>
    <w:rsid w:val="00D53237"/>
    <w:rsid w:val="00D5449C"/>
    <w:rsid w:val="00D56A19"/>
    <w:rsid w:val="00D57A80"/>
    <w:rsid w:val="00D701CB"/>
    <w:rsid w:val="00D72586"/>
    <w:rsid w:val="00D83000"/>
    <w:rsid w:val="00D83F72"/>
    <w:rsid w:val="00D94AF2"/>
    <w:rsid w:val="00DA081C"/>
    <w:rsid w:val="00DB1DB6"/>
    <w:rsid w:val="00DB668F"/>
    <w:rsid w:val="00DC1CD3"/>
    <w:rsid w:val="00DC63C6"/>
    <w:rsid w:val="00DD2A7B"/>
    <w:rsid w:val="00DE5470"/>
    <w:rsid w:val="00DE603C"/>
    <w:rsid w:val="00E26870"/>
    <w:rsid w:val="00E3785F"/>
    <w:rsid w:val="00E53E71"/>
    <w:rsid w:val="00E84EEF"/>
    <w:rsid w:val="00E869DC"/>
    <w:rsid w:val="00E930BD"/>
    <w:rsid w:val="00ED0F77"/>
    <w:rsid w:val="00ED6008"/>
    <w:rsid w:val="00ED6999"/>
    <w:rsid w:val="00EE1AE0"/>
    <w:rsid w:val="00EE79B6"/>
    <w:rsid w:val="00EF41F7"/>
    <w:rsid w:val="00F04152"/>
    <w:rsid w:val="00F21E89"/>
    <w:rsid w:val="00F25C3B"/>
    <w:rsid w:val="00F26D87"/>
    <w:rsid w:val="00F30D3B"/>
    <w:rsid w:val="00F37729"/>
    <w:rsid w:val="00F444ED"/>
    <w:rsid w:val="00F56FE9"/>
    <w:rsid w:val="00F61D86"/>
    <w:rsid w:val="00F72678"/>
    <w:rsid w:val="00F72C3F"/>
    <w:rsid w:val="00F76574"/>
    <w:rsid w:val="00F76575"/>
    <w:rsid w:val="00F81BA7"/>
    <w:rsid w:val="00F907FD"/>
    <w:rsid w:val="00F97571"/>
    <w:rsid w:val="00FA40C1"/>
    <w:rsid w:val="00FA50DA"/>
    <w:rsid w:val="00FA5A20"/>
    <w:rsid w:val="00FB0AB0"/>
    <w:rsid w:val="00FB42F0"/>
    <w:rsid w:val="00FC1A41"/>
    <w:rsid w:val="00FE613F"/>
    <w:rsid w:val="00FE6C6A"/>
    <w:rsid w:val="00FF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BF938"/>
  <w15:docId w15:val="{2E306A4D-0916-4C64-93D3-FF284348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D1AC2"/>
    <w:pPr>
      <w:spacing w:before="20" w:after="20" w:line="240" w:lineRule="auto"/>
      <w:ind w:firstLine="737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uk-UA" w:eastAsia="ru-RU"/>
    </w:rPr>
  </w:style>
  <w:style w:type="paragraph" w:styleId="1">
    <w:name w:val="heading 1"/>
    <w:basedOn w:val="a0"/>
    <w:next w:val="a0"/>
    <w:link w:val="10"/>
    <w:qFormat/>
    <w:rsid w:val="007D1AC2"/>
    <w:pPr>
      <w:keepNext/>
      <w:keepLines/>
      <w:pageBreakBefore/>
      <w:spacing w:before="0" w:after="0"/>
      <w:ind w:firstLine="0"/>
      <w:jc w:val="center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0"/>
    <w:next w:val="a0"/>
    <w:link w:val="20"/>
    <w:qFormat/>
    <w:rsid w:val="007D1AC2"/>
    <w:pPr>
      <w:keepNext/>
      <w:keepLines/>
      <w:numPr>
        <w:ilvl w:val="1"/>
        <w:numId w:val="8"/>
      </w:numPr>
      <w:spacing w:after="240"/>
      <w:outlineLvl w:val="1"/>
    </w:pPr>
    <w:rPr>
      <w:b/>
      <w:color w:val="000000"/>
      <w:sz w:val="28"/>
    </w:rPr>
  </w:style>
  <w:style w:type="paragraph" w:styleId="30">
    <w:name w:val="heading 3"/>
    <w:basedOn w:val="a0"/>
    <w:next w:val="a0"/>
    <w:link w:val="31"/>
    <w:qFormat/>
    <w:rsid w:val="007D1AC2"/>
    <w:pPr>
      <w:keepNext/>
      <w:keepLines/>
      <w:numPr>
        <w:ilvl w:val="2"/>
        <w:numId w:val="9"/>
      </w:numPr>
      <w:spacing w:before="60" w:after="60"/>
      <w:outlineLvl w:val="2"/>
    </w:pPr>
    <w:rPr>
      <w:b/>
    </w:rPr>
  </w:style>
  <w:style w:type="paragraph" w:styleId="4">
    <w:name w:val="heading 4"/>
    <w:basedOn w:val="a0"/>
    <w:next w:val="a0"/>
    <w:link w:val="40"/>
    <w:qFormat/>
    <w:rsid w:val="007D1AC2"/>
    <w:pPr>
      <w:spacing w:before="240"/>
      <w:ind w:firstLine="0"/>
      <w:outlineLvl w:val="3"/>
    </w:pPr>
    <w:rPr>
      <w:b/>
      <w:sz w:val="22"/>
    </w:rPr>
  </w:style>
  <w:style w:type="paragraph" w:styleId="5">
    <w:name w:val="heading 5"/>
    <w:basedOn w:val="a0"/>
    <w:next w:val="a0"/>
    <w:link w:val="50"/>
    <w:qFormat/>
    <w:rsid w:val="007D1AC2"/>
    <w:pPr>
      <w:keepNext/>
      <w:ind w:right="476" w:firstLine="0"/>
      <w:jc w:val="left"/>
      <w:outlineLvl w:val="4"/>
    </w:pPr>
    <w:rPr>
      <w:b/>
    </w:rPr>
  </w:style>
  <w:style w:type="paragraph" w:styleId="6">
    <w:name w:val="heading 6"/>
    <w:basedOn w:val="a0"/>
    <w:next w:val="a0"/>
    <w:link w:val="60"/>
    <w:qFormat/>
    <w:rsid w:val="007D1AC2"/>
    <w:pPr>
      <w:spacing w:before="240" w:after="60"/>
      <w:ind w:firstLine="0"/>
      <w:outlineLvl w:val="5"/>
    </w:pPr>
    <w:rPr>
      <w:i/>
      <w:sz w:val="22"/>
    </w:rPr>
  </w:style>
  <w:style w:type="paragraph" w:styleId="7">
    <w:name w:val="heading 7"/>
    <w:basedOn w:val="a0"/>
    <w:next w:val="a0"/>
    <w:link w:val="70"/>
    <w:qFormat/>
    <w:rsid w:val="007D1AC2"/>
    <w:pPr>
      <w:keepNext/>
      <w:spacing w:before="200" w:after="80"/>
      <w:ind w:firstLine="0"/>
      <w:jc w:val="left"/>
      <w:outlineLvl w:val="6"/>
    </w:pPr>
    <w:rPr>
      <w:b/>
      <w:lang w:val="en-US"/>
    </w:rPr>
  </w:style>
  <w:style w:type="paragraph" w:styleId="8">
    <w:name w:val="heading 8"/>
    <w:basedOn w:val="a0"/>
    <w:next w:val="a0"/>
    <w:link w:val="80"/>
    <w:qFormat/>
    <w:rsid w:val="007D1AC2"/>
    <w:pPr>
      <w:spacing w:before="240" w:after="60"/>
      <w:ind w:firstLine="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qFormat/>
    <w:rsid w:val="007D1AC2"/>
    <w:pPr>
      <w:spacing w:before="240" w:after="60"/>
      <w:ind w:firstLine="0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D1AC2"/>
    <w:rPr>
      <w:rFonts w:ascii="Times New Roman" w:eastAsia="Times New Roman" w:hAnsi="Times New Roman" w:cs="Times New Roman"/>
      <w:b/>
      <w:snapToGrid w:val="0"/>
      <w:color w:val="000000"/>
      <w:kern w:val="28"/>
      <w:sz w:val="28"/>
      <w:szCs w:val="20"/>
      <w:lang w:val="uk-UA" w:eastAsia="ru-RU"/>
    </w:rPr>
  </w:style>
  <w:style w:type="character" w:customStyle="1" w:styleId="20">
    <w:name w:val="Заголовок 2 Знак"/>
    <w:basedOn w:val="a1"/>
    <w:link w:val="2"/>
    <w:rsid w:val="007D1AC2"/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val="uk-UA" w:eastAsia="ru-RU"/>
    </w:rPr>
  </w:style>
  <w:style w:type="character" w:customStyle="1" w:styleId="31">
    <w:name w:val="Заголовок 3 Знак"/>
    <w:basedOn w:val="a1"/>
    <w:link w:val="30"/>
    <w:rsid w:val="007D1AC2"/>
    <w:rPr>
      <w:rFonts w:ascii="Times New Roman" w:eastAsia="Times New Roman" w:hAnsi="Times New Roman" w:cs="Times New Roman"/>
      <w:b/>
      <w:snapToGrid w:val="0"/>
      <w:sz w:val="24"/>
      <w:szCs w:val="20"/>
      <w:lang w:val="uk-UA" w:eastAsia="ru-RU"/>
    </w:rPr>
  </w:style>
  <w:style w:type="character" w:customStyle="1" w:styleId="40">
    <w:name w:val="Заголовок 4 Знак"/>
    <w:basedOn w:val="a1"/>
    <w:link w:val="4"/>
    <w:rsid w:val="007D1AC2"/>
    <w:rPr>
      <w:rFonts w:ascii="Times New Roman" w:eastAsia="Times New Roman" w:hAnsi="Times New Roman" w:cs="Times New Roman"/>
      <w:b/>
      <w:snapToGrid w:val="0"/>
      <w:szCs w:val="20"/>
      <w:lang w:val="uk-UA" w:eastAsia="ru-RU"/>
    </w:rPr>
  </w:style>
  <w:style w:type="character" w:customStyle="1" w:styleId="50">
    <w:name w:val="Заголовок 5 Знак"/>
    <w:basedOn w:val="a1"/>
    <w:link w:val="5"/>
    <w:rsid w:val="007D1AC2"/>
    <w:rPr>
      <w:rFonts w:ascii="Times New Roman" w:eastAsia="Times New Roman" w:hAnsi="Times New Roman" w:cs="Times New Roman"/>
      <w:b/>
      <w:snapToGrid w:val="0"/>
      <w:sz w:val="24"/>
      <w:szCs w:val="20"/>
      <w:lang w:val="uk-UA" w:eastAsia="ru-RU"/>
    </w:rPr>
  </w:style>
  <w:style w:type="character" w:customStyle="1" w:styleId="60">
    <w:name w:val="Заголовок 6 Знак"/>
    <w:basedOn w:val="a1"/>
    <w:link w:val="6"/>
    <w:rsid w:val="007D1AC2"/>
    <w:rPr>
      <w:rFonts w:ascii="Times New Roman" w:eastAsia="Times New Roman" w:hAnsi="Times New Roman" w:cs="Times New Roman"/>
      <w:i/>
      <w:snapToGrid w:val="0"/>
      <w:szCs w:val="20"/>
      <w:lang w:val="uk-UA" w:eastAsia="ru-RU"/>
    </w:rPr>
  </w:style>
  <w:style w:type="character" w:customStyle="1" w:styleId="70">
    <w:name w:val="Заголовок 7 Знак"/>
    <w:basedOn w:val="a1"/>
    <w:link w:val="7"/>
    <w:rsid w:val="007D1AC2"/>
    <w:rPr>
      <w:rFonts w:ascii="Times New Roman" w:eastAsia="Times New Roman" w:hAnsi="Times New Roman" w:cs="Times New Roman"/>
      <w:b/>
      <w:snapToGrid w:val="0"/>
      <w:sz w:val="24"/>
      <w:szCs w:val="20"/>
      <w:lang w:val="en-US" w:eastAsia="ru-RU"/>
    </w:rPr>
  </w:style>
  <w:style w:type="character" w:customStyle="1" w:styleId="80">
    <w:name w:val="Заголовок 8 Знак"/>
    <w:basedOn w:val="a1"/>
    <w:link w:val="8"/>
    <w:rsid w:val="007D1AC2"/>
    <w:rPr>
      <w:rFonts w:ascii="Arial" w:eastAsia="Times New Roman" w:hAnsi="Arial" w:cs="Times New Roman"/>
      <w:i/>
      <w:snapToGrid w:val="0"/>
      <w:sz w:val="24"/>
      <w:szCs w:val="20"/>
      <w:lang w:val="uk-UA" w:eastAsia="ru-RU"/>
    </w:rPr>
  </w:style>
  <w:style w:type="character" w:customStyle="1" w:styleId="90">
    <w:name w:val="Заголовок 9 Знак"/>
    <w:basedOn w:val="a1"/>
    <w:link w:val="9"/>
    <w:rsid w:val="007D1AC2"/>
    <w:rPr>
      <w:rFonts w:ascii="Arial" w:eastAsia="Times New Roman" w:hAnsi="Arial" w:cs="Times New Roman"/>
      <w:b/>
      <w:i/>
      <w:snapToGrid w:val="0"/>
      <w:sz w:val="18"/>
      <w:szCs w:val="20"/>
      <w:lang w:val="uk-UA" w:eastAsia="ru-RU"/>
    </w:rPr>
  </w:style>
  <w:style w:type="paragraph" w:styleId="11">
    <w:name w:val="toc 1"/>
    <w:basedOn w:val="a0"/>
    <w:next w:val="a0"/>
    <w:autoRedefine/>
    <w:semiHidden/>
    <w:rsid w:val="007D1AC2"/>
    <w:pPr>
      <w:tabs>
        <w:tab w:val="left" w:pos="1200"/>
        <w:tab w:val="right" w:leader="dot" w:pos="10206"/>
      </w:tabs>
      <w:spacing w:before="0" w:after="0"/>
      <w:ind w:firstLine="0"/>
      <w:jc w:val="left"/>
    </w:pPr>
    <w:rPr>
      <w:b/>
      <w:caps/>
      <w:smallCaps/>
      <w:noProof/>
      <w:sz w:val="28"/>
    </w:rPr>
  </w:style>
  <w:style w:type="paragraph" w:styleId="a4">
    <w:name w:val="footer"/>
    <w:basedOn w:val="a0"/>
    <w:link w:val="a5"/>
    <w:rsid w:val="007D1AC2"/>
    <w:pPr>
      <w:tabs>
        <w:tab w:val="center" w:pos="4153"/>
        <w:tab w:val="right" w:pos="8306"/>
      </w:tabs>
    </w:pPr>
  </w:style>
  <w:style w:type="character" w:customStyle="1" w:styleId="a5">
    <w:name w:val="Нижній колонтитул Знак"/>
    <w:basedOn w:val="a1"/>
    <w:link w:val="a4"/>
    <w:rsid w:val="007D1AC2"/>
    <w:rPr>
      <w:rFonts w:ascii="Times New Roman" w:eastAsia="Times New Roman" w:hAnsi="Times New Roman" w:cs="Times New Roman"/>
      <w:snapToGrid w:val="0"/>
      <w:sz w:val="24"/>
      <w:szCs w:val="20"/>
      <w:lang w:val="uk-UA" w:eastAsia="ru-RU"/>
    </w:rPr>
  </w:style>
  <w:style w:type="character" w:customStyle="1" w:styleId="a6">
    <w:name w:val="номер страницы"/>
    <w:basedOn w:val="a1"/>
    <w:rsid w:val="007D1AC2"/>
  </w:style>
  <w:style w:type="paragraph" w:styleId="a7">
    <w:name w:val="header"/>
    <w:basedOn w:val="a0"/>
    <w:link w:val="a8"/>
    <w:uiPriority w:val="99"/>
    <w:rsid w:val="007D1AC2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basedOn w:val="a1"/>
    <w:link w:val="a7"/>
    <w:uiPriority w:val="99"/>
    <w:rsid w:val="007D1AC2"/>
    <w:rPr>
      <w:rFonts w:ascii="Times New Roman" w:eastAsia="Times New Roman" w:hAnsi="Times New Roman" w:cs="Times New Roman"/>
      <w:snapToGrid w:val="0"/>
      <w:sz w:val="24"/>
      <w:szCs w:val="20"/>
      <w:lang w:val="uk-UA" w:eastAsia="ru-RU"/>
    </w:rPr>
  </w:style>
  <w:style w:type="paragraph" w:styleId="a9">
    <w:name w:val="Body Text"/>
    <w:basedOn w:val="a0"/>
    <w:link w:val="aa"/>
    <w:rsid w:val="007D1AC2"/>
  </w:style>
  <w:style w:type="character" w:customStyle="1" w:styleId="aa">
    <w:name w:val="Основний текст Знак"/>
    <w:basedOn w:val="a1"/>
    <w:link w:val="a9"/>
    <w:rsid w:val="007D1AC2"/>
    <w:rPr>
      <w:rFonts w:ascii="Times New Roman" w:eastAsia="Times New Roman" w:hAnsi="Times New Roman" w:cs="Times New Roman"/>
      <w:snapToGrid w:val="0"/>
      <w:sz w:val="24"/>
      <w:szCs w:val="20"/>
      <w:lang w:val="uk-UA" w:eastAsia="ru-RU"/>
    </w:rPr>
  </w:style>
  <w:style w:type="paragraph" w:styleId="21">
    <w:name w:val="Body Text 2"/>
    <w:basedOn w:val="a0"/>
    <w:link w:val="22"/>
    <w:rsid w:val="007D1AC2"/>
    <w:pPr>
      <w:ind w:right="42" w:firstLine="851"/>
    </w:pPr>
  </w:style>
  <w:style w:type="character" w:customStyle="1" w:styleId="22">
    <w:name w:val="Основний текст 2 Знак"/>
    <w:basedOn w:val="a1"/>
    <w:link w:val="21"/>
    <w:rsid w:val="007D1AC2"/>
    <w:rPr>
      <w:rFonts w:ascii="Times New Roman" w:eastAsia="Times New Roman" w:hAnsi="Times New Roman" w:cs="Times New Roman"/>
      <w:snapToGrid w:val="0"/>
      <w:sz w:val="24"/>
      <w:szCs w:val="20"/>
      <w:lang w:val="uk-UA" w:eastAsia="ru-RU"/>
    </w:rPr>
  </w:style>
  <w:style w:type="paragraph" w:styleId="23">
    <w:name w:val="Body Text Indent 2"/>
    <w:basedOn w:val="a0"/>
    <w:link w:val="24"/>
    <w:rsid w:val="007D1AC2"/>
    <w:pPr>
      <w:spacing w:before="120" w:after="120"/>
      <w:ind w:firstLine="720"/>
    </w:pPr>
    <w:rPr>
      <w:b/>
      <w:sz w:val="16"/>
      <w:lang w:val="en-US"/>
    </w:rPr>
  </w:style>
  <w:style w:type="character" w:customStyle="1" w:styleId="24">
    <w:name w:val="Основний текст з відступом 2 Знак"/>
    <w:basedOn w:val="a1"/>
    <w:link w:val="23"/>
    <w:rsid w:val="007D1AC2"/>
    <w:rPr>
      <w:rFonts w:ascii="Times New Roman" w:eastAsia="Times New Roman" w:hAnsi="Times New Roman" w:cs="Times New Roman"/>
      <w:b/>
      <w:snapToGrid w:val="0"/>
      <w:sz w:val="16"/>
      <w:szCs w:val="20"/>
      <w:lang w:val="en-US" w:eastAsia="ru-RU"/>
    </w:rPr>
  </w:style>
  <w:style w:type="paragraph" w:styleId="32">
    <w:name w:val="Body Text Indent 3"/>
    <w:basedOn w:val="a0"/>
    <w:link w:val="33"/>
    <w:rsid w:val="007D1AC2"/>
    <w:pPr>
      <w:ind w:left="-284" w:firstLine="284"/>
    </w:pPr>
  </w:style>
  <w:style w:type="character" w:customStyle="1" w:styleId="33">
    <w:name w:val="Основний текст з відступом 3 Знак"/>
    <w:basedOn w:val="a1"/>
    <w:link w:val="32"/>
    <w:rsid w:val="007D1AC2"/>
    <w:rPr>
      <w:rFonts w:ascii="Times New Roman" w:eastAsia="Times New Roman" w:hAnsi="Times New Roman" w:cs="Times New Roman"/>
      <w:snapToGrid w:val="0"/>
      <w:sz w:val="24"/>
      <w:szCs w:val="20"/>
      <w:lang w:val="uk-UA" w:eastAsia="ru-RU"/>
    </w:rPr>
  </w:style>
  <w:style w:type="paragraph" w:customStyle="1" w:styleId="BodyText12">
    <w:name w:val="Body Text12"/>
    <w:basedOn w:val="a0"/>
    <w:rsid w:val="007D1AC2"/>
    <w:pPr>
      <w:spacing w:before="60"/>
      <w:ind w:firstLine="680"/>
    </w:pPr>
    <w:rPr>
      <w:lang w:val="en-US"/>
    </w:rPr>
  </w:style>
  <w:style w:type="paragraph" w:styleId="25">
    <w:name w:val="toc 2"/>
    <w:basedOn w:val="a0"/>
    <w:next w:val="a0"/>
    <w:autoRedefine/>
    <w:semiHidden/>
    <w:rsid w:val="007D1AC2"/>
    <w:pPr>
      <w:tabs>
        <w:tab w:val="left" w:pos="960"/>
        <w:tab w:val="right" w:leader="dot" w:pos="10196"/>
      </w:tabs>
      <w:spacing w:before="0" w:after="0"/>
      <w:ind w:firstLine="0"/>
      <w:jc w:val="left"/>
    </w:pPr>
    <w:rPr>
      <w:noProof/>
      <w:sz w:val="28"/>
    </w:rPr>
  </w:style>
  <w:style w:type="paragraph" w:styleId="34">
    <w:name w:val="Body Text 3"/>
    <w:basedOn w:val="a0"/>
    <w:link w:val="35"/>
    <w:rsid w:val="007D1AC2"/>
    <w:pPr>
      <w:ind w:right="5385"/>
    </w:pPr>
    <w:rPr>
      <w:b/>
    </w:rPr>
  </w:style>
  <w:style w:type="character" w:customStyle="1" w:styleId="35">
    <w:name w:val="Основний текст 3 Знак"/>
    <w:basedOn w:val="a1"/>
    <w:link w:val="34"/>
    <w:rsid w:val="007D1AC2"/>
    <w:rPr>
      <w:rFonts w:ascii="Times New Roman" w:eastAsia="Times New Roman" w:hAnsi="Times New Roman" w:cs="Times New Roman"/>
      <w:b/>
      <w:snapToGrid w:val="0"/>
      <w:sz w:val="24"/>
      <w:szCs w:val="20"/>
      <w:lang w:val="uk-UA" w:eastAsia="ru-RU"/>
    </w:rPr>
  </w:style>
  <w:style w:type="paragraph" w:styleId="36">
    <w:name w:val="toc 3"/>
    <w:basedOn w:val="a0"/>
    <w:next w:val="a0"/>
    <w:autoRedefine/>
    <w:semiHidden/>
    <w:rsid w:val="007D1AC2"/>
    <w:pPr>
      <w:spacing w:before="0" w:after="0"/>
      <w:ind w:left="480"/>
      <w:jc w:val="left"/>
    </w:pPr>
    <w:rPr>
      <w:i/>
      <w:sz w:val="20"/>
    </w:rPr>
  </w:style>
  <w:style w:type="paragraph" w:styleId="41">
    <w:name w:val="toc 4"/>
    <w:basedOn w:val="a0"/>
    <w:next w:val="a0"/>
    <w:autoRedefine/>
    <w:semiHidden/>
    <w:rsid w:val="007D1AC2"/>
    <w:pPr>
      <w:spacing w:before="0" w:after="0"/>
      <w:ind w:left="720"/>
      <w:jc w:val="left"/>
    </w:pPr>
    <w:rPr>
      <w:sz w:val="18"/>
    </w:rPr>
  </w:style>
  <w:style w:type="paragraph" w:styleId="51">
    <w:name w:val="toc 5"/>
    <w:basedOn w:val="a0"/>
    <w:next w:val="a0"/>
    <w:autoRedefine/>
    <w:semiHidden/>
    <w:rsid w:val="007D1AC2"/>
    <w:pPr>
      <w:spacing w:before="0" w:after="0"/>
      <w:ind w:left="960"/>
      <w:jc w:val="left"/>
    </w:pPr>
    <w:rPr>
      <w:sz w:val="18"/>
    </w:rPr>
  </w:style>
  <w:style w:type="paragraph" w:styleId="61">
    <w:name w:val="toc 6"/>
    <w:basedOn w:val="a0"/>
    <w:next w:val="a0"/>
    <w:autoRedefine/>
    <w:semiHidden/>
    <w:rsid w:val="007D1AC2"/>
    <w:pPr>
      <w:spacing w:before="0" w:after="0"/>
      <w:ind w:left="1200"/>
      <w:jc w:val="left"/>
    </w:pPr>
    <w:rPr>
      <w:sz w:val="18"/>
    </w:rPr>
  </w:style>
  <w:style w:type="paragraph" w:styleId="71">
    <w:name w:val="toc 7"/>
    <w:basedOn w:val="a0"/>
    <w:next w:val="a0"/>
    <w:autoRedefine/>
    <w:semiHidden/>
    <w:rsid w:val="007D1AC2"/>
    <w:pPr>
      <w:spacing w:before="0" w:after="0"/>
      <w:ind w:left="1440"/>
      <w:jc w:val="left"/>
    </w:pPr>
    <w:rPr>
      <w:sz w:val="18"/>
    </w:rPr>
  </w:style>
  <w:style w:type="paragraph" w:styleId="81">
    <w:name w:val="toc 8"/>
    <w:basedOn w:val="a0"/>
    <w:next w:val="a0"/>
    <w:autoRedefine/>
    <w:semiHidden/>
    <w:rsid w:val="007D1AC2"/>
    <w:pPr>
      <w:spacing w:before="0" w:after="0"/>
      <w:ind w:left="1680"/>
      <w:jc w:val="left"/>
    </w:pPr>
    <w:rPr>
      <w:sz w:val="18"/>
    </w:rPr>
  </w:style>
  <w:style w:type="paragraph" w:styleId="91">
    <w:name w:val="toc 9"/>
    <w:basedOn w:val="a0"/>
    <w:next w:val="a0"/>
    <w:autoRedefine/>
    <w:semiHidden/>
    <w:rsid w:val="007D1AC2"/>
    <w:pPr>
      <w:spacing w:before="0" w:after="0"/>
      <w:ind w:left="1920"/>
      <w:jc w:val="left"/>
    </w:pPr>
    <w:rPr>
      <w:sz w:val="18"/>
    </w:rPr>
  </w:style>
  <w:style w:type="character" w:styleId="ab">
    <w:name w:val="page number"/>
    <w:basedOn w:val="a1"/>
    <w:rsid w:val="007D1AC2"/>
  </w:style>
  <w:style w:type="paragraph" w:styleId="ac">
    <w:name w:val="Document Map"/>
    <w:basedOn w:val="a0"/>
    <w:link w:val="ad"/>
    <w:semiHidden/>
    <w:rsid w:val="007D1AC2"/>
    <w:pPr>
      <w:shd w:val="clear" w:color="auto" w:fill="000080"/>
    </w:pPr>
    <w:rPr>
      <w:sz w:val="18"/>
    </w:rPr>
  </w:style>
  <w:style w:type="character" w:customStyle="1" w:styleId="ad">
    <w:name w:val="Схема документа Знак"/>
    <w:basedOn w:val="a1"/>
    <w:link w:val="ac"/>
    <w:semiHidden/>
    <w:rsid w:val="007D1AC2"/>
    <w:rPr>
      <w:rFonts w:ascii="Times New Roman" w:eastAsia="Times New Roman" w:hAnsi="Times New Roman" w:cs="Times New Roman"/>
      <w:snapToGrid w:val="0"/>
      <w:sz w:val="18"/>
      <w:szCs w:val="20"/>
      <w:shd w:val="clear" w:color="auto" w:fill="000080"/>
      <w:lang w:val="uk-UA" w:eastAsia="ru-RU"/>
    </w:rPr>
  </w:style>
  <w:style w:type="paragraph" w:styleId="ae">
    <w:name w:val="List"/>
    <w:basedOn w:val="a0"/>
    <w:rsid w:val="007D1AC2"/>
    <w:pPr>
      <w:ind w:left="283" w:hanging="283"/>
    </w:pPr>
  </w:style>
  <w:style w:type="paragraph" w:styleId="26">
    <w:name w:val="List 2"/>
    <w:basedOn w:val="a0"/>
    <w:rsid w:val="007D1AC2"/>
    <w:pPr>
      <w:ind w:left="566" w:hanging="283"/>
    </w:pPr>
  </w:style>
  <w:style w:type="paragraph" w:styleId="37">
    <w:name w:val="List 3"/>
    <w:basedOn w:val="a0"/>
    <w:rsid w:val="007D1AC2"/>
    <w:pPr>
      <w:ind w:left="849" w:hanging="283"/>
    </w:pPr>
  </w:style>
  <w:style w:type="paragraph" w:styleId="42">
    <w:name w:val="List 4"/>
    <w:basedOn w:val="a0"/>
    <w:rsid w:val="007D1AC2"/>
    <w:pPr>
      <w:ind w:left="1132" w:hanging="283"/>
    </w:pPr>
  </w:style>
  <w:style w:type="paragraph" w:styleId="27">
    <w:name w:val="List Bullet 2"/>
    <w:basedOn w:val="a0"/>
    <w:autoRedefine/>
    <w:rsid w:val="007D1AC2"/>
    <w:pPr>
      <w:ind w:firstLine="0"/>
    </w:pPr>
    <w:rPr>
      <w:sz w:val="28"/>
    </w:rPr>
  </w:style>
  <w:style w:type="paragraph" w:styleId="3">
    <w:name w:val="List Bullet 3"/>
    <w:basedOn w:val="a0"/>
    <w:autoRedefine/>
    <w:rsid w:val="007D1AC2"/>
    <w:pPr>
      <w:numPr>
        <w:numId w:val="1"/>
      </w:numPr>
      <w:tabs>
        <w:tab w:val="clear" w:pos="926"/>
        <w:tab w:val="num" w:pos="993"/>
      </w:tabs>
      <w:ind w:left="993"/>
    </w:pPr>
  </w:style>
  <w:style w:type="paragraph" w:styleId="af">
    <w:name w:val="List Continue"/>
    <w:basedOn w:val="a0"/>
    <w:rsid w:val="007D1AC2"/>
    <w:pPr>
      <w:spacing w:after="120"/>
      <w:ind w:left="283"/>
    </w:pPr>
  </w:style>
  <w:style w:type="paragraph" w:styleId="28">
    <w:name w:val="List Continue 2"/>
    <w:basedOn w:val="a0"/>
    <w:rsid w:val="007D1AC2"/>
    <w:pPr>
      <w:spacing w:after="120"/>
      <w:ind w:left="566"/>
    </w:pPr>
  </w:style>
  <w:style w:type="paragraph" w:styleId="38">
    <w:name w:val="List Continue 3"/>
    <w:basedOn w:val="a0"/>
    <w:rsid w:val="007D1AC2"/>
    <w:pPr>
      <w:spacing w:after="120"/>
      <w:ind w:left="849"/>
    </w:pPr>
  </w:style>
  <w:style w:type="character" w:styleId="af0">
    <w:name w:val="annotation reference"/>
    <w:semiHidden/>
    <w:rsid w:val="007D1AC2"/>
    <w:rPr>
      <w:sz w:val="16"/>
    </w:rPr>
  </w:style>
  <w:style w:type="paragraph" w:styleId="af1">
    <w:name w:val="annotation text"/>
    <w:basedOn w:val="a0"/>
    <w:link w:val="af2"/>
    <w:semiHidden/>
    <w:rsid w:val="007D1AC2"/>
    <w:rPr>
      <w:sz w:val="20"/>
    </w:rPr>
  </w:style>
  <w:style w:type="character" w:customStyle="1" w:styleId="af2">
    <w:name w:val="Текст примітки Знак"/>
    <w:basedOn w:val="a1"/>
    <w:link w:val="af1"/>
    <w:semiHidden/>
    <w:rsid w:val="007D1AC2"/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customStyle="1" w:styleId="Tableleft">
    <w:name w:val="Table_left"/>
    <w:basedOn w:val="a0"/>
    <w:rsid w:val="007D1AC2"/>
    <w:pPr>
      <w:spacing w:before="0" w:after="0"/>
      <w:ind w:firstLine="340"/>
    </w:pPr>
    <w:rPr>
      <w:color w:val="000000"/>
      <w:lang w:val="en-US"/>
    </w:rPr>
  </w:style>
  <w:style w:type="paragraph" w:customStyle="1" w:styleId="-2">
    <w:name w:val="Список-2"/>
    <w:rsid w:val="007D1AC2"/>
    <w:pPr>
      <w:numPr>
        <w:numId w:val="4"/>
      </w:numPr>
      <w:tabs>
        <w:tab w:val="left" w:pos="709"/>
      </w:tabs>
      <w:spacing w:before="40"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f3">
    <w:name w:val="Body Text Indent"/>
    <w:basedOn w:val="a0"/>
    <w:link w:val="af4"/>
    <w:rsid w:val="007D1AC2"/>
    <w:pPr>
      <w:spacing w:before="0" w:after="0"/>
      <w:ind w:firstLine="567"/>
    </w:pPr>
    <w:rPr>
      <w:snapToGrid/>
      <w:lang w:eastAsia="en-US"/>
    </w:rPr>
  </w:style>
  <w:style w:type="character" w:customStyle="1" w:styleId="af4">
    <w:name w:val="Основний текст з відступом Знак"/>
    <w:basedOn w:val="a1"/>
    <w:link w:val="af3"/>
    <w:rsid w:val="007D1AC2"/>
    <w:rPr>
      <w:rFonts w:ascii="Times New Roman" w:eastAsia="Times New Roman" w:hAnsi="Times New Roman" w:cs="Times New Roman"/>
      <w:sz w:val="24"/>
      <w:szCs w:val="20"/>
      <w:lang w:val="uk-UA"/>
    </w:rPr>
  </w:style>
  <w:style w:type="character" w:styleId="af5">
    <w:name w:val="Hyperlink"/>
    <w:rsid w:val="007D1AC2"/>
    <w:rPr>
      <w:color w:val="0000FF"/>
      <w:u w:val="single"/>
    </w:rPr>
  </w:style>
  <w:style w:type="character" w:styleId="af6">
    <w:name w:val="FollowedHyperlink"/>
    <w:rsid w:val="007D1AC2"/>
    <w:rPr>
      <w:color w:val="800080"/>
      <w:u w:val="single"/>
    </w:rPr>
  </w:style>
  <w:style w:type="character" w:styleId="af7">
    <w:name w:val="footnote reference"/>
    <w:semiHidden/>
    <w:rsid w:val="007D1AC2"/>
    <w:rPr>
      <w:vertAlign w:val="superscript"/>
    </w:rPr>
  </w:style>
  <w:style w:type="paragraph" w:styleId="af8">
    <w:name w:val="footnote text"/>
    <w:basedOn w:val="a0"/>
    <w:link w:val="af9"/>
    <w:semiHidden/>
    <w:rsid w:val="007D1AC2"/>
    <w:pPr>
      <w:spacing w:before="0" w:after="0"/>
      <w:jc w:val="left"/>
    </w:pPr>
    <w:rPr>
      <w:snapToGrid/>
      <w:lang w:val="ru-RU"/>
    </w:rPr>
  </w:style>
  <w:style w:type="character" w:customStyle="1" w:styleId="af9">
    <w:name w:val="Текст виноски Знак"/>
    <w:basedOn w:val="a1"/>
    <w:link w:val="af8"/>
    <w:semiHidden/>
    <w:rsid w:val="007D1A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oldatkin">
    <w:name w:val="Soldatkin"/>
    <w:rsid w:val="007D1AC2"/>
    <w:rPr>
      <w:rFonts w:ascii="Times New Roman" w:hAnsi="Times New Roman"/>
      <w:b w:val="0"/>
      <w:i w:val="0"/>
      <w:color w:val="000000"/>
      <w:sz w:val="24"/>
    </w:rPr>
  </w:style>
  <w:style w:type="paragraph" w:customStyle="1" w:styleId="Head71">
    <w:name w:val="Head 7.1"/>
    <w:basedOn w:val="a0"/>
    <w:rsid w:val="007D1AC2"/>
    <w:pPr>
      <w:keepNext/>
      <w:numPr>
        <w:numId w:val="2"/>
      </w:numPr>
      <w:pBdr>
        <w:bottom w:val="single" w:sz="24" w:space="3" w:color="auto"/>
      </w:pBdr>
      <w:suppressAutoHyphens/>
      <w:spacing w:before="480" w:after="240"/>
      <w:jc w:val="center"/>
    </w:pPr>
    <w:rPr>
      <w:rFonts w:ascii="Times New Roman Bold" w:hAnsi="Times New Roman Bold"/>
      <w:b/>
      <w:smallCaps/>
      <w:snapToGrid/>
      <w:sz w:val="32"/>
      <w:lang w:val="en-US" w:eastAsia="en-US"/>
    </w:rPr>
  </w:style>
  <w:style w:type="paragraph" w:customStyle="1" w:styleId="DogHeader">
    <w:name w:val="Dog_Header"/>
    <w:basedOn w:val="a0"/>
    <w:rsid w:val="007D1AC2"/>
    <w:pPr>
      <w:spacing w:before="0" w:after="0"/>
      <w:ind w:left="284" w:hanging="284"/>
      <w:jc w:val="left"/>
    </w:pPr>
    <w:rPr>
      <w:snapToGrid/>
      <w:szCs w:val="24"/>
      <w:lang w:val="en-US" w:eastAsia="en-US"/>
    </w:rPr>
  </w:style>
  <w:style w:type="paragraph" w:customStyle="1" w:styleId="TabNum">
    <w:name w:val="Tab_Num"/>
    <w:basedOn w:val="a0"/>
    <w:next w:val="a0"/>
    <w:rsid w:val="007D1AC2"/>
    <w:pPr>
      <w:numPr>
        <w:numId w:val="5"/>
      </w:numPr>
      <w:outlineLvl w:val="0"/>
    </w:pPr>
    <w:rPr>
      <w:b/>
      <w:bCs/>
      <w:szCs w:val="32"/>
    </w:rPr>
  </w:style>
  <w:style w:type="paragraph" w:customStyle="1" w:styleId="210">
    <w:name w:val="Основной текст 21"/>
    <w:basedOn w:val="a0"/>
    <w:rsid w:val="007D1AC2"/>
    <w:pPr>
      <w:ind w:firstLine="0"/>
      <w:jc w:val="center"/>
    </w:pPr>
    <w:rPr>
      <w:b/>
    </w:rPr>
  </w:style>
  <w:style w:type="paragraph" w:customStyle="1" w:styleId="12">
    <w:name w:val="Обычный1"/>
    <w:basedOn w:val="a0"/>
    <w:rsid w:val="007D1AC2"/>
    <w:pPr>
      <w:ind w:left="284"/>
      <w:jc w:val="left"/>
    </w:pPr>
    <w:rPr>
      <w:color w:val="000000"/>
    </w:rPr>
  </w:style>
  <w:style w:type="paragraph" w:customStyle="1" w:styleId="29">
    <w:name w:val="Обычный2"/>
    <w:basedOn w:val="a0"/>
    <w:rsid w:val="007D1AC2"/>
    <w:pPr>
      <w:ind w:left="567"/>
      <w:jc w:val="left"/>
    </w:pPr>
    <w:rPr>
      <w:color w:val="000000"/>
    </w:rPr>
  </w:style>
  <w:style w:type="paragraph" w:styleId="afa">
    <w:name w:val="caption"/>
    <w:basedOn w:val="a0"/>
    <w:next w:val="a0"/>
    <w:qFormat/>
    <w:rsid w:val="007D1AC2"/>
    <w:rPr>
      <w:b/>
      <w:color w:val="000000"/>
    </w:rPr>
  </w:style>
  <w:style w:type="paragraph" w:customStyle="1" w:styleId="-">
    <w:name w:val="Название док-та"/>
    <w:basedOn w:val="a0"/>
    <w:rsid w:val="007D1AC2"/>
    <w:pPr>
      <w:numPr>
        <w:numId w:val="8"/>
      </w:numPr>
      <w:tabs>
        <w:tab w:val="clear" w:pos="360"/>
        <w:tab w:val="num" w:pos="772"/>
      </w:tabs>
      <w:ind w:left="772" w:hanging="432"/>
    </w:pPr>
  </w:style>
  <w:style w:type="paragraph" w:customStyle="1" w:styleId="a">
    <w:name w:val="Подраздел"/>
    <w:basedOn w:val="a0"/>
    <w:rsid w:val="007D1AC2"/>
    <w:pPr>
      <w:numPr>
        <w:ilvl w:val="3"/>
        <w:numId w:val="8"/>
      </w:numPr>
      <w:tabs>
        <w:tab w:val="clear" w:pos="2160"/>
        <w:tab w:val="num" w:pos="1420"/>
      </w:tabs>
      <w:ind w:left="1204" w:hanging="864"/>
    </w:pPr>
  </w:style>
  <w:style w:type="paragraph" w:customStyle="1" w:styleId="ContractClauseUA">
    <w:name w:val="ContractClauseUA"/>
    <w:basedOn w:val="a0"/>
    <w:rsid w:val="007D1AC2"/>
    <w:pPr>
      <w:keepNext/>
      <w:keepLines/>
      <w:numPr>
        <w:numId w:val="10"/>
      </w:numPr>
      <w:spacing w:before="300" w:after="120"/>
      <w:ind w:right="113"/>
      <w:jc w:val="left"/>
    </w:pPr>
    <w:rPr>
      <w:b/>
      <w:snapToGrid/>
      <w:sz w:val="20"/>
      <w:lang w:eastAsia="en-US"/>
    </w:rPr>
  </w:style>
  <w:style w:type="paragraph" w:customStyle="1" w:styleId="ContractUA">
    <w:name w:val="ContractUA"/>
    <w:basedOn w:val="a0"/>
    <w:rsid w:val="007D1AC2"/>
    <w:pPr>
      <w:widowControl w:val="0"/>
      <w:spacing w:before="120" w:after="0"/>
      <w:ind w:right="57" w:firstLine="340"/>
    </w:pPr>
    <w:rPr>
      <w:snapToGrid/>
      <w:sz w:val="20"/>
      <w:lang w:eastAsia="en-US"/>
    </w:rPr>
  </w:style>
  <w:style w:type="paragraph" w:customStyle="1" w:styleId="afb">
    <w:name w:val="Îáû÷íûé"/>
    <w:rsid w:val="007D1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afc">
    <w:name w:val="Table Grid"/>
    <w:basedOn w:val="a2"/>
    <w:rsid w:val="007D1AC2"/>
    <w:pPr>
      <w:spacing w:before="20" w:after="20" w:line="240" w:lineRule="auto"/>
      <w:ind w:firstLine="73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alloon Text"/>
    <w:basedOn w:val="a0"/>
    <w:link w:val="afe"/>
    <w:semiHidden/>
    <w:rsid w:val="007D1AC2"/>
    <w:rPr>
      <w:rFonts w:ascii="Tahoma" w:hAnsi="Tahoma" w:cs="Tahoma"/>
      <w:sz w:val="16"/>
      <w:szCs w:val="16"/>
    </w:rPr>
  </w:style>
  <w:style w:type="character" w:customStyle="1" w:styleId="afe">
    <w:name w:val="Текст у виносці Знак"/>
    <w:basedOn w:val="a1"/>
    <w:link w:val="afd"/>
    <w:semiHidden/>
    <w:rsid w:val="007D1AC2"/>
    <w:rPr>
      <w:rFonts w:ascii="Tahoma" w:eastAsia="Times New Roman" w:hAnsi="Tahoma" w:cs="Tahoma"/>
      <w:snapToGrid w:val="0"/>
      <w:sz w:val="16"/>
      <w:szCs w:val="16"/>
      <w:lang w:val="uk-UA" w:eastAsia="ru-RU"/>
    </w:rPr>
  </w:style>
  <w:style w:type="paragraph" w:styleId="aff">
    <w:name w:val="Title"/>
    <w:basedOn w:val="a0"/>
    <w:link w:val="aff0"/>
    <w:qFormat/>
    <w:rsid w:val="007D1AC2"/>
    <w:pPr>
      <w:spacing w:before="0" w:after="0"/>
      <w:ind w:firstLine="0"/>
      <w:jc w:val="center"/>
    </w:pPr>
    <w:rPr>
      <w:b/>
      <w:i/>
      <w:snapToGrid/>
      <w:lang w:val="ru-RU"/>
    </w:rPr>
  </w:style>
  <w:style w:type="character" w:customStyle="1" w:styleId="aff0">
    <w:name w:val="Назва Знак"/>
    <w:basedOn w:val="a1"/>
    <w:link w:val="aff"/>
    <w:rsid w:val="007D1AC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ff1">
    <w:name w:val="Normal (Web)"/>
    <w:basedOn w:val="a0"/>
    <w:rsid w:val="007D1AC2"/>
    <w:pPr>
      <w:spacing w:before="100" w:beforeAutospacing="1" w:after="100" w:afterAutospacing="1"/>
      <w:ind w:firstLine="0"/>
      <w:jc w:val="left"/>
    </w:pPr>
    <w:rPr>
      <w:snapToGrid/>
      <w:szCs w:val="24"/>
      <w:lang w:val="ru-RU"/>
    </w:rPr>
  </w:style>
  <w:style w:type="character" w:customStyle="1" w:styleId="aff2">
    <w:name w:val="Основной текст_"/>
    <w:basedOn w:val="a1"/>
    <w:link w:val="39"/>
    <w:rsid w:val="007D1AC2"/>
    <w:rPr>
      <w:rFonts w:ascii="Bookman Old Style" w:eastAsia="Bookman Old Style" w:hAnsi="Bookman Old Style"/>
      <w:spacing w:val="20"/>
      <w:shd w:val="clear" w:color="auto" w:fill="FFFFFF"/>
    </w:rPr>
  </w:style>
  <w:style w:type="character" w:customStyle="1" w:styleId="2a">
    <w:name w:val="Основной текст (2)_"/>
    <w:basedOn w:val="a1"/>
    <w:link w:val="2b"/>
    <w:rsid w:val="007D1AC2"/>
    <w:rPr>
      <w:rFonts w:ascii="Bookman Old Style" w:eastAsia="Bookman Old Style" w:hAnsi="Bookman Old Style"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ff2"/>
    <w:rsid w:val="007D1AC2"/>
    <w:rPr>
      <w:rFonts w:ascii="Bookman Old Style" w:eastAsia="Bookman Old Style" w:hAnsi="Bookman Old Style"/>
      <w:b/>
      <w:bCs/>
      <w:spacing w:val="10"/>
      <w:shd w:val="clear" w:color="auto" w:fill="FFFFFF"/>
    </w:rPr>
  </w:style>
  <w:style w:type="character" w:customStyle="1" w:styleId="2c">
    <w:name w:val="Заголовок №2_"/>
    <w:basedOn w:val="a1"/>
    <w:link w:val="2d"/>
    <w:rsid w:val="007D1AC2"/>
    <w:rPr>
      <w:rFonts w:ascii="Bookman Old Style" w:eastAsia="Bookman Old Style" w:hAnsi="Bookman Old Style"/>
      <w:spacing w:val="10"/>
      <w:shd w:val="clear" w:color="auto" w:fill="FFFFFF"/>
    </w:rPr>
  </w:style>
  <w:style w:type="character" w:customStyle="1" w:styleId="220">
    <w:name w:val="Заголовок №2 (2)_"/>
    <w:basedOn w:val="a1"/>
    <w:link w:val="221"/>
    <w:rsid w:val="007D1AC2"/>
    <w:rPr>
      <w:rFonts w:ascii="Bookman Old Style" w:eastAsia="Bookman Old Style" w:hAnsi="Bookman Old Style"/>
      <w:spacing w:val="10"/>
      <w:sz w:val="21"/>
      <w:szCs w:val="21"/>
      <w:shd w:val="clear" w:color="auto" w:fill="FFFFFF"/>
    </w:rPr>
  </w:style>
  <w:style w:type="paragraph" w:customStyle="1" w:styleId="39">
    <w:name w:val="Основной текст3"/>
    <w:basedOn w:val="a0"/>
    <w:link w:val="aff2"/>
    <w:rsid w:val="007D1AC2"/>
    <w:pPr>
      <w:shd w:val="clear" w:color="auto" w:fill="FFFFFF"/>
      <w:spacing w:before="0" w:after="300" w:line="273" w:lineRule="exact"/>
      <w:ind w:firstLine="0"/>
    </w:pPr>
    <w:rPr>
      <w:rFonts w:ascii="Bookman Old Style" w:eastAsia="Bookman Old Style" w:hAnsi="Bookman Old Style" w:cstheme="minorBidi"/>
      <w:snapToGrid/>
      <w:spacing w:val="20"/>
      <w:sz w:val="22"/>
      <w:szCs w:val="22"/>
      <w:lang w:val="ru-RU" w:eastAsia="en-US"/>
    </w:rPr>
  </w:style>
  <w:style w:type="paragraph" w:customStyle="1" w:styleId="2b">
    <w:name w:val="Основной текст (2)"/>
    <w:basedOn w:val="a0"/>
    <w:link w:val="2a"/>
    <w:rsid w:val="007D1AC2"/>
    <w:pPr>
      <w:shd w:val="clear" w:color="auto" w:fill="FFFFFF"/>
      <w:spacing w:before="0" w:after="0" w:line="311" w:lineRule="exact"/>
      <w:ind w:firstLine="0"/>
      <w:jc w:val="center"/>
    </w:pPr>
    <w:rPr>
      <w:rFonts w:ascii="Bookman Old Style" w:eastAsia="Bookman Old Style" w:hAnsi="Bookman Old Style" w:cstheme="minorBidi"/>
      <w:snapToGrid/>
      <w:spacing w:val="10"/>
      <w:sz w:val="22"/>
      <w:szCs w:val="22"/>
      <w:lang w:val="ru-RU" w:eastAsia="en-US"/>
    </w:rPr>
  </w:style>
  <w:style w:type="paragraph" w:customStyle="1" w:styleId="2d">
    <w:name w:val="Заголовок №2"/>
    <w:basedOn w:val="a0"/>
    <w:link w:val="2c"/>
    <w:rsid w:val="007D1AC2"/>
    <w:pPr>
      <w:shd w:val="clear" w:color="auto" w:fill="FFFFFF"/>
      <w:spacing w:before="300" w:after="420" w:line="0" w:lineRule="atLeast"/>
      <w:ind w:firstLine="0"/>
      <w:jc w:val="left"/>
      <w:outlineLvl w:val="1"/>
    </w:pPr>
    <w:rPr>
      <w:rFonts w:ascii="Bookman Old Style" w:eastAsia="Bookman Old Style" w:hAnsi="Bookman Old Style" w:cstheme="minorBidi"/>
      <w:snapToGrid/>
      <w:spacing w:val="10"/>
      <w:sz w:val="22"/>
      <w:szCs w:val="22"/>
      <w:lang w:val="ru-RU" w:eastAsia="en-US"/>
    </w:rPr>
  </w:style>
  <w:style w:type="paragraph" w:customStyle="1" w:styleId="221">
    <w:name w:val="Заголовок №2 (2)"/>
    <w:basedOn w:val="a0"/>
    <w:link w:val="220"/>
    <w:rsid w:val="007D1AC2"/>
    <w:pPr>
      <w:shd w:val="clear" w:color="auto" w:fill="FFFFFF"/>
      <w:spacing w:before="300" w:after="480" w:line="0" w:lineRule="atLeast"/>
      <w:ind w:firstLine="0"/>
      <w:jc w:val="center"/>
      <w:outlineLvl w:val="1"/>
    </w:pPr>
    <w:rPr>
      <w:rFonts w:ascii="Bookman Old Style" w:eastAsia="Bookman Old Style" w:hAnsi="Bookman Old Style" w:cstheme="minorBidi"/>
      <w:snapToGrid/>
      <w:spacing w:val="10"/>
      <w:sz w:val="21"/>
      <w:szCs w:val="21"/>
      <w:lang w:val="ru-RU" w:eastAsia="en-US"/>
    </w:rPr>
  </w:style>
  <w:style w:type="character" w:customStyle="1" w:styleId="3a">
    <w:name w:val="Основной текст (3)_"/>
    <w:basedOn w:val="a1"/>
    <w:link w:val="3b"/>
    <w:rsid w:val="007D1AC2"/>
    <w:rPr>
      <w:rFonts w:ascii="Bookman Old Style" w:eastAsia="Bookman Old Style" w:hAnsi="Bookman Old Style"/>
      <w:spacing w:val="50"/>
      <w:shd w:val="clear" w:color="auto" w:fill="FFFFFF"/>
    </w:rPr>
  </w:style>
  <w:style w:type="character" w:customStyle="1" w:styleId="43">
    <w:name w:val="Основной текст (4)_"/>
    <w:basedOn w:val="a1"/>
    <w:link w:val="44"/>
    <w:rsid w:val="007D1AC2"/>
    <w:rPr>
      <w:rFonts w:ascii="Bookman Old Style" w:eastAsia="Bookman Old Style" w:hAnsi="Bookman Old Style"/>
      <w:shd w:val="clear" w:color="auto" w:fill="FFFFFF"/>
    </w:rPr>
  </w:style>
  <w:style w:type="character" w:customStyle="1" w:styleId="41pt">
    <w:name w:val="Основной текст (4) + Не полужирный;Интервал 1 pt"/>
    <w:basedOn w:val="43"/>
    <w:rsid w:val="007D1AC2"/>
    <w:rPr>
      <w:rFonts w:ascii="Bookman Old Style" w:eastAsia="Bookman Old Style" w:hAnsi="Bookman Old Style"/>
      <w:b/>
      <w:bCs/>
      <w:spacing w:val="20"/>
      <w:w w:val="100"/>
      <w:shd w:val="clear" w:color="auto" w:fill="FFFFFF"/>
    </w:rPr>
  </w:style>
  <w:style w:type="character" w:customStyle="1" w:styleId="4TimesNewRoman215pt">
    <w:name w:val="Основной текст (4) + Times New Roman;21;5 pt;Не полужирный;Курсив"/>
    <w:basedOn w:val="43"/>
    <w:rsid w:val="007D1AC2"/>
    <w:rPr>
      <w:rFonts w:ascii="Times New Roman" w:eastAsia="Times New Roman" w:hAnsi="Times New Roman" w:cs="Times New Roman"/>
      <w:b/>
      <w:bCs/>
      <w:i/>
      <w:iCs/>
      <w:sz w:val="43"/>
      <w:szCs w:val="43"/>
      <w:shd w:val="clear" w:color="auto" w:fill="FFFFFF"/>
    </w:rPr>
  </w:style>
  <w:style w:type="character" w:customStyle="1" w:styleId="13">
    <w:name w:val="Заголовок №1_"/>
    <w:basedOn w:val="a1"/>
    <w:link w:val="14"/>
    <w:rsid w:val="007D1AC2"/>
    <w:rPr>
      <w:spacing w:val="30"/>
      <w:sz w:val="43"/>
      <w:szCs w:val="43"/>
      <w:shd w:val="clear" w:color="auto" w:fill="FFFFFF"/>
    </w:rPr>
  </w:style>
  <w:style w:type="character" w:customStyle="1" w:styleId="15">
    <w:name w:val="Основной текст1"/>
    <w:basedOn w:val="aff2"/>
    <w:rsid w:val="007D1AC2"/>
    <w:rPr>
      <w:rFonts w:ascii="Bookman Old Style" w:eastAsia="Bookman Old Style" w:hAnsi="Bookman Old Style"/>
      <w:spacing w:val="20"/>
      <w:u w:val="single"/>
      <w:shd w:val="clear" w:color="auto" w:fill="FFFFFF"/>
    </w:rPr>
  </w:style>
  <w:style w:type="character" w:customStyle="1" w:styleId="3pt">
    <w:name w:val="Основной текст + Интервал 3 pt"/>
    <w:basedOn w:val="aff2"/>
    <w:rsid w:val="007D1AC2"/>
    <w:rPr>
      <w:rFonts w:ascii="Bookman Old Style" w:eastAsia="Bookman Old Style" w:hAnsi="Bookman Old Style"/>
      <w:spacing w:val="70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7D1AC2"/>
    <w:pPr>
      <w:shd w:val="clear" w:color="auto" w:fill="FFFFFF"/>
      <w:spacing w:before="300" w:after="60" w:line="0" w:lineRule="atLeast"/>
      <w:ind w:firstLine="0"/>
      <w:jc w:val="left"/>
    </w:pPr>
    <w:rPr>
      <w:rFonts w:ascii="Bookman Old Style" w:eastAsia="Bookman Old Style" w:hAnsi="Bookman Old Style" w:cstheme="minorBidi"/>
      <w:snapToGrid/>
      <w:spacing w:val="50"/>
      <w:sz w:val="22"/>
      <w:szCs w:val="22"/>
      <w:lang w:val="ru-RU" w:eastAsia="en-US"/>
    </w:rPr>
  </w:style>
  <w:style w:type="paragraph" w:customStyle="1" w:styleId="44">
    <w:name w:val="Основной текст (4)"/>
    <w:basedOn w:val="a0"/>
    <w:link w:val="43"/>
    <w:rsid w:val="007D1AC2"/>
    <w:pPr>
      <w:shd w:val="clear" w:color="auto" w:fill="FFFFFF"/>
      <w:spacing w:before="60" w:after="240" w:line="0" w:lineRule="atLeast"/>
      <w:ind w:firstLine="0"/>
      <w:jc w:val="left"/>
    </w:pPr>
    <w:rPr>
      <w:rFonts w:ascii="Bookman Old Style" w:eastAsia="Bookman Old Style" w:hAnsi="Bookman Old Style" w:cstheme="minorBidi"/>
      <w:snapToGrid/>
      <w:sz w:val="22"/>
      <w:szCs w:val="22"/>
      <w:lang w:val="ru-RU" w:eastAsia="en-US"/>
    </w:rPr>
  </w:style>
  <w:style w:type="paragraph" w:customStyle="1" w:styleId="14">
    <w:name w:val="Заголовок №1"/>
    <w:basedOn w:val="a0"/>
    <w:link w:val="13"/>
    <w:rsid w:val="007D1AC2"/>
    <w:pPr>
      <w:shd w:val="clear" w:color="auto" w:fill="FFFFFF"/>
      <w:spacing w:before="240" w:after="0" w:line="0" w:lineRule="atLeast"/>
      <w:ind w:firstLine="0"/>
      <w:jc w:val="left"/>
      <w:outlineLvl w:val="0"/>
    </w:pPr>
    <w:rPr>
      <w:rFonts w:asciiTheme="minorHAnsi" w:eastAsiaTheme="minorHAnsi" w:hAnsiTheme="minorHAnsi" w:cstheme="minorBidi"/>
      <w:snapToGrid/>
      <w:spacing w:val="30"/>
      <w:sz w:val="43"/>
      <w:szCs w:val="43"/>
      <w:lang w:val="ru-RU" w:eastAsia="en-US"/>
    </w:rPr>
  </w:style>
  <w:style w:type="character" w:customStyle="1" w:styleId="100">
    <w:name w:val="Основной текст (10) + Не курсив"/>
    <w:basedOn w:val="a1"/>
    <w:rsid w:val="007D1A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52">
    <w:name w:val="Заголовок №5_"/>
    <w:basedOn w:val="a1"/>
    <w:link w:val="53"/>
    <w:rsid w:val="007D1AC2"/>
    <w:rPr>
      <w:shd w:val="clear" w:color="auto" w:fill="FFFFFF"/>
    </w:rPr>
  </w:style>
  <w:style w:type="paragraph" w:customStyle="1" w:styleId="53">
    <w:name w:val="Заголовок №5"/>
    <w:basedOn w:val="a0"/>
    <w:link w:val="52"/>
    <w:rsid w:val="007D1AC2"/>
    <w:pPr>
      <w:shd w:val="clear" w:color="auto" w:fill="FFFFFF"/>
      <w:spacing w:before="0" w:after="0" w:line="269" w:lineRule="exact"/>
      <w:ind w:hanging="720"/>
      <w:jc w:val="right"/>
      <w:outlineLvl w:val="4"/>
    </w:pPr>
    <w:rPr>
      <w:rFonts w:asciiTheme="minorHAnsi" w:eastAsiaTheme="minorHAnsi" w:hAnsiTheme="minorHAnsi" w:cstheme="minorBidi"/>
      <w:snapToGrid/>
      <w:sz w:val="22"/>
      <w:szCs w:val="22"/>
      <w:lang w:val="ru-RU" w:eastAsia="en-US"/>
    </w:rPr>
  </w:style>
  <w:style w:type="character" w:customStyle="1" w:styleId="92">
    <w:name w:val="Основной текст (9)_"/>
    <w:basedOn w:val="a1"/>
    <w:link w:val="93"/>
    <w:rsid w:val="007D1AC2"/>
    <w:rPr>
      <w:sz w:val="19"/>
      <w:szCs w:val="19"/>
      <w:shd w:val="clear" w:color="auto" w:fill="FFFFFF"/>
    </w:rPr>
  </w:style>
  <w:style w:type="character" w:customStyle="1" w:styleId="45">
    <w:name w:val="Заголовок №4_"/>
    <w:basedOn w:val="a1"/>
    <w:link w:val="46"/>
    <w:rsid w:val="007D1AC2"/>
    <w:rPr>
      <w:shd w:val="clear" w:color="auto" w:fill="FFFFFF"/>
    </w:rPr>
  </w:style>
  <w:style w:type="character" w:customStyle="1" w:styleId="47">
    <w:name w:val="Основной текст (4) + Не полужирный"/>
    <w:basedOn w:val="43"/>
    <w:rsid w:val="007D1AC2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ff3">
    <w:name w:val="Основной текст + Полужирный"/>
    <w:basedOn w:val="aff2"/>
    <w:rsid w:val="007D1AC2"/>
    <w:rPr>
      <w:rFonts w:ascii="Bookman Old Style" w:eastAsia="Bookman Old Style" w:hAnsi="Bookman Old Style"/>
      <w:b/>
      <w:bCs/>
      <w:spacing w:val="20"/>
      <w:shd w:val="clear" w:color="auto" w:fill="FFFFFF"/>
    </w:rPr>
  </w:style>
  <w:style w:type="character" w:customStyle="1" w:styleId="101">
    <w:name w:val="Основной текст (10)"/>
    <w:basedOn w:val="a1"/>
    <w:rsid w:val="007D1A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aff4">
    <w:name w:val="Основной текст + Курсив"/>
    <w:basedOn w:val="aff2"/>
    <w:rsid w:val="007D1AC2"/>
    <w:rPr>
      <w:rFonts w:ascii="Bookman Old Style" w:eastAsia="Bookman Old Style" w:hAnsi="Bookman Old Style"/>
      <w:i/>
      <w:iCs/>
      <w:spacing w:val="20"/>
      <w:shd w:val="clear" w:color="auto" w:fill="FFFFFF"/>
    </w:rPr>
  </w:style>
  <w:style w:type="character" w:customStyle="1" w:styleId="910pt">
    <w:name w:val="Основной текст (9) + 10 pt;Не курсив"/>
    <w:basedOn w:val="92"/>
    <w:rsid w:val="007D1AC2"/>
    <w:rPr>
      <w:i/>
      <w:iCs/>
      <w:sz w:val="20"/>
      <w:szCs w:val="20"/>
      <w:shd w:val="clear" w:color="auto" w:fill="FFFFFF"/>
    </w:rPr>
  </w:style>
  <w:style w:type="paragraph" w:customStyle="1" w:styleId="93">
    <w:name w:val="Основной текст (9)"/>
    <w:basedOn w:val="a0"/>
    <w:link w:val="92"/>
    <w:rsid w:val="007D1AC2"/>
    <w:pPr>
      <w:shd w:val="clear" w:color="auto" w:fill="FFFFFF"/>
      <w:spacing w:before="0" w:after="240" w:line="235" w:lineRule="exact"/>
      <w:ind w:firstLine="0"/>
      <w:jc w:val="right"/>
    </w:pPr>
    <w:rPr>
      <w:rFonts w:asciiTheme="minorHAnsi" w:eastAsiaTheme="minorHAnsi" w:hAnsiTheme="minorHAnsi" w:cstheme="minorBidi"/>
      <w:snapToGrid/>
      <w:sz w:val="19"/>
      <w:szCs w:val="19"/>
      <w:lang w:val="ru-RU" w:eastAsia="en-US"/>
    </w:rPr>
  </w:style>
  <w:style w:type="paragraph" w:customStyle="1" w:styleId="46">
    <w:name w:val="Заголовок №4"/>
    <w:basedOn w:val="a0"/>
    <w:link w:val="45"/>
    <w:rsid w:val="007D1AC2"/>
    <w:pPr>
      <w:shd w:val="clear" w:color="auto" w:fill="FFFFFF"/>
      <w:spacing w:before="240" w:after="300" w:line="0" w:lineRule="atLeast"/>
      <w:ind w:firstLine="0"/>
      <w:jc w:val="left"/>
      <w:outlineLvl w:val="3"/>
    </w:pPr>
    <w:rPr>
      <w:rFonts w:asciiTheme="minorHAnsi" w:eastAsiaTheme="minorHAnsi" w:hAnsiTheme="minorHAnsi" w:cstheme="minorBidi"/>
      <w:snapToGrid/>
      <w:sz w:val="22"/>
      <w:szCs w:val="22"/>
      <w:lang w:val="ru-RU" w:eastAsia="en-US"/>
    </w:rPr>
  </w:style>
  <w:style w:type="paragraph" w:customStyle="1" w:styleId="aff5">
    <w:name w:val="Стиль Знак Знак Знак"/>
    <w:basedOn w:val="a0"/>
    <w:rsid w:val="007D1AC2"/>
    <w:pPr>
      <w:spacing w:before="0" w:after="0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"/>
    <w:basedOn w:val="a0"/>
    <w:rsid w:val="007D1AC2"/>
    <w:pPr>
      <w:spacing w:before="0" w:after="0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styleId="aff6">
    <w:name w:val="List Paragraph"/>
    <w:basedOn w:val="a0"/>
    <w:uiPriority w:val="34"/>
    <w:qFormat/>
    <w:rsid w:val="007D1AC2"/>
    <w:pPr>
      <w:spacing w:before="0" w:after="0"/>
      <w:ind w:left="720" w:firstLine="0"/>
      <w:contextualSpacing/>
      <w:jc w:val="left"/>
    </w:pPr>
    <w:rPr>
      <w:snapToGrid/>
      <w:sz w:val="20"/>
      <w:lang w:val="ru-RU"/>
    </w:rPr>
  </w:style>
  <w:style w:type="paragraph" w:styleId="aff7">
    <w:name w:val="Plain Text"/>
    <w:basedOn w:val="a0"/>
    <w:link w:val="aff8"/>
    <w:rsid w:val="007D1AC2"/>
    <w:pPr>
      <w:spacing w:before="0" w:after="0"/>
      <w:ind w:firstLine="0"/>
      <w:jc w:val="left"/>
    </w:pPr>
    <w:rPr>
      <w:rFonts w:ascii="Courier New" w:hAnsi="Courier New"/>
      <w:snapToGrid/>
      <w:sz w:val="20"/>
      <w:lang w:val="ru-RU"/>
    </w:rPr>
  </w:style>
  <w:style w:type="character" w:customStyle="1" w:styleId="aff8">
    <w:name w:val="Текст Знак"/>
    <w:basedOn w:val="a1"/>
    <w:link w:val="aff7"/>
    <w:rsid w:val="007D1AC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9">
    <w:name w:val="annotation subject"/>
    <w:basedOn w:val="af1"/>
    <w:next w:val="af1"/>
    <w:link w:val="affa"/>
    <w:uiPriority w:val="99"/>
    <w:semiHidden/>
    <w:unhideWhenUsed/>
    <w:rsid w:val="007D1AC2"/>
    <w:rPr>
      <w:b/>
      <w:bCs/>
    </w:rPr>
  </w:style>
  <w:style w:type="character" w:customStyle="1" w:styleId="affa">
    <w:name w:val="Тема примітки Знак"/>
    <w:basedOn w:val="af2"/>
    <w:link w:val="aff9"/>
    <w:uiPriority w:val="99"/>
    <w:semiHidden/>
    <w:rsid w:val="007D1AC2"/>
    <w:rPr>
      <w:rFonts w:ascii="Times New Roman" w:eastAsia="Times New Roman" w:hAnsi="Times New Roman" w:cs="Times New Roman"/>
      <w:b/>
      <w:bCs/>
      <w:snapToGrid w:val="0"/>
      <w:sz w:val="20"/>
      <w:szCs w:val="20"/>
      <w:lang w:val="uk-UA" w:eastAsia="ru-RU"/>
    </w:rPr>
  </w:style>
  <w:style w:type="paragraph" w:styleId="affb">
    <w:name w:val="Revision"/>
    <w:hidden/>
    <w:uiPriority w:val="99"/>
    <w:semiHidden/>
    <w:rsid w:val="001F55AE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9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CC1B1-D7B4-49F8-BE8C-8D3718348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15</Pages>
  <Words>17907</Words>
  <Characters>10207</Characters>
  <Application>Microsoft Office Word</Application>
  <DocSecurity>0</DocSecurity>
  <Lines>85</Lines>
  <Paragraphs>56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cp:lastPrinted>2024-09-26T12:23:00Z</cp:lastPrinted>
  <dcterms:created xsi:type="dcterms:W3CDTF">2024-09-27T10:22:00Z</dcterms:created>
  <dcterms:modified xsi:type="dcterms:W3CDTF">2024-10-03T12:03:00Z</dcterms:modified>
</cp:coreProperties>
</file>