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596C53" w:rsidRDefault="006E0648" w:rsidP="006E0648">
      <w:pPr>
        <w:contextualSpacing/>
        <w:jc w:val="center"/>
        <w:rPr>
          <w:b/>
          <w:sz w:val="28"/>
          <w:szCs w:val="28"/>
        </w:rPr>
      </w:pPr>
      <w:r w:rsidRPr="00596C53">
        <w:rPr>
          <w:b/>
          <w:sz w:val="28"/>
          <w:szCs w:val="28"/>
        </w:rPr>
        <w:t>ОБҐРУНТУВАННЯ ТЕХНІЧНИХ ТА ЯКІСНИХ ХАРАКТЕРИСТИК ПРЕДМЕТА</w:t>
      </w:r>
      <w:r w:rsidRPr="00596C53">
        <w:rPr>
          <w:b/>
          <w:sz w:val="28"/>
          <w:szCs w:val="28"/>
          <w:lang w:val="ru-RU"/>
        </w:rPr>
        <w:t xml:space="preserve"> </w:t>
      </w:r>
      <w:r w:rsidRPr="00596C53">
        <w:rPr>
          <w:b/>
          <w:sz w:val="28"/>
          <w:szCs w:val="28"/>
        </w:rPr>
        <w:t>ЗАКУПІВЛІ, РОЗМІРУ БЮДЖЕТНОГО ПРИЗНАЧЕННЯ, ОЧІКУВАНОЇ</w:t>
      </w:r>
      <w:r w:rsidRPr="00596C53">
        <w:rPr>
          <w:b/>
          <w:sz w:val="28"/>
          <w:szCs w:val="28"/>
          <w:lang w:val="ru-RU"/>
        </w:rPr>
        <w:t xml:space="preserve"> </w:t>
      </w:r>
      <w:r w:rsidRPr="00596C53">
        <w:rPr>
          <w:b/>
          <w:sz w:val="28"/>
          <w:szCs w:val="28"/>
        </w:rPr>
        <w:t>ВАРТОСТІ ПРЕДМЕТА ЗАКУПІВЛІ</w:t>
      </w:r>
    </w:p>
    <w:p w:rsidR="007919B9" w:rsidRPr="00596C53" w:rsidRDefault="006E0648" w:rsidP="006E0648">
      <w:pPr>
        <w:contextualSpacing/>
        <w:jc w:val="center"/>
        <w:rPr>
          <w:b/>
          <w:sz w:val="28"/>
          <w:szCs w:val="28"/>
        </w:rPr>
      </w:pPr>
      <w:r w:rsidRPr="00596C53">
        <w:rPr>
          <w:b/>
          <w:sz w:val="28"/>
          <w:szCs w:val="28"/>
        </w:rPr>
        <w:t>(відповідно до пункту 4</w:t>
      </w:r>
      <w:r w:rsidRPr="00596C53">
        <w:rPr>
          <w:b/>
          <w:sz w:val="28"/>
          <w:szCs w:val="28"/>
          <w:vertAlign w:val="superscript"/>
        </w:rPr>
        <w:t>1</w:t>
      </w:r>
      <w:r w:rsidRPr="00596C53">
        <w:rPr>
          <w:b/>
          <w:sz w:val="28"/>
          <w:szCs w:val="28"/>
        </w:rPr>
        <w:t xml:space="preserve"> постанови КМУ від 11.10.2016 № 710 </w:t>
      </w:r>
    </w:p>
    <w:p w:rsidR="006E0648" w:rsidRPr="00596C53" w:rsidRDefault="006E0648" w:rsidP="006E0648">
      <w:pPr>
        <w:contextualSpacing/>
        <w:jc w:val="center"/>
        <w:rPr>
          <w:b/>
          <w:sz w:val="28"/>
          <w:szCs w:val="28"/>
        </w:rPr>
      </w:pPr>
      <w:r w:rsidRPr="00596C53">
        <w:rPr>
          <w:b/>
          <w:sz w:val="28"/>
          <w:szCs w:val="28"/>
        </w:rPr>
        <w:t>«Про ефективне</w:t>
      </w:r>
      <w:r w:rsidR="007919B9" w:rsidRPr="00596C53">
        <w:rPr>
          <w:b/>
          <w:sz w:val="28"/>
          <w:szCs w:val="28"/>
        </w:rPr>
        <w:t xml:space="preserve"> </w:t>
      </w:r>
      <w:r w:rsidRPr="00596C53">
        <w:rPr>
          <w:b/>
          <w:sz w:val="28"/>
          <w:szCs w:val="28"/>
        </w:rPr>
        <w:t>використання державних коштів» (зі змінами))</w:t>
      </w:r>
    </w:p>
    <w:p w:rsidR="006E0648" w:rsidRPr="00596C53" w:rsidRDefault="006E0648" w:rsidP="006E0648">
      <w:pPr>
        <w:contextualSpacing/>
        <w:jc w:val="center"/>
        <w:rPr>
          <w:b/>
          <w:sz w:val="28"/>
          <w:szCs w:val="28"/>
        </w:rPr>
      </w:pPr>
    </w:p>
    <w:p w:rsidR="006E0648" w:rsidRPr="00596C53" w:rsidRDefault="006E0648" w:rsidP="006E0648">
      <w:pPr>
        <w:contextualSpacing/>
        <w:jc w:val="center"/>
        <w:rPr>
          <w:b/>
          <w:sz w:val="28"/>
          <w:szCs w:val="28"/>
        </w:rPr>
      </w:pPr>
    </w:p>
    <w:p w:rsidR="006E0648" w:rsidRPr="00596C53" w:rsidRDefault="006E0648" w:rsidP="007919B9">
      <w:pPr>
        <w:ind w:firstLine="567"/>
        <w:contextualSpacing/>
        <w:jc w:val="both"/>
        <w:rPr>
          <w:sz w:val="28"/>
          <w:szCs w:val="28"/>
        </w:rPr>
      </w:pPr>
      <w:r w:rsidRPr="00596C53">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0A043A" w:rsidRPr="00596C53">
        <w:rPr>
          <w:sz w:val="28"/>
          <w:szCs w:val="28"/>
        </w:rPr>
        <w:t>Сумська митниця</w:t>
      </w:r>
      <w:r w:rsidRPr="00596C53">
        <w:rPr>
          <w:sz w:val="28"/>
          <w:szCs w:val="28"/>
        </w:rPr>
        <w:t xml:space="preserve">; вул. </w:t>
      </w:r>
      <w:r w:rsidR="000A043A" w:rsidRPr="00596C53">
        <w:rPr>
          <w:sz w:val="28"/>
          <w:szCs w:val="28"/>
        </w:rPr>
        <w:t>Юрія Вєтрова</w:t>
      </w:r>
      <w:r w:rsidRPr="00596C53">
        <w:rPr>
          <w:sz w:val="28"/>
          <w:szCs w:val="28"/>
        </w:rPr>
        <w:t xml:space="preserve">, </w:t>
      </w:r>
      <w:r w:rsidR="000A043A" w:rsidRPr="00596C53">
        <w:rPr>
          <w:sz w:val="28"/>
          <w:szCs w:val="28"/>
        </w:rPr>
        <w:t>24</w:t>
      </w:r>
      <w:r w:rsidRPr="00596C53">
        <w:rPr>
          <w:sz w:val="28"/>
          <w:szCs w:val="28"/>
        </w:rPr>
        <w:t xml:space="preserve">, м. </w:t>
      </w:r>
      <w:r w:rsidR="000A043A" w:rsidRPr="00596C53">
        <w:rPr>
          <w:sz w:val="28"/>
          <w:szCs w:val="28"/>
        </w:rPr>
        <w:t>Суми</w:t>
      </w:r>
      <w:r w:rsidRPr="00596C53">
        <w:rPr>
          <w:sz w:val="28"/>
          <w:szCs w:val="28"/>
        </w:rPr>
        <w:t xml:space="preserve">, </w:t>
      </w:r>
      <w:r w:rsidR="000A043A" w:rsidRPr="00596C53">
        <w:rPr>
          <w:sz w:val="28"/>
          <w:szCs w:val="28"/>
        </w:rPr>
        <w:t>40024</w:t>
      </w:r>
      <w:r w:rsidRPr="00596C53">
        <w:rPr>
          <w:sz w:val="28"/>
          <w:szCs w:val="28"/>
        </w:rPr>
        <w:t xml:space="preserve">; код за ЄДРПОУ – </w:t>
      </w:r>
      <w:r w:rsidR="000A043A" w:rsidRPr="00596C53">
        <w:rPr>
          <w:sz w:val="28"/>
          <w:szCs w:val="28"/>
        </w:rPr>
        <w:t>44017631</w:t>
      </w:r>
      <w:r w:rsidRPr="00596C53">
        <w:rPr>
          <w:sz w:val="28"/>
          <w:szCs w:val="28"/>
        </w:rPr>
        <w:t>; категорія замовника – орган державної  влади.</w:t>
      </w:r>
    </w:p>
    <w:p w:rsidR="006E0648" w:rsidRPr="00596C53" w:rsidRDefault="006E0648" w:rsidP="007919B9">
      <w:pPr>
        <w:ind w:firstLine="567"/>
        <w:contextualSpacing/>
        <w:jc w:val="both"/>
        <w:rPr>
          <w:sz w:val="28"/>
          <w:szCs w:val="28"/>
        </w:rPr>
      </w:pPr>
    </w:p>
    <w:p w:rsidR="007C2BD8" w:rsidRPr="00A61BE2" w:rsidRDefault="006E0648" w:rsidP="00571924">
      <w:pPr>
        <w:ind w:firstLine="567"/>
        <w:contextualSpacing/>
        <w:jc w:val="both"/>
        <w:rPr>
          <w:color w:val="000000"/>
          <w:sz w:val="28"/>
          <w:szCs w:val="28"/>
          <w:lang w:eastAsia="uk-UA"/>
        </w:rPr>
      </w:pPr>
      <w:r w:rsidRPr="00596C53">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w:t>
      </w:r>
      <w:proofErr w:type="spellStart"/>
      <w:r w:rsidRPr="00596C53">
        <w:rPr>
          <w:b/>
          <w:sz w:val="28"/>
          <w:szCs w:val="28"/>
        </w:rPr>
        <w:t>клас</w:t>
      </w:r>
      <w:r w:rsidR="0018585C" w:rsidRPr="00596C53">
        <w:rPr>
          <w:b/>
          <w:sz w:val="28"/>
          <w:szCs w:val="28"/>
        </w:rPr>
        <w:t>ифікато</w:t>
      </w:r>
      <w:r w:rsidRPr="00596C53">
        <w:rPr>
          <w:b/>
          <w:sz w:val="28"/>
          <w:szCs w:val="28"/>
        </w:rPr>
        <w:t>ів</w:t>
      </w:r>
      <w:proofErr w:type="spellEnd"/>
      <w:r w:rsidRPr="00596C53">
        <w:rPr>
          <w:b/>
          <w:sz w:val="28"/>
          <w:szCs w:val="28"/>
        </w:rPr>
        <w:t xml:space="preserve"> предмета закупівлі і частин предмета закупівлі (лотів) (за наявності): </w:t>
      </w:r>
      <w:r w:rsidR="00F10E7B" w:rsidRPr="00F10E7B">
        <w:rPr>
          <w:rFonts w:eastAsia="Calibri"/>
          <w:iCs/>
          <w:color w:val="000000"/>
          <w:spacing w:val="4"/>
          <w:sz w:val="28"/>
          <w:szCs w:val="28"/>
        </w:rPr>
        <w:t>придбання обладнання (відеокамери)</w:t>
      </w:r>
      <w:r w:rsidR="00A61BE2" w:rsidRPr="00A61BE2">
        <w:rPr>
          <w:rFonts w:eastAsia="Calibri"/>
          <w:iCs/>
          <w:color w:val="000000"/>
          <w:spacing w:val="4"/>
          <w:sz w:val="28"/>
          <w:szCs w:val="28"/>
        </w:rPr>
        <w:t xml:space="preserve"> за </w:t>
      </w:r>
      <w:r w:rsidR="00F10E7B" w:rsidRPr="00F10E7B">
        <w:rPr>
          <w:color w:val="000000"/>
          <w:sz w:val="28"/>
          <w:szCs w:val="28"/>
          <w:lang w:eastAsia="uk-UA"/>
        </w:rPr>
        <w:t>ДК 021:2015 32230000-4 Апаратура для передавання радіосигналу з приймальним пристроєм</w:t>
      </w:r>
    </w:p>
    <w:p w:rsidR="009D48EC" w:rsidRPr="00596C53" w:rsidRDefault="007C2BD8" w:rsidP="00614053">
      <w:pPr>
        <w:ind w:firstLine="567"/>
        <w:contextualSpacing/>
        <w:jc w:val="both"/>
        <w:rPr>
          <w:b/>
          <w:sz w:val="28"/>
          <w:szCs w:val="28"/>
        </w:rPr>
      </w:pPr>
      <w:r w:rsidRPr="00596C53">
        <w:rPr>
          <w:rFonts w:eastAsia="Calibri"/>
          <w:color w:val="000000"/>
          <w:sz w:val="28"/>
          <w:szCs w:val="28"/>
        </w:rPr>
        <w:tab/>
        <w:t xml:space="preserve"> </w:t>
      </w:r>
    </w:p>
    <w:p w:rsidR="007C2BD8" w:rsidRPr="00E80BFE" w:rsidRDefault="006E0648" w:rsidP="007C2BD8">
      <w:pPr>
        <w:ind w:firstLine="567"/>
        <w:contextualSpacing/>
        <w:jc w:val="both"/>
        <w:rPr>
          <w:b/>
          <w:sz w:val="28"/>
          <w:szCs w:val="28"/>
        </w:rPr>
      </w:pPr>
      <w:r w:rsidRPr="00596C53">
        <w:rPr>
          <w:b/>
          <w:sz w:val="28"/>
          <w:szCs w:val="28"/>
        </w:rPr>
        <w:t>3. Ідентифікатор</w:t>
      </w:r>
      <w:r w:rsidR="007C2BD8" w:rsidRPr="00596C53">
        <w:rPr>
          <w:b/>
          <w:sz w:val="28"/>
          <w:szCs w:val="28"/>
        </w:rPr>
        <w:t>и</w:t>
      </w:r>
      <w:r w:rsidRPr="00596C53">
        <w:rPr>
          <w:b/>
          <w:sz w:val="28"/>
          <w:szCs w:val="28"/>
        </w:rPr>
        <w:t xml:space="preserve"> закупів</w:t>
      </w:r>
      <w:r w:rsidR="007C2BD8" w:rsidRPr="00596C53">
        <w:rPr>
          <w:b/>
          <w:sz w:val="28"/>
          <w:szCs w:val="28"/>
        </w:rPr>
        <w:t>ель</w:t>
      </w:r>
      <w:r w:rsidRPr="00596C53">
        <w:rPr>
          <w:b/>
          <w:sz w:val="28"/>
          <w:szCs w:val="28"/>
        </w:rPr>
        <w:t xml:space="preserve">: </w:t>
      </w:r>
      <w:r w:rsidRPr="00E80BFE">
        <w:rPr>
          <w:b/>
          <w:sz w:val="28"/>
          <w:szCs w:val="28"/>
        </w:rPr>
        <w:t>—</w:t>
      </w:r>
      <w:r w:rsidR="00596C53" w:rsidRPr="00E80BFE">
        <w:rPr>
          <w:b/>
          <w:sz w:val="28"/>
          <w:szCs w:val="28"/>
        </w:rPr>
        <w:t xml:space="preserve"> </w:t>
      </w:r>
      <w:r w:rsidR="00F10E7B" w:rsidRPr="00F10E7B">
        <w:rPr>
          <w:b/>
          <w:sz w:val="28"/>
          <w:szCs w:val="28"/>
        </w:rPr>
        <w:t>UA-2024-10-04-008675-a</w:t>
      </w:r>
    </w:p>
    <w:p w:rsidR="00B661EC" w:rsidRPr="00596C53" w:rsidRDefault="00B661EC" w:rsidP="007919B9">
      <w:pPr>
        <w:ind w:firstLine="567"/>
        <w:contextualSpacing/>
        <w:jc w:val="both"/>
        <w:rPr>
          <w:b/>
          <w:sz w:val="28"/>
          <w:szCs w:val="28"/>
        </w:rPr>
      </w:pPr>
    </w:p>
    <w:p w:rsidR="00B661EC" w:rsidRPr="00596C53" w:rsidRDefault="00A0247F" w:rsidP="007919B9">
      <w:pPr>
        <w:ind w:firstLine="567"/>
        <w:contextualSpacing/>
        <w:jc w:val="both"/>
        <w:rPr>
          <w:color w:val="000000" w:themeColor="text1"/>
          <w:sz w:val="28"/>
          <w:szCs w:val="28"/>
        </w:rPr>
      </w:pPr>
      <w:r w:rsidRPr="00596C53">
        <w:rPr>
          <w:b/>
          <w:sz w:val="28"/>
          <w:szCs w:val="28"/>
        </w:rPr>
        <w:t xml:space="preserve">4. </w:t>
      </w:r>
      <w:r w:rsidRPr="00596C53">
        <w:rPr>
          <w:b/>
          <w:color w:val="000000" w:themeColor="text1"/>
          <w:sz w:val="28"/>
          <w:szCs w:val="28"/>
        </w:rPr>
        <w:t>Обґрунтування технічних та якісних характеристик предмета закупівлі:</w:t>
      </w:r>
      <w:r w:rsidRPr="00596C53">
        <w:rPr>
          <w:color w:val="000000" w:themeColor="text1"/>
          <w:sz w:val="28"/>
          <w:szCs w:val="28"/>
        </w:rPr>
        <w:t xml:space="preserve"> технічні та якісні характеристики предмета закупівлі визначені відповідно до потреб замовника</w:t>
      </w:r>
      <w:r w:rsidR="00B661EC" w:rsidRPr="00596C53">
        <w:rPr>
          <w:color w:val="000000" w:themeColor="text1"/>
          <w:sz w:val="28"/>
          <w:szCs w:val="28"/>
        </w:rPr>
        <w:t>, а саме:</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783"/>
        <w:gridCol w:w="851"/>
        <w:gridCol w:w="1143"/>
        <w:gridCol w:w="3969"/>
        <w:gridCol w:w="1550"/>
      </w:tblGrid>
      <w:tr w:rsidR="00F10E7B" w:rsidRPr="00F10E7B" w:rsidTr="00F10E7B">
        <w:tc>
          <w:tcPr>
            <w:tcW w:w="735" w:type="dxa"/>
            <w:shd w:val="clear" w:color="auto" w:fill="auto"/>
          </w:tcPr>
          <w:p w:rsidR="00F10E7B" w:rsidRPr="00F10E7B" w:rsidRDefault="00F10E7B" w:rsidP="004E6554">
            <w:pPr>
              <w:rPr>
                <w:sz w:val="28"/>
                <w:szCs w:val="28"/>
              </w:rPr>
            </w:pPr>
            <w:r w:rsidRPr="00F10E7B">
              <w:rPr>
                <w:sz w:val="28"/>
                <w:szCs w:val="28"/>
              </w:rPr>
              <w:t>№з/п</w:t>
            </w:r>
          </w:p>
        </w:tc>
        <w:tc>
          <w:tcPr>
            <w:tcW w:w="1783" w:type="dxa"/>
            <w:shd w:val="clear" w:color="auto" w:fill="auto"/>
          </w:tcPr>
          <w:p w:rsidR="00F10E7B" w:rsidRPr="00F10E7B" w:rsidRDefault="00F10E7B" w:rsidP="004E6554">
            <w:pPr>
              <w:jc w:val="center"/>
              <w:rPr>
                <w:sz w:val="28"/>
                <w:szCs w:val="28"/>
              </w:rPr>
            </w:pPr>
            <w:r w:rsidRPr="00F10E7B">
              <w:rPr>
                <w:sz w:val="28"/>
                <w:szCs w:val="28"/>
              </w:rPr>
              <w:t>Найменування товару, тип, марка тощо</w:t>
            </w:r>
          </w:p>
        </w:tc>
        <w:tc>
          <w:tcPr>
            <w:tcW w:w="851" w:type="dxa"/>
            <w:shd w:val="clear" w:color="auto" w:fill="auto"/>
          </w:tcPr>
          <w:p w:rsidR="00F10E7B" w:rsidRPr="00F10E7B" w:rsidRDefault="00F10E7B" w:rsidP="004E6554">
            <w:pPr>
              <w:rPr>
                <w:sz w:val="28"/>
                <w:szCs w:val="28"/>
              </w:rPr>
            </w:pPr>
            <w:r w:rsidRPr="00F10E7B">
              <w:rPr>
                <w:sz w:val="28"/>
                <w:szCs w:val="28"/>
              </w:rPr>
              <w:t>Одиниця виміру</w:t>
            </w:r>
          </w:p>
        </w:tc>
        <w:tc>
          <w:tcPr>
            <w:tcW w:w="1143" w:type="dxa"/>
            <w:shd w:val="clear" w:color="auto" w:fill="auto"/>
          </w:tcPr>
          <w:p w:rsidR="00F10E7B" w:rsidRPr="00F10E7B" w:rsidRDefault="00F10E7B" w:rsidP="004E6554">
            <w:pPr>
              <w:jc w:val="center"/>
              <w:rPr>
                <w:sz w:val="28"/>
                <w:szCs w:val="28"/>
              </w:rPr>
            </w:pPr>
            <w:r w:rsidRPr="00F10E7B">
              <w:rPr>
                <w:sz w:val="28"/>
                <w:szCs w:val="28"/>
              </w:rPr>
              <w:t>Кількість</w:t>
            </w:r>
          </w:p>
          <w:p w:rsidR="00F10E7B" w:rsidRPr="00F10E7B" w:rsidRDefault="00F10E7B" w:rsidP="004E6554">
            <w:pPr>
              <w:jc w:val="center"/>
              <w:rPr>
                <w:sz w:val="28"/>
                <w:szCs w:val="28"/>
              </w:rPr>
            </w:pPr>
            <w:r w:rsidRPr="00F10E7B">
              <w:rPr>
                <w:sz w:val="28"/>
                <w:szCs w:val="28"/>
              </w:rPr>
              <w:t>товару</w:t>
            </w:r>
          </w:p>
        </w:tc>
        <w:tc>
          <w:tcPr>
            <w:tcW w:w="3969" w:type="dxa"/>
            <w:shd w:val="clear" w:color="auto" w:fill="auto"/>
          </w:tcPr>
          <w:p w:rsidR="00F10E7B" w:rsidRPr="00F10E7B" w:rsidRDefault="00F10E7B" w:rsidP="004E6554">
            <w:pPr>
              <w:jc w:val="center"/>
              <w:rPr>
                <w:sz w:val="28"/>
                <w:szCs w:val="28"/>
              </w:rPr>
            </w:pPr>
            <w:r w:rsidRPr="00F10E7B">
              <w:rPr>
                <w:sz w:val="28"/>
                <w:szCs w:val="28"/>
              </w:rPr>
              <w:t>Технічна характеристика товару</w:t>
            </w:r>
          </w:p>
          <w:p w:rsidR="00F10E7B" w:rsidRPr="00F10E7B" w:rsidRDefault="00F10E7B" w:rsidP="004E6554">
            <w:pPr>
              <w:jc w:val="center"/>
              <w:rPr>
                <w:sz w:val="28"/>
                <w:szCs w:val="28"/>
              </w:rPr>
            </w:pPr>
            <w:r w:rsidRPr="00F10E7B">
              <w:rPr>
                <w:sz w:val="28"/>
                <w:szCs w:val="28"/>
              </w:rPr>
              <w:t>(не гірше)</w:t>
            </w:r>
          </w:p>
        </w:tc>
        <w:tc>
          <w:tcPr>
            <w:tcW w:w="1550" w:type="dxa"/>
          </w:tcPr>
          <w:p w:rsidR="00F10E7B" w:rsidRPr="00F10E7B" w:rsidRDefault="00F10E7B" w:rsidP="004E6554">
            <w:pPr>
              <w:jc w:val="center"/>
              <w:rPr>
                <w:sz w:val="28"/>
                <w:szCs w:val="28"/>
              </w:rPr>
            </w:pPr>
            <w:r w:rsidRPr="00F10E7B">
              <w:rPr>
                <w:sz w:val="28"/>
                <w:szCs w:val="28"/>
              </w:rPr>
              <w:t>Виробник, країна походження товару</w:t>
            </w:r>
          </w:p>
        </w:tc>
      </w:tr>
      <w:tr w:rsidR="00F10E7B" w:rsidRPr="00F10E7B" w:rsidTr="00F10E7B">
        <w:tc>
          <w:tcPr>
            <w:tcW w:w="735" w:type="dxa"/>
            <w:shd w:val="clear" w:color="auto" w:fill="auto"/>
          </w:tcPr>
          <w:p w:rsidR="00F10E7B" w:rsidRPr="00F10E7B" w:rsidRDefault="00F10E7B" w:rsidP="004E6554">
            <w:pPr>
              <w:rPr>
                <w:sz w:val="28"/>
                <w:szCs w:val="28"/>
              </w:rPr>
            </w:pPr>
            <w:r w:rsidRPr="00F10E7B">
              <w:rPr>
                <w:sz w:val="28"/>
                <w:szCs w:val="28"/>
              </w:rPr>
              <w:t>1</w:t>
            </w:r>
          </w:p>
        </w:tc>
        <w:tc>
          <w:tcPr>
            <w:tcW w:w="1783" w:type="dxa"/>
            <w:shd w:val="clear" w:color="auto" w:fill="auto"/>
          </w:tcPr>
          <w:p w:rsidR="00F10E7B" w:rsidRPr="00F10E7B" w:rsidRDefault="00F10E7B" w:rsidP="004E6554">
            <w:pPr>
              <w:rPr>
                <w:sz w:val="28"/>
                <w:szCs w:val="28"/>
              </w:rPr>
            </w:pPr>
            <w:r w:rsidRPr="00F10E7B">
              <w:rPr>
                <w:sz w:val="28"/>
                <w:szCs w:val="28"/>
              </w:rPr>
              <w:t xml:space="preserve">Відеокамери </w:t>
            </w:r>
          </w:p>
        </w:tc>
        <w:tc>
          <w:tcPr>
            <w:tcW w:w="851" w:type="dxa"/>
            <w:shd w:val="clear" w:color="auto" w:fill="auto"/>
          </w:tcPr>
          <w:p w:rsidR="00F10E7B" w:rsidRPr="00F10E7B" w:rsidRDefault="00F10E7B" w:rsidP="004E6554">
            <w:pPr>
              <w:rPr>
                <w:sz w:val="28"/>
                <w:szCs w:val="28"/>
              </w:rPr>
            </w:pPr>
            <w:proofErr w:type="spellStart"/>
            <w:r w:rsidRPr="00F10E7B">
              <w:rPr>
                <w:sz w:val="28"/>
                <w:szCs w:val="28"/>
              </w:rPr>
              <w:t>шт</w:t>
            </w:r>
            <w:proofErr w:type="spellEnd"/>
          </w:p>
        </w:tc>
        <w:tc>
          <w:tcPr>
            <w:tcW w:w="1143" w:type="dxa"/>
            <w:shd w:val="clear" w:color="auto" w:fill="auto"/>
          </w:tcPr>
          <w:p w:rsidR="00F10E7B" w:rsidRPr="00F10E7B" w:rsidRDefault="00F10E7B" w:rsidP="004E6554">
            <w:pPr>
              <w:jc w:val="center"/>
              <w:rPr>
                <w:sz w:val="28"/>
                <w:szCs w:val="28"/>
              </w:rPr>
            </w:pPr>
            <w:r w:rsidRPr="00F10E7B">
              <w:rPr>
                <w:sz w:val="28"/>
                <w:szCs w:val="28"/>
              </w:rPr>
              <w:t>4</w:t>
            </w:r>
          </w:p>
        </w:tc>
        <w:tc>
          <w:tcPr>
            <w:tcW w:w="3969" w:type="dxa"/>
            <w:shd w:val="clear" w:color="auto" w:fill="auto"/>
          </w:tcPr>
          <w:p w:rsidR="00F10E7B" w:rsidRPr="00F10E7B" w:rsidRDefault="00F10E7B" w:rsidP="004E6554">
            <w:pPr>
              <w:suppressAutoHyphens/>
              <w:rPr>
                <w:sz w:val="28"/>
                <w:szCs w:val="28"/>
                <w:bdr w:val="none" w:sz="0" w:space="0" w:color="auto" w:frame="1"/>
                <w:shd w:val="clear" w:color="auto" w:fill="FFFFFF"/>
              </w:rPr>
            </w:pPr>
            <w:r w:rsidRPr="00F10E7B">
              <w:rPr>
                <w:sz w:val="28"/>
                <w:szCs w:val="28"/>
                <w:bdr w:val="none" w:sz="0" w:space="0" w:color="auto" w:frame="1"/>
                <w:shd w:val="clear" w:color="auto" w:fill="FFFFFF"/>
              </w:rPr>
              <w:t>Тип камери: IP відеокамера, дротова;</w:t>
            </w:r>
          </w:p>
          <w:p w:rsidR="00F10E7B" w:rsidRPr="00F10E7B" w:rsidRDefault="00F10E7B" w:rsidP="004E6554">
            <w:pPr>
              <w:suppressAutoHyphens/>
              <w:rPr>
                <w:sz w:val="28"/>
                <w:szCs w:val="28"/>
                <w:bdr w:val="none" w:sz="0" w:space="0" w:color="auto" w:frame="1"/>
                <w:shd w:val="clear" w:color="auto" w:fill="FFFFFF"/>
              </w:rPr>
            </w:pPr>
            <w:r w:rsidRPr="00F10E7B">
              <w:rPr>
                <w:sz w:val="28"/>
                <w:szCs w:val="28"/>
                <w:bdr w:val="none" w:sz="0" w:space="0" w:color="auto" w:frame="1"/>
                <w:shd w:val="clear" w:color="auto" w:fill="FFFFFF"/>
              </w:rPr>
              <w:t xml:space="preserve">Сумісність із </w:t>
            </w:r>
            <w:proofErr w:type="spellStart"/>
            <w:r w:rsidRPr="00F10E7B">
              <w:rPr>
                <w:sz w:val="28"/>
                <w:szCs w:val="28"/>
                <w:bdr w:val="none" w:sz="0" w:space="0" w:color="auto" w:frame="1"/>
                <w:shd w:val="clear" w:color="auto" w:fill="FFFFFF"/>
              </w:rPr>
              <w:t>відеореєстратором</w:t>
            </w:r>
            <w:proofErr w:type="spellEnd"/>
            <w:r w:rsidRPr="00F10E7B">
              <w:rPr>
                <w:sz w:val="28"/>
                <w:szCs w:val="28"/>
                <w:bdr w:val="none" w:sz="0" w:space="0" w:color="auto" w:frame="1"/>
                <w:shd w:val="clear" w:color="auto" w:fill="FFFFFF"/>
              </w:rPr>
              <w:t xml:space="preserve"> зазначеним у пункті 1: так;</w:t>
            </w:r>
          </w:p>
          <w:p w:rsidR="00F10E7B" w:rsidRPr="00F10E7B" w:rsidRDefault="00F10E7B" w:rsidP="004E6554">
            <w:pPr>
              <w:suppressAutoHyphens/>
              <w:rPr>
                <w:sz w:val="28"/>
                <w:szCs w:val="28"/>
                <w:bdr w:val="none" w:sz="0" w:space="0" w:color="auto" w:frame="1"/>
                <w:shd w:val="clear" w:color="auto" w:fill="FFFFFF"/>
              </w:rPr>
            </w:pPr>
            <w:r w:rsidRPr="00F10E7B">
              <w:rPr>
                <w:sz w:val="28"/>
                <w:szCs w:val="28"/>
                <w:bdr w:val="none" w:sz="0" w:space="0" w:color="auto" w:frame="1"/>
                <w:shd w:val="clear" w:color="auto" w:fill="FFFFFF"/>
              </w:rPr>
              <w:t>Місце встановлення: зовнішня (вулична);</w:t>
            </w:r>
          </w:p>
          <w:p w:rsidR="00F10E7B" w:rsidRPr="00F10E7B" w:rsidRDefault="00F10E7B" w:rsidP="004E6554">
            <w:pPr>
              <w:suppressAutoHyphens/>
              <w:rPr>
                <w:sz w:val="28"/>
                <w:szCs w:val="28"/>
                <w:bdr w:val="none" w:sz="0" w:space="0" w:color="auto" w:frame="1"/>
                <w:shd w:val="clear" w:color="auto" w:fill="FFFFFF"/>
              </w:rPr>
            </w:pPr>
            <w:r w:rsidRPr="00F10E7B">
              <w:rPr>
                <w:sz w:val="28"/>
                <w:szCs w:val="28"/>
                <w:bdr w:val="none" w:sz="0" w:space="0" w:color="auto" w:frame="1"/>
                <w:shd w:val="clear" w:color="auto" w:fill="FFFFFF"/>
              </w:rPr>
              <w:t>ІЧ підсвічування, м: до 30 м;</w:t>
            </w:r>
          </w:p>
          <w:p w:rsidR="00F10E7B" w:rsidRPr="00F10E7B" w:rsidRDefault="00F10E7B" w:rsidP="004E6554">
            <w:pPr>
              <w:suppressAutoHyphens/>
              <w:rPr>
                <w:sz w:val="28"/>
                <w:szCs w:val="28"/>
                <w:bdr w:val="none" w:sz="0" w:space="0" w:color="auto" w:frame="1"/>
                <w:shd w:val="clear" w:color="auto" w:fill="FFFFFF"/>
              </w:rPr>
            </w:pPr>
            <w:r w:rsidRPr="00F10E7B">
              <w:rPr>
                <w:sz w:val="28"/>
                <w:szCs w:val="28"/>
                <w:bdr w:val="none" w:sz="0" w:space="0" w:color="auto" w:frame="1"/>
                <w:shd w:val="clear" w:color="auto" w:fill="FFFFFF"/>
              </w:rPr>
              <w:t>Можливість нічного бачення: так;</w:t>
            </w:r>
          </w:p>
          <w:p w:rsidR="00F10E7B" w:rsidRPr="00F10E7B" w:rsidRDefault="00F10E7B" w:rsidP="004E6554">
            <w:pPr>
              <w:suppressAutoHyphens/>
              <w:rPr>
                <w:sz w:val="28"/>
                <w:szCs w:val="28"/>
                <w:bdr w:val="none" w:sz="0" w:space="0" w:color="auto" w:frame="1"/>
                <w:shd w:val="clear" w:color="auto" w:fill="FFFFFF"/>
              </w:rPr>
            </w:pPr>
            <w:r w:rsidRPr="00F10E7B">
              <w:rPr>
                <w:sz w:val="28"/>
                <w:szCs w:val="28"/>
                <w:bdr w:val="none" w:sz="0" w:space="0" w:color="auto" w:frame="1"/>
                <w:shd w:val="clear" w:color="auto" w:fill="FFFFFF"/>
              </w:rPr>
              <w:t>Максимальна роздільна здатність: не менше ніж 1920х1080;</w:t>
            </w:r>
          </w:p>
          <w:p w:rsidR="00F10E7B" w:rsidRPr="00F10E7B" w:rsidRDefault="00F10E7B" w:rsidP="004E6554">
            <w:pPr>
              <w:suppressAutoHyphens/>
              <w:rPr>
                <w:sz w:val="28"/>
                <w:szCs w:val="28"/>
                <w:bdr w:val="none" w:sz="0" w:space="0" w:color="auto" w:frame="1"/>
                <w:shd w:val="clear" w:color="auto" w:fill="FFFFFF"/>
              </w:rPr>
            </w:pPr>
            <w:r w:rsidRPr="00F10E7B">
              <w:rPr>
                <w:sz w:val="28"/>
                <w:szCs w:val="28"/>
                <w:bdr w:val="none" w:sz="0" w:space="0" w:color="auto" w:frame="1"/>
                <w:shd w:val="clear" w:color="auto" w:fill="FFFFFF"/>
              </w:rPr>
              <w:t>Наявність кріплення відеокамери: так (в комплекті);</w:t>
            </w:r>
          </w:p>
          <w:p w:rsidR="00F10E7B" w:rsidRPr="00F10E7B" w:rsidRDefault="00F10E7B" w:rsidP="004E6554">
            <w:pPr>
              <w:suppressAutoHyphens/>
              <w:rPr>
                <w:sz w:val="28"/>
                <w:szCs w:val="28"/>
                <w:bdr w:val="none" w:sz="0" w:space="0" w:color="auto" w:frame="1"/>
                <w:shd w:val="clear" w:color="auto" w:fill="FFFFFF"/>
              </w:rPr>
            </w:pPr>
            <w:r w:rsidRPr="00F10E7B">
              <w:rPr>
                <w:sz w:val="28"/>
                <w:szCs w:val="28"/>
                <w:bdr w:val="none" w:sz="0" w:space="0" w:color="auto" w:frame="1"/>
                <w:shd w:val="clear" w:color="auto" w:fill="FFFFFF"/>
              </w:rPr>
              <w:lastRenderedPageBreak/>
              <w:t xml:space="preserve">Діапазон робочих температур: не гірше ніж: від -25 </w:t>
            </w:r>
            <w:r w:rsidRPr="00F10E7B">
              <w:rPr>
                <w:sz w:val="28"/>
                <w:szCs w:val="28"/>
                <w:bdr w:val="none" w:sz="0" w:space="0" w:color="auto" w:frame="1"/>
                <w:shd w:val="clear" w:color="auto" w:fill="FFFFFF"/>
                <w:vertAlign w:val="superscript"/>
              </w:rPr>
              <w:t>0</w:t>
            </w:r>
            <w:r w:rsidRPr="00F10E7B">
              <w:rPr>
                <w:sz w:val="28"/>
                <w:szCs w:val="28"/>
                <w:bdr w:val="none" w:sz="0" w:space="0" w:color="auto" w:frame="1"/>
                <w:shd w:val="clear" w:color="auto" w:fill="FFFFFF"/>
              </w:rPr>
              <w:t xml:space="preserve">С до +50 </w:t>
            </w:r>
            <w:r w:rsidRPr="00F10E7B">
              <w:rPr>
                <w:sz w:val="28"/>
                <w:szCs w:val="28"/>
                <w:bdr w:val="none" w:sz="0" w:space="0" w:color="auto" w:frame="1"/>
                <w:shd w:val="clear" w:color="auto" w:fill="FFFFFF"/>
                <w:vertAlign w:val="superscript"/>
              </w:rPr>
              <w:t>0</w:t>
            </w:r>
            <w:r w:rsidRPr="00F10E7B">
              <w:rPr>
                <w:sz w:val="28"/>
                <w:szCs w:val="28"/>
                <w:bdr w:val="none" w:sz="0" w:space="0" w:color="auto" w:frame="1"/>
                <w:shd w:val="clear" w:color="auto" w:fill="FFFFFF"/>
              </w:rPr>
              <w:t>С;</w:t>
            </w:r>
          </w:p>
          <w:p w:rsidR="00F10E7B" w:rsidRPr="00F10E7B" w:rsidRDefault="00F10E7B" w:rsidP="004E6554">
            <w:pPr>
              <w:suppressAutoHyphens/>
              <w:rPr>
                <w:sz w:val="28"/>
                <w:szCs w:val="28"/>
                <w:bdr w:val="none" w:sz="0" w:space="0" w:color="auto" w:frame="1"/>
                <w:shd w:val="clear" w:color="auto" w:fill="FFFFFF"/>
              </w:rPr>
            </w:pPr>
            <w:r w:rsidRPr="00F10E7B">
              <w:rPr>
                <w:sz w:val="28"/>
                <w:szCs w:val="28"/>
                <w:bdr w:val="none" w:sz="0" w:space="0" w:color="auto" w:frame="1"/>
                <w:shd w:val="clear" w:color="auto" w:fill="FFFFFF"/>
              </w:rPr>
              <w:t>Кут огляду по горизонталі, градус: не менше 100;</w:t>
            </w:r>
          </w:p>
          <w:p w:rsidR="00F10E7B" w:rsidRPr="00F10E7B" w:rsidRDefault="00F10E7B" w:rsidP="004E6554">
            <w:pPr>
              <w:rPr>
                <w:sz w:val="28"/>
                <w:szCs w:val="28"/>
                <w:bdr w:val="none" w:sz="0" w:space="0" w:color="auto" w:frame="1"/>
                <w:shd w:val="clear" w:color="auto" w:fill="FFFFFF"/>
              </w:rPr>
            </w:pPr>
            <w:r w:rsidRPr="00F10E7B">
              <w:rPr>
                <w:sz w:val="28"/>
                <w:szCs w:val="28"/>
                <w:bdr w:val="none" w:sz="0" w:space="0" w:color="auto" w:frame="1"/>
                <w:shd w:val="clear" w:color="auto" w:fill="FFFFFF"/>
              </w:rPr>
              <w:t>Гарантія від виробника: не менше 1 року.</w:t>
            </w:r>
          </w:p>
          <w:p w:rsidR="00F10E7B" w:rsidRPr="00F10E7B" w:rsidRDefault="00F10E7B" w:rsidP="004E6554">
            <w:pPr>
              <w:rPr>
                <w:sz w:val="28"/>
                <w:szCs w:val="28"/>
              </w:rPr>
            </w:pPr>
            <w:r w:rsidRPr="00F10E7B">
              <w:rPr>
                <w:sz w:val="28"/>
                <w:szCs w:val="28"/>
                <w:bdr w:val="none" w:sz="0" w:space="0" w:color="auto" w:frame="1"/>
                <w:shd w:val="clear" w:color="auto" w:fill="FFFFFF"/>
              </w:rPr>
              <w:t>Відеокамера спостереження.</w:t>
            </w:r>
          </w:p>
        </w:tc>
        <w:tc>
          <w:tcPr>
            <w:tcW w:w="1550" w:type="dxa"/>
          </w:tcPr>
          <w:p w:rsidR="00F10E7B" w:rsidRPr="00F10E7B" w:rsidRDefault="00F10E7B" w:rsidP="004E6554">
            <w:pPr>
              <w:pStyle w:val="aff3"/>
              <w:rPr>
                <w:sz w:val="28"/>
                <w:szCs w:val="28"/>
              </w:rPr>
            </w:pPr>
          </w:p>
        </w:tc>
      </w:tr>
    </w:tbl>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lastRenderedPageBreak/>
        <w:t>1. Якість товару та інше:</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1.1 Запропонований учасником Товар обов’язково повинен відповідати (або бути не гірше) усім наведеним у цьому Додатку до тендерної документації технічним вимогам, характеристикам, параметрам і комплектації. Учасник повинен підтвердити відповідність запропонованого ним Товару вказаним вимогам шляхом заповнення вищенаведеної таблиці.</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Якщо пропозиція торгів учасника не відповідає встановленим технічним вимогам, то пропозиція буде відхилена, як така, що не відповідає умовам технічної специфікації та іншим вимогам щодо предмета закупівлі тендерної документації.</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 xml:space="preserve">1.2 Якість Товару: </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Запропонований Товар повинен бути новим (не бути таким, що вживався чи експлуатувався).</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 xml:space="preserve">Якість Товару, що поставляється, повинна відповідати документації, яка встановлює вимоги до його якості та загальним вимогам, які пред’являються до Товару цього типу. </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Інформацію про відповідність запропонованого до поставки Товару технічним та якісним вимогам Замовника, шляхом надання під час проведення процедури (повинні бути завантажені в електронну систему на момент проведення аукціону) закупівлі сканованих копій наступних документів завірених мокрою печаткою Учасника:</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Копію листа від виробника або офіційного представника виробника в Україні з інформацією про фактичні технічні характеристики Товару, що пропонується Учасником.</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 Учасник може надати посилання на сторінку товару на офіційному сайті виробника або торговельної марки, де є всі необхідні технічні дані про товар, описані у вимозі.</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2. Умови поставки:</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Товар повинен бути упакований Учасником відповідно до вимог нормативних документів таким чином, щоб виключити пошкодження чи знищення Товару. Товар повинен бути без зовнішніх пошкоджень, чистим, не порушена оригінальна упаковка.</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 xml:space="preserve">Доставка товару, завантажувальні та розвантажувальні роботи, здійснюються за рахунок Постачальника, його транспортом чи транспортом </w:t>
      </w:r>
      <w:r w:rsidRPr="008948D0">
        <w:rPr>
          <w:color w:val="000000" w:themeColor="text1"/>
          <w:sz w:val="28"/>
          <w:szCs w:val="28"/>
        </w:rPr>
        <w:lastRenderedPageBreak/>
        <w:t>перевізника за рахунок Постачальника. Постачальник зобов’язаний поставляти товар в асортименті та кількості зазначеній в технічній характеристиці.</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3. Технічні, якісні характеристики предмета закупівлі, що пропонуються до постачання повинні передбачати необхідність застосування заходів із захисту довкілля. Товар, що пропонується до постачання повинен відповідати вимогам Законів України «Про охорону навколишнього природного середовища», технічних регламентів діючих на території України, що стосуються предмету закупівлі та інших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виробничої санітарії.</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 xml:space="preserve">            4. Транспортні послуги та інші витрати (пакування, розвантажувальні роботи в складське приміщення Покупця) повинні здійснюватися за рахунок Постачальника.</w:t>
      </w:r>
    </w:p>
    <w:p w:rsidR="008948D0" w:rsidRPr="008948D0" w:rsidRDefault="008948D0" w:rsidP="008948D0">
      <w:pPr>
        <w:ind w:firstLine="567"/>
        <w:contextualSpacing/>
        <w:jc w:val="both"/>
        <w:rPr>
          <w:color w:val="000000" w:themeColor="text1"/>
          <w:sz w:val="28"/>
          <w:szCs w:val="28"/>
        </w:rPr>
      </w:pPr>
      <w:r w:rsidRPr="008948D0">
        <w:rPr>
          <w:color w:val="000000" w:themeColor="text1"/>
          <w:sz w:val="28"/>
          <w:szCs w:val="28"/>
        </w:rPr>
        <w:t xml:space="preserve">            5. Доставку Товару здійснює Постачальник, про що Учасник має надати гарантійний лист.</w:t>
      </w:r>
    </w:p>
    <w:p w:rsidR="00D0724B" w:rsidRPr="00596C53" w:rsidRDefault="00D0724B" w:rsidP="007919B9">
      <w:pPr>
        <w:ind w:firstLine="567"/>
        <w:contextualSpacing/>
        <w:jc w:val="both"/>
        <w:rPr>
          <w:color w:val="000000" w:themeColor="text1"/>
          <w:sz w:val="28"/>
          <w:szCs w:val="28"/>
        </w:rPr>
      </w:pPr>
    </w:p>
    <w:p w:rsidR="007C2BD8" w:rsidRPr="00596C53" w:rsidRDefault="007C2BD8" w:rsidP="004C158D">
      <w:pPr>
        <w:contextualSpacing/>
        <w:jc w:val="both"/>
        <w:rPr>
          <w:color w:val="000000" w:themeColor="text1"/>
          <w:sz w:val="28"/>
          <w:szCs w:val="28"/>
          <w:lang w:val="ru-RU"/>
        </w:rPr>
      </w:pPr>
    </w:p>
    <w:p w:rsidR="00D2380B" w:rsidRPr="00596C53" w:rsidRDefault="008948D0" w:rsidP="00E80BFE">
      <w:pPr>
        <w:ind w:firstLine="567"/>
        <w:contextualSpacing/>
        <w:jc w:val="both"/>
        <w:rPr>
          <w:rFonts w:eastAsia="Calibri"/>
          <w:color w:val="000000"/>
          <w:sz w:val="28"/>
          <w:szCs w:val="28"/>
        </w:rPr>
      </w:pPr>
      <w:r>
        <w:rPr>
          <w:b/>
          <w:sz w:val="28"/>
          <w:szCs w:val="28"/>
        </w:rPr>
        <w:t>5</w:t>
      </w:r>
      <w:r w:rsidR="00A0247F" w:rsidRPr="00596C53">
        <w:rPr>
          <w:b/>
          <w:sz w:val="28"/>
          <w:szCs w:val="28"/>
        </w:rPr>
        <w:t>. Обґрунтування розміру бюджетного призначення:</w:t>
      </w:r>
      <w:r w:rsidR="00A0247F" w:rsidRPr="00596C53">
        <w:rPr>
          <w:sz w:val="28"/>
          <w:szCs w:val="28"/>
        </w:rPr>
        <w:t xml:space="preserve"> розмір </w:t>
      </w:r>
      <w:r w:rsidR="00A0247F" w:rsidRPr="00E80BFE">
        <w:rPr>
          <w:sz w:val="28"/>
          <w:szCs w:val="28"/>
        </w:rPr>
        <w:t xml:space="preserve">бюджетного призначення </w:t>
      </w:r>
      <w:r w:rsidR="0044255F" w:rsidRPr="00E80BFE">
        <w:rPr>
          <w:sz w:val="28"/>
          <w:szCs w:val="28"/>
        </w:rPr>
        <w:t>для предмет</w:t>
      </w:r>
      <w:r w:rsidR="00D2380B" w:rsidRPr="00E80BFE">
        <w:rPr>
          <w:sz w:val="28"/>
          <w:szCs w:val="28"/>
        </w:rPr>
        <w:t>а</w:t>
      </w:r>
      <w:r w:rsidR="0044255F" w:rsidRPr="00E80BFE">
        <w:rPr>
          <w:sz w:val="28"/>
          <w:szCs w:val="28"/>
        </w:rPr>
        <w:t xml:space="preserve"> закупів</w:t>
      </w:r>
      <w:r w:rsidR="00D2380B" w:rsidRPr="00E80BFE">
        <w:rPr>
          <w:sz w:val="28"/>
          <w:szCs w:val="28"/>
        </w:rPr>
        <w:t>лі:</w:t>
      </w:r>
      <w:r w:rsidR="00596C53" w:rsidRPr="00E80BFE">
        <w:rPr>
          <w:sz w:val="28"/>
          <w:szCs w:val="28"/>
        </w:rPr>
        <w:t xml:space="preserve"> </w:t>
      </w:r>
      <w:r w:rsidR="00AA3489" w:rsidRPr="00AA3489">
        <w:rPr>
          <w:rFonts w:eastAsia="Calibri"/>
          <w:iCs/>
          <w:color w:val="000000"/>
          <w:spacing w:val="4"/>
          <w:sz w:val="28"/>
          <w:szCs w:val="28"/>
        </w:rPr>
        <w:t>придбання обладнання (відеокамери)</w:t>
      </w:r>
      <w:r w:rsidR="00E80BFE" w:rsidRPr="00E80BFE">
        <w:rPr>
          <w:rFonts w:eastAsia="Calibri"/>
          <w:iCs/>
          <w:color w:val="000000"/>
          <w:spacing w:val="4"/>
          <w:sz w:val="28"/>
          <w:szCs w:val="28"/>
        </w:rPr>
        <w:t xml:space="preserve"> за </w:t>
      </w:r>
      <w:r w:rsidR="00AA3489" w:rsidRPr="00AA3489">
        <w:rPr>
          <w:color w:val="000000"/>
          <w:sz w:val="28"/>
          <w:szCs w:val="28"/>
          <w:lang w:eastAsia="uk-UA"/>
        </w:rPr>
        <w:t>ДК 021:2015 32230000-4 Апаратура для передавання радіосигналу з приймальним пристроєм</w:t>
      </w:r>
      <w:r w:rsidR="00596C53" w:rsidRPr="00E80BFE">
        <w:rPr>
          <w:rFonts w:eastAsia="Calibri"/>
          <w:color w:val="000000"/>
          <w:sz w:val="28"/>
          <w:szCs w:val="28"/>
        </w:rPr>
        <w:t xml:space="preserve"> </w:t>
      </w:r>
      <w:r w:rsidR="00D2380B" w:rsidRPr="00596C53">
        <w:rPr>
          <w:sz w:val="28"/>
          <w:szCs w:val="28"/>
        </w:rPr>
        <w:t>відповідає розрахунку видатків до кошторису Сумської митниці на 202</w:t>
      </w:r>
      <w:r w:rsidR="001776FD" w:rsidRPr="00596C53">
        <w:rPr>
          <w:sz w:val="28"/>
          <w:szCs w:val="28"/>
        </w:rPr>
        <w:t>4</w:t>
      </w:r>
      <w:r w:rsidR="00D2380B" w:rsidRPr="00596C53">
        <w:rPr>
          <w:sz w:val="28"/>
          <w:szCs w:val="28"/>
        </w:rPr>
        <w:t>рік (загальний фонд) за КПКВК 3506010 «Керівництво та управління у сфері митної політики».</w:t>
      </w:r>
    </w:p>
    <w:p w:rsidR="00A9415E" w:rsidRPr="00596C53" w:rsidRDefault="00A9415E" w:rsidP="00A9415E">
      <w:pPr>
        <w:tabs>
          <w:tab w:val="left" w:pos="360"/>
          <w:tab w:val="left" w:pos="720"/>
        </w:tabs>
        <w:contextualSpacing/>
        <w:jc w:val="both"/>
        <w:rPr>
          <w:rFonts w:eastAsia="Calibri"/>
          <w:color w:val="000000"/>
          <w:sz w:val="28"/>
          <w:szCs w:val="28"/>
        </w:rPr>
      </w:pPr>
    </w:p>
    <w:p w:rsidR="007F146A" w:rsidRPr="00596C53" w:rsidRDefault="00AA3489" w:rsidP="007919B9">
      <w:pPr>
        <w:ind w:firstLine="567"/>
        <w:contextualSpacing/>
        <w:jc w:val="both"/>
        <w:rPr>
          <w:sz w:val="28"/>
          <w:szCs w:val="28"/>
        </w:rPr>
      </w:pPr>
      <w:r>
        <w:rPr>
          <w:b/>
          <w:sz w:val="28"/>
          <w:szCs w:val="28"/>
        </w:rPr>
        <w:t>5</w:t>
      </w:r>
      <w:r w:rsidR="00A0247F" w:rsidRPr="00596C53">
        <w:rPr>
          <w:b/>
          <w:sz w:val="28"/>
          <w:szCs w:val="28"/>
        </w:rPr>
        <w:t>. Очікувана вартість предмета закупівлі:</w:t>
      </w:r>
      <w:r w:rsidR="00694D23">
        <w:rPr>
          <w:b/>
          <w:sz w:val="28"/>
          <w:szCs w:val="28"/>
        </w:rPr>
        <w:t xml:space="preserve"> </w:t>
      </w:r>
      <w:r w:rsidR="00E80BFE">
        <w:rPr>
          <w:sz w:val="28"/>
          <w:szCs w:val="28"/>
        </w:rPr>
        <w:t>10000</w:t>
      </w:r>
      <w:r w:rsidR="00694D23" w:rsidRPr="00694D23">
        <w:rPr>
          <w:sz w:val="28"/>
          <w:szCs w:val="28"/>
        </w:rPr>
        <w:t>,00</w:t>
      </w:r>
      <w:r w:rsidR="00500435" w:rsidRPr="00596C53">
        <w:rPr>
          <w:b/>
          <w:sz w:val="28"/>
          <w:szCs w:val="28"/>
        </w:rPr>
        <w:t xml:space="preserve"> </w:t>
      </w:r>
      <w:r w:rsidR="007C2BD8" w:rsidRPr="00596C53">
        <w:rPr>
          <w:sz w:val="28"/>
          <w:szCs w:val="28"/>
        </w:rPr>
        <w:t>грн</w:t>
      </w:r>
      <w:r w:rsidR="000B1694" w:rsidRPr="00596C53">
        <w:rPr>
          <w:sz w:val="28"/>
          <w:szCs w:val="28"/>
        </w:rPr>
        <w:t>.</w:t>
      </w:r>
      <w:r w:rsidR="007C2BD8" w:rsidRPr="00596C53">
        <w:rPr>
          <w:sz w:val="28"/>
          <w:szCs w:val="28"/>
        </w:rPr>
        <w:t xml:space="preserve"> </w:t>
      </w:r>
      <w:r w:rsidR="000B1694" w:rsidRPr="00596C53">
        <w:rPr>
          <w:sz w:val="28"/>
          <w:szCs w:val="28"/>
        </w:rPr>
        <w:t>з ПДВ.</w:t>
      </w:r>
      <w:r w:rsidR="007C2BD8" w:rsidRPr="00596C53">
        <w:rPr>
          <w:sz w:val="28"/>
          <w:szCs w:val="28"/>
        </w:rPr>
        <w:t xml:space="preserve"> </w:t>
      </w:r>
    </w:p>
    <w:p w:rsidR="007F146A" w:rsidRPr="00596C53" w:rsidRDefault="00500435" w:rsidP="007919B9">
      <w:pPr>
        <w:ind w:firstLine="567"/>
        <w:contextualSpacing/>
        <w:jc w:val="both"/>
        <w:rPr>
          <w:sz w:val="28"/>
          <w:szCs w:val="28"/>
        </w:rPr>
      </w:pPr>
      <w:r w:rsidRPr="00596C53">
        <w:rPr>
          <w:sz w:val="28"/>
          <w:szCs w:val="28"/>
        </w:rPr>
        <w:t xml:space="preserve"> </w:t>
      </w:r>
    </w:p>
    <w:p w:rsidR="00964E6F" w:rsidRPr="00596C53" w:rsidRDefault="00AA3489" w:rsidP="007919B9">
      <w:pPr>
        <w:ind w:firstLine="567"/>
        <w:contextualSpacing/>
        <w:jc w:val="both"/>
        <w:rPr>
          <w:sz w:val="28"/>
          <w:szCs w:val="28"/>
        </w:rPr>
      </w:pPr>
      <w:r>
        <w:rPr>
          <w:b/>
          <w:sz w:val="28"/>
          <w:szCs w:val="28"/>
        </w:rPr>
        <w:t>6</w:t>
      </w:r>
      <w:r w:rsidR="00A0247F" w:rsidRPr="00596C53">
        <w:rPr>
          <w:b/>
          <w:sz w:val="28"/>
          <w:szCs w:val="28"/>
        </w:rPr>
        <w:t>. Обґрунтування очікуваної вартості предмета закупівлі:</w:t>
      </w:r>
      <w:r w:rsidR="00A0247F" w:rsidRPr="00596C53">
        <w:rPr>
          <w:sz w:val="28"/>
          <w:szCs w:val="28"/>
        </w:rPr>
        <w:t xml:space="preserve"> </w:t>
      </w:r>
    </w:p>
    <w:p w:rsidR="004B14B0" w:rsidRDefault="004B14B0" w:rsidP="007919B9">
      <w:pPr>
        <w:ind w:firstLine="567"/>
        <w:contextualSpacing/>
        <w:jc w:val="both"/>
      </w:pPr>
    </w:p>
    <w:p w:rsidR="007B3889" w:rsidRPr="004C158D" w:rsidRDefault="007B3889" w:rsidP="007C2BD8">
      <w:pPr>
        <w:tabs>
          <w:tab w:val="left" w:pos="851"/>
        </w:tabs>
        <w:spacing w:after="120"/>
        <w:ind w:firstLine="567"/>
        <w:jc w:val="both"/>
        <w:rPr>
          <w:sz w:val="28"/>
          <w:szCs w:val="28"/>
        </w:rPr>
      </w:pPr>
      <w:r>
        <w:rPr>
          <w:sz w:val="28"/>
          <w:szCs w:val="28"/>
        </w:rPr>
        <w:t>О</w:t>
      </w:r>
      <w:r w:rsidRPr="00DB4950">
        <w:rPr>
          <w:sz w:val="28"/>
          <w:szCs w:val="28"/>
        </w:rPr>
        <w:t>чікуван</w:t>
      </w:r>
      <w:r w:rsidR="00104B41">
        <w:rPr>
          <w:sz w:val="28"/>
          <w:szCs w:val="28"/>
        </w:rPr>
        <w:t>у</w:t>
      </w:r>
      <w:r>
        <w:rPr>
          <w:sz w:val="28"/>
          <w:szCs w:val="28"/>
        </w:rPr>
        <w:t xml:space="preserve"> вартість</w:t>
      </w:r>
      <w:r w:rsidRPr="00DB4950">
        <w:rPr>
          <w:sz w:val="28"/>
          <w:szCs w:val="28"/>
        </w:rPr>
        <w:t xml:space="preserve"> предмета закупівлі</w:t>
      </w:r>
      <w:r>
        <w:rPr>
          <w:sz w:val="28"/>
          <w:szCs w:val="28"/>
        </w:rPr>
        <w:t xml:space="preserve"> </w:t>
      </w:r>
      <w:r w:rsidR="005B6B5A" w:rsidRPr="005B6B5A">
        <w:rPr>
          <w:sz w:val="28"/>
          <w:szCs w:val="28"/>
        </w:rPr>
        <w:t>здійснено на підставі середньої ціни на ринку, а саме загальнодоступної відкритої інформації про ціни шляхом моніторингу ринкових цін на аналогічн</w:t>
      </w:r>
      <w:r w:rsidR="00366F62">
        <w:rPr>
          <w:sz w:val="28"/>
          <w:szCs w:val="28"/>
        </w:rPr>
        <w:t>і</w:t>
      </w:r>
      <w:r w:rsidR="005B6B5A" w:rsidRPr="005B6B5A">
        <w:rPr>
          <w:sz w:val="28"/>
          <w:szCs w:val="28"/>
        </w:rPr>
        <w:t xml:space="preserve"> </w:t>
      </w:r>
      <w:r w:rsidR="008948D0">
        <w:rPr>
          <w:sz w:val="28"/>
          <w:szCs w:val="28"/>
        </w:rPr>
        <w:t>товари</w:t>
      </w:r>
      <w:bookmarkStart w:id="0" w:name="_GoBack"/>
      <w:bookmarkEnd w:id="0"/>
      <w:r w:rsidR="00366F62">
        <w:rPr>
          <w:sz w:val="28"/>
          <w:szCs w:val="28"/>
        </w:rPr>
        <w:t xml:space="preserve"> </w:t>
      </w:r>
      <w:r w:rsidR="005B6B5A" w:rsidRPr="005B6B5A">
        <w:rPr>
          <w:sz w:val="28"/>
          <w:szCs w:val="28"/>
        </w:rPr>
        <w:t>в мережі Інтернет</w:t>
      </w:r>
      <w:r w:rsidR="004C158D" w:rsidRPr="004C158D">
        <w:rPr>
          <w:sz w:val="28"/>
          <w:szCs w:val="28"/>
        </w:rPr>
        <w:t>.</w:t>
      </w:r>
    </w:p>
    <w:p w:rsidR="00964E6F" w:rsidRPr="007C2BD8" w:rsidRDefault="00964E6F" w:rsidP="00A0247F">
      <w:pPr>
        <w:ind w:firstLine="709"/>
        <w:contextualSpacing/>
        <w:jc w:val="both"/>
        <w:rPr>
          <w:sz w:val="28"/>
          <w:szCs w:val="28"/>
        </w:rPr>
      </w:pPr>
    </w:p>
    <w:sectPr w:rsidR="00964E6F" w:rsidRPr="007C2BD8"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69" w:rsidRDefault="00AE1369">
      <w:r>
        <w:separator/>
      </w:r>
    </w:p>
  </w:endnote>
  <w:endnote w:type="continuationSeparator" w:id="0">
    <w:p w:rsidR="00AE1369" w:rsidRDefault="00AE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69" w:rsidRDefault="00AE1369">
      <w:r>
        <w:separator/>
      </w:r>
    </w:p>
  </w:footnote>
  <w:footnote w:type="continuationSeparator" w:id="0">
    <w:p w:rsidR="00AE1369" w:rsidRDefault="00AE1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043A"/>
    <w:rsid w:val="000A21B9"/>
    <w:rsid w:val="000A2D5D"/>
    <w:rsid w:val="000A7953"/>
    <w:rsid w:val="000B046E"/>
    <w:rsid w:val="000B1664"/>
    <w:rsid w:val="000B1694"/>
    <w:rsid w:val="000B2DE7"/>
    <w:rsid w:val="000B32AB"/>
    <w:rsid w:val="000B3A1E"/>
    <w:rsid w:val="000B3D65"/>
    <w:rsid w:val="000B48C1"/>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B41"/>
    <w:rsid w:val="00104E63"/>
    <w:rsid w:val="00105762"/>
    <w:rsid w:val="00107AEC"/>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776FD"/>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66F62"/>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158D"/>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1924"/>
    <w:rsid w:val="00573FD0"/>
    <w:rsid w:val="00573FFC"/>
    <w:rsid w:val="00574BB3"/>
    <w:rsid w:val="00576F4F"/>
    <w:rsid w:val="0057721B"/>
    <w:rsid w:val="00581987"/>
    <w:rsid w:val="00581F63"/>
    <w:rsid w:val="00591BC5"/>
    <w:rsid w:val="00591F00"/>
    <w:rsid w:val="00592078"/>
    <w:rsid w:val="00596C53"/>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3814"/>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4D23"/>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4B6F"/>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49AD"/>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8D0"/>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4371"/>
    <w:rsid w:val="00914AD4"/>
    <w:rsid w:val="0091518E"/>
    <w:rsid w:val="0091636B"/>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03C6"/>
    <w:rsid w:val="00A42316"/>
    <w:rsid w:val="00A42D1C"/>
    <w:rsid w:val="00A4321C"/>
    <w:rsid w:val="00A45800"/>
    <w:rsid w:val="00A47E66"/>
    <w:rsid w:val="00A5514B"/>
    <w:rsid w:val="00A61BE2"/>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489"/>
    <w:rsid w:val="00AA3D77"/>
    <w:rsid w:val="00AA3FB9"/>
    <w:rsid w:val="00AA440E"/>
    <w:rsid w:val="00AA48A8"/>
    <w:rsid w:val="00AA6424"/>
    <w:rsid w:val="00AA6CD9"/>
    <w:rsid w:val="00AB0102"/>
    <w:rsid w:val="00AB38A8"/>
    <w:rsid w:val="00AB73B8"/>
    <w:rsid w:val="00AB742F"/>
    <w:rsid w:val="00AB7B48"/>
    <w:rsid w:val="00AB7CD0"/>
    <w:rsid w:val="00AC28CF"/>
    <w:rsid w:val="00AC3DE9"/>
    <w:rsid w:val="00AC4DF6"/>
    <w:rsid w:val="00AD1CEB"/>
    <w:rsid w:val="00AD27A1"/>
    <w:rsid w:val="00AD2AEC"/>
    <w:rsid w:val="00AD49C2"/>
    <w:rsid w:val="00AD6191"/>
    <w:rsid w:val="00AD7100"/>
    <w:rsid w:val="00AE1369"/>
    <w:rsid w:val="00AE19C5"/>
    <w:rsid w:val="00AE28CD"/>
    <w:rsid w:val="00AE4FB8"/>
    <w:rsid w:val="00AE63CB"/>
    <w:rsid w:val="00AE71A3"/>
    <w:rsid w:val="00AF2450"/>
    <w:rsid w:val="00AF316F"/>
    <w:rsid w:val="00AF7DF5"/>
    <w:rsid w:val="00B001D1"/>
    <w:rsid w:val="00B0203D"/>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CCF"/>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0BFE"/>
    <w:rsid w:val="00E8481B"/>
    <w:rsid w:val="00E85815"/>
    <w:rsid w:val="00E923E1"/>
    <w:rsid w:val="00E93800"/>
    <w:rsid w:val="00EA4525"/>
    <w:rsid w:val="00EA484B"/>
    <w:rsid w:val="00EB0A9F"/>
    <w:rsid w:val="00EB5A17"/>
    <w:rsid w:val="00EC0ED4"/>
    <w:rsid w:val="00EC47C6"/>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0E7B"/>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1"/>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1"/>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22997187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4784</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2024-10-04T12:59:00Z</dcterms:modified>
</cp:coreProperties>
</file>