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Pr="006E0648" w:rsidRDefault="006E0648" w:rsidP="003E33DE">
      <w:pPr>
        <w:contextualSpacing/>
        <w:rPr>
          <w:b/>
          <w:sz w:val="28"/>
          <w:szCs w:val="28"/>
        </w:rPr>
      </w:pPr>
    </w:p>
    <w:p w:rsidR="006E0648" w:rsidRPr="003F7B46" w:rsidRDefault="006E0648" w:rsidP="003F7B46">
      <w:pPr>
        <w:ind w:firstLine="567"/>
        <w:contextualSpacing/>
        <w:jc w:val="both"/>
        <w:rPr>
          <w:sz w:val="28"/>
          <w:szCs w:val="28"/>
          <w:lang w:val="ru-RU"/>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w:t>
      </w:r>
      <w:r w:rsidR="0018585C">
        <w:rPr>
          <w:b/>
          <w:sz w:val="28"/>
          <w:szCs w:val="28"/>
        </w:rPr>
        <w:t>ифікато</w:t>
      </w:r>
      <w:r w:rsidR="003E33DE">
        <w:rPr>
          <w:b/>
          <w:sz w:val="28"/>
          <w:szCs w:val="28"/>
        </w:rPr>
        <w:t>р</w:t>
      </w:r>
      <w:r w:rsidRPr="006E0648">
        <w:rPr>
          <w:b/>
          <w:sz w:val="28"/>
          <w:szCs w:val="28"/>
        </w:rPr>
        <w:t>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9D48EC" w:rsidRPr="003E33DE" w:rsidRDefault="007C2BD8" w:rsidP="003F7B46">
      <w:pPr>
        <w:pStyle w:val="1"/>
        <w:rPr>
          <w:rFonts w:ascii="Times New Roman" w:eastAsia="Times New Roman" w:hAnsi="Times New Roman" w:cs="Times New Roman"/>
          <w:b w:val="0"/>
          <w:kern w:val="36"/>
          <w:sz w:val="28"/>
          <w:szCs w:val="28"/>
          <w:lang w:eastAsia="ru-RU"/>
        </w:rPr>
      </w:pPr>
      <w:r w:rsidRPr="003E33DE">
        <w:rPr>
          <w:rFonts w:eastAsia="Calibri"/>
          <w:b w:val="0"/>
          <w:color w:val="000000"/>
          <w:sz w:val="28"/>
          <w:szCs w:val="28"/>
        </w:rPr>
        <w:t>«</w:t>
      </w:r>
      <w:r w:rsidR="00235626" w:rsidRPr="003E33DE">
        <w:rPr>
          <w:rFonts w:ascii="Times New Roman" w:eastAsia="Times New Roman" w:hAnsi="Times New Roman" w:cs="Times New Roman"/>
          <w:b w:val="0"/>
          <w:kern w:val="36"/>
          <w:sz w:val="28"/>
          <w:szCs w:val="28"/>
          <w:lang w:eastAsia="ru-RU"/>
        </w:rPr>
        <w:t>Послуги з поточного ремонту та обслуговування комп'ютерної та організаційної техніки (заправки та регенерації картриджів)</w:t>
      </w:r>
      <w:r w:rsidR="00107AEC" w:rsidRPr="003E33DE">
        <w:rPr>
          <w:rFonts w:eastAsia="Calibri"/>
          <w:b w:val="0"/>
          <w:color w:val="000000"/>
          <w:sz w:val="28"/>
          <w:szCs w:val="28"/>
        </w:rPr>
        <w:t>»</w:t>
      </w:r>
      <w:r w:rsidRPr="003E33DE">
        <w:rPr>
          <w:rFonts w:eastAsia="Calibri"/>
          <w:b w:val="0"/>
          <w:color w:val="000000"/>
          <w:sz w:val="28"/>
          <w:szCs w:val="28"/>
        </w:rPr>
        <w:t xml:space="preserve"> за кодом ДК </w:t>
      </w:r>
      <w:r w:rsidR="009306F0" w:rsidRPr="003E33DE">
        <w:rPr>
          <w:rFonts w:eastAsia="Dotum"/>
          <w:b w:val="0"/>
          <w:color w:val="000000"/>
          <w:sz w:val="28"/>
          <w:szCs w:val="28"/>
        </w:rPr>
        <w:t>021:2015 –</w:t>
      </w:r>
      <w:r w:rsidR="00235626" w:rsidRPr="003E33DE">
        <w:rPr>
          <w:rStyle w:val="valignt"/>
          <w:b w:val="0"/>
          <w:sz w:val="28"/>
          <w:szCs w:val="28"/>
        </w:rPr>
        <w:t>50310000-1 Технічне обслуговування і ремонт офісної техніки</w:t>
      </w:r>
      <w:r w:rsidR="00614053" w:rsidRPr="003E33DE">
        <w:rPr>
          <w:rFonts w:eastAsia="Calibri"/>
          <w:b w:val="0"/>
          <w:color w:val="000000"/>
          <w:sz w:val="28"/>
          <w:szCs w:val="28"/>
        </w:rPr>
        <w:t>.</w:t>
      </w:r>
      <w:r w:rsidRPr="003E33DE">
        <w:rPr>
          <w:rFonts w:eastAsia="Calibri"/>
          <w:b w:val="0"/>
          <w:color w:val="000000"/>
          <w:sz w:val="28"/>
          <w:szCs w:val="28"/>
        </w:rPr>
        <w:t xml:space="preserve"> </w:t>
      </w:r>
    </w:p>
    <w:p w:rsidR="003E33DE" w:rsidRDefault="006E0648" w:rsidP="003F7B46">
      <w:pPr>
        <w:ind w:firstLine="567"/>
        <w:contextualSpacing/>
        <w:jc w:val="both"/>
        <w:rPr>
          <w:sz w:val="28"/>
          <w:szCs w:val="28"/>
        </w:rPr>
      </w:pPr>
      <w:r w:rsidRPr="006E0648">
        <w:rPr>
          <w:b/>
          <w:sz w:val="28"/>
          <w:szCs w:val="28"/>
        </w:rPr>
        <w:t>3. Ідентифікатор</w:t>
      </w:r>
      <w:r w:rsidR="007C2BD8">
        <w:rPr>
          <w:b/>
          <w:sz w:val="28"/>
          <w:szCs w:val="28"/>
        </w:rPr>
        <w:t>и</w:t>
      </w:r>
      <w:r w:rsidRPr="006E0648">
        <w:rPr>
          <w:b/>
          <w:sz w:val="28"/>
          <w:szCs w:val="28"/>
        </w:rPr>
        <w:t xml:space="preserve"> закупів</w:t>
      </w:r>
      <w:r w:rsidR="007C2BD8">
        <w:rPr>
          <w:b/>
          <w:sz w:val="28"/>
          <w:szCs w:val="28"/>
        </w:rPr>
        <w:t>ель</w:t>
      </w:r>
      <w:r w:rsidRPr="006E0648">
        <w:rPr>
          <w:b/>
          <w:sz w:val="28"/>
          <w:szCs w:val="28"/>
        </w:rPr>
        <w:t>: —</w:t>
      </w:r>
      <w:r w:rsidR="00366F62" w:rsidRPr="00366F62">
        <w:t> </w:t>
      </w:r>
      <w:r w:rsidR="003E33DE" w:rsidRPr="003E33DE">
        <w:t>UA-2024-10-09-010240-a</w:t>
      </w:r>
    </w:p>
    <w:p w:rsidR="007C2BD8" w:rsidRPr="00040072" w:rsidRDefault="00A0247F" w:rsidP="003F7B46">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045109" w:rsidRPr="00045109" w:rsidRDefault="00045109" w:rsidP="00045109">
      <w:pPr>
        <w:spacing w:after="200" w:line="276" w:lineRule="auto"/>
        <w:jc w:val="center"/>
        <w:rPr>
          <w:rFonts w:eastAsia="Calibri"/>
          <w:b/>
          <w:lang w:eastAsia="en-US"/>
        </w:rPr>
      </w:pPr>
      <w:r w:rsidRPr="005941D2">
        <w:rPr>
          <w:rFonts w:eastAsia="Calibri"/>
          <w:b/>
          <w:lang w:eastAsia="en-US"/>
        </w:rPr>
        <w:t>ІНФОРМАЦІЯ ПРО НЕОБХІДНІ ТЕХНІЧНІ, ЯКІСНІ ТА КІЛЬКІСНІ ХАРАКТЕРИСТИКИ ПРЕДМЕТА ЗАКУПІВЛІ</w:t>
      </w:r>
    </w:p>
    <w:p w:rsidR="00045109" w:rsidRPr="00A7584E" w:rsidRDefault="00045109" w:rsidP="00045109">
      <w:pPr>
        <w:jc w:val="center"/>
        <w:rPr>
          <w:color w:val="000000"/>
          <w:sz w:val="28"/>
          <w:szCs w:val="28"/>
          <w:lang w:eastAsia="uk-UA"/>
        </w:rPr>
      </w:pPr>
      <w:r w:rsidRPr="00A7584E">
        <w:rPr>
          <w:color w:val="000000"/>
          <w:sz w:val="28"/>
          <w:szCs w:val="28"/>
          <w:lang w:eastAsia="uk-UA"/>
        </w:rPr>
        <w:t>Послуги з поточного ремонту та обслуговування комп'ютерної та організаційної техніки (заправки та регенерації картриджів)</w:t>
      </w:r>
    </w:p>
    <w:p w:rsidR="00045109" w:rsidRPr="00A7584E" w:rsidRDefault="00045109" w:rsidP="00045109">
      <w:pPr>
        <w:jc w:val="center"/>
        <w:rPr>
          <w:bCs/>
          <w:sz w:val="28"/>
          <w:szCs w:val="28"/>
        </w:rPr>
      </w:pPr>
      <w:r w:rsidRPr="00A7584E">
        <w:rPr>
          <w:color w:val="000000" w:themeColor="text1"/>
          <w:sz w:val="28"/>
          <w:szCs w:val="28"/>
        </w:rPr>
        <w:t>ДК 021:2015 – 50310000-1- технічне обслуговування і ремонт офісної техніки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851"/>
        <w:gridCol w:w="1558"/>
        <w:gridCol w:w="1135"/>
        <w:gridCol w:w="991"/>
        <w:gridCol w:w="851"/>
        <w:gridCol w:w="850"/>
        <w:gridCol w:w="851"/>
      </w:tblGrid>
      <w:tr w:rsidR="003E33DE" w:rsidRPr="00424242" w:rsidTr="00062902">
        <w:trPr>
          <w:trHeight w:val="300"/>
        </w:trPr>
        <w:tc>
          <w:tcPr>
            <w:tcW w:w="567" w:type="dxa"/>
          </w:tcPr>
          <w:p w:rsidR="003E33DE" w:rsidRDefault="003E33DE" w:rsidP="00062902">
            <w:pPr>
              <w:jc w:val="center"/>
              <w:rPr>
                <w:rStyle w:val="FontStyle19"/>
                <w:rFonts w:eastAsia="Batang"/>
              </w:rPr>
            </w:pPr>
            <w:r>
              <w:rPr>
                <w:rStyle w:val="FontStyle19"/>
                <w:rFonts w:eastAsia="Batang"/>
              </w:rPr>
              <w:t>№</w:t>
            </w:r>
          </w:p>
          <w:p w:rsidR="003E33DE" w:rsidRPr="007635C9" w:rsidRDefault="003E33DE" w:rsidP="00062902">
            <w:pPr>
              <w:jc w:val="center"/>
              <w:rPr>
                <w:rStyle w:val="FontStyle19"/>
                <w:rFonts w:eastAsia="Batang"/>
              </w:rPr>
            </w:pPr>
            <w:r>
              <w:rPr>
                <w:rStyle w:val="FontStyle19"/>
                <w:rFonts w:eastAsia="Batang"/>
              </w:rPr>
              <w:t>з/п</w:t>
            </w:r>
          </w:p>
        </w:tc>
        <w:tc>
          <w:tcPr>
            <w:tcW w:w="1985" w:type="dxa"/>
            <w:noWrap/>
            <w:vAlign w:val="center"/>
          </w:tcPr>
          <w:p w:rsidR="003E33DE" w:rsidRPr="00424242" w:rsidRDefault="003E33DE" w:rsidP="00062902">
            <w:pPr>
              <w:jc w:val="center"/>
              <w:rPr>
                <w:color w:val="000000"/>
              </w:rPr>
            </w:pPr>
            <w:r w:rsidRPr="00424242">
              <w:rPr>
                <w:rStyle w:val="FontStyle19"/>
                <w:rFonts w:eastAsia="Batang"/>
              </w:rPr>
              <w:t>Тип пристрою</w:t>
            </w:r>
          </w:p>
        </w:tc>
        <w:tc>
          <w:tcPr>
            <w:tcW w:w="851" w:type="dxa"/>
            <w:noWrap/>
            <w:vAlign w:val="center"/>
          </w:tcPr>
          <w:p w:rsidR="003E33DE" w:rsidRPr="00424242" w:rsidRDefault="003E33DE" w:rsidP="00062902">
            <w:pPr>
              <w:jc w:val="center"/>
              <w:rPr>
                <w:color w:val="000000"/>
              </w:rPr>
            </w:pPr>
            <w:r w:rsidRPr="00424242">
              <w:rPr>
                <w:rStyle w:val="FontStyle19"/>
                <w:rFonts w:eastAsia="Batang"/>
              </w:rPr>
              <w:t>Кількість пристроїв шт.</w:t>
            </w:r>
          </w:p>
        </w:tc>
        <w:tc>
          <w:tcPr>
            <w:tcW w:w="1558" w:type="dxa"/>
            <w:noWrap/>
            <w:vAlign w:val="center"/>
          </w:tcPr>
          <w:p w:rsidR="003E33DE" w:rsidRPr="00424242" w:rsidRDefault="003E33DE" w:rsidP="00062902">
            <w:pPr>
              <w:jc w:val="center"/>
              <w:rPr>
                <w:color w:val="000000"/>
              </w:rPr>
            </w:pPr>
            <w:r w:rsidRPr="00424242">
              <w:rPr>
                <w:rStyle w:val="FontStyle19"/>
                <w:rFonts w:eastAsia="Batang"/>
              </w:rPr>
              <w:t>Елемент пристрою</w:t>
            </w:r>
          </w:p>
        </w:tc>
        <w:tc>
          <w:tcPr>
            <w:tcW w:w="1135" w:type="dxa"/>
            <w:noWrap/>
            <w:vAlign w:val="center"/>
          </w:tcPr>
          <w:p w:rsidR="003E33DE" w:rsidRPr="00424242" w:rsidRDefault="003E33DE" w:rsidP="00062902">
            <w:pPr>
              <w:jc w:val="center"/>
              <w:rPr>
                <w:color w:val="000000"/>
              </w:rPr>
            </w:pPr>
            <w:r w:rsidRPr="00424242">
              <w:rPr>
                <w:rStyle w:val="FontStyle19"/>
                <w:rFonts w:eastAsia="Batang"/>
              </w:rPr>
              <w:t>Характер послуг</w:t>
            </w:r>
          </w:p>
        </w:tc>
        <w:tc>
          <w:tcPr>
            <w:tcW w:w="991" w:type="dxa"/>
            <w:noWrap/>
            <w:vAlign w:val="center"/>
          </w:tcPr>
          <w:p w:rsidR="003E33DE" w:rsidRPr="00424242" w:rsidRDefault="003E33DE" w:rsidP="00062902">
            <w:pPr>
              <w:jc w:val="center"/>
              <w:rPr>
                <w:color w:val="000000"/>
              </w:rPr>
            </w:pPr>
            <w:r w:rsidRPr="00424242">
              <w:rPr>
                <w:rStyle w:val="FontStyle19"/>
                <w:rFonts w:eastAsia="Batang"/>
              </w:rPr>
              <w:t>Запланована кількість послуг</w:t>
            </w:r>
          </w:p>
        </w:tc>
        <w:tc>
          <w:tcPr>
            <w:tcW w:w="851" w:type="dxa"/>
            <w:noWrap/>
            <w:vAlign w:val="center"/>
          </w:tcPr>
          <w:p w:rsidR="003E33DE" w:rsidRPr="00424242" w:rsidRDefault="003E33DE" w:rsidP="00062902">
            <w:pPr>
              <w:pStyle w:val="Style9"/>
              <w:widowControl/>
              <w:spacing w:line="312" w:lineRule="exact"/>
              <w:jc w:val="center"/>
              <w:rPr>
                <w:rStyle w:val="FontStyle19"/>
                <w:rFonts w:eastAsia="Batang"/>
              </w:rPr>
            </w:pPr>
            <w:r w:rsidRPr="00424242">
              <w:rPr>
                <w:rStyle w:val="FontStyle19"/>
                <w:rFonts w:eastAsia="Batang"/>
              </w:rPr>
              <w:t>Ціна за одиницю з/без ПДВ</w:t>
            </w:r>
          </w:p>
          <w:p w:rsidR="003E33DE" w:rsidRPr="00424242" w:rsidRDefault="003E33DE" w:rsidP="00062902">
            <w:pPr>
              <w:jc w:val="center"/>
              <w:rPr>
                <w:color w:val="000000"/>
              </w:rPr>
            </w:pPr>
            <w:r w:rsidRPr="00424242">
              <w:rPr>
                <w:rStyle w:val="FontStyle19"/>
                <w:rFonts w:eastAsia="Batang"/>
                <w:vertAlign w:val="superscript"/>
              </w:rPr>
              <w:t>(</w:t>
            </w:r>
            <w:proofErr w:type="spellStart"/>
            <w:r w:rsidRPr="00424242">
              <w:rPr>
                <w:rStyle w:val="FontStyle19"/>
                <w:rFonts w:eastAsia="Batang"/>
                <w:vertAlign w:val="superscript"/>
              </w:rPr>
              <w:t>грн</w:t>
            </w:r>
            <w:proofErr w:type="spellEnd"/>
            <w:r w:rsidRPr="00424242">
              <w:rPr>
                <w:rStyle w:val="FontStyle19"/>
                <w:rFonts w:eastAsia="Batang"/>
                <w:vertAlign w:val="superscript"/>
              </w:rPr>
              <w:t>)</w:t>
            </w:r>
          </w:p>
        </w:tc>
        <w:tc>
          <w:tcPr>
            <w:tcW w:w="850" w:type="dxa"/>
            <w:noWrap/>
            <w:vAlign w:val="center"/>
          </w:tcPr>
          <w:p w:rsidR="003E33DE" w:rsidRPr="00424242" w:rsidRDefault="003E33DE" w:rsidP="00062902">
            <w:pPr>
              <w:pStyle w:val="Style9"/>
              <w:widowControl/>
              <w:spacing w:line="312" w:lineRule="exact"/>
              <w:jc w:val="center"/>
              <w:rPr>
                <w:rStyle w:val="FontStyle19"/>
                <w:rFonts w:eastAsia="Batang"/>
              </w:rPr>
            </w:pPr>
            <w:r w:rsidRPr="00424242">
              <w:rPr>
                <w:rStyle w:val="FontStyle19"/>
                <w:rFonts w:eastAsia="Batang"/>
              </w:rPr>
              <w:t>Сума з/без ПДВ</w:t>
            </w:r>
          </w:p>
          <w:p w:rsidR="003E33DE" w:rsidRPr="00424242" w:rsidRDefault="003E33DE" w:rsidP="00062902">
            <w:pPr>
              <w:jc w:val="center"/>
              <w:rPr>
                <w:color w:val="000000"/>
              </w:rPr>
            </w:pPr>
            <w:r w:rsidRPr="00424242">
              <w:rPr>
                <w:rStyle w:val="FontStyle19"/>
                <w:rFonts w:eastAsia="Batang"/>
                <w:vertAlign w:val="superscript"/>
              </w:rPr>
              <w:t>(</w:t>
            </w:r>
            <w:proofErr w:type="spellStart"/>
            <w:r w:rsidRPr="00424242">
              <w:rPr>
                <w:rStyle w:val="FontStyle19"/>
                <w:rFonts w:eastAsia="Batang"/>
                <w:vertAlign w:val="superscript"/>
              </w:rPr>
              <w:t>грн</w:t>
            </w:r>
            <w:proofErr w:type="spellEnd"/>
            <w:r w:rsidRPr="00424242">
              <w:rPr>
                <w:rStyle w:val="FontStyle19"/>
                <w:rFonts w:eastAsia="Batang"/>
                <w:vertAlign w:val="superscript"/>
              </w:rPr>
              <w:t>)</w:t>
            </w:r>
          </w:p>
        </w:tc>
        <w:tc>
          <w:tcPr>
            <w:tcW w:w="851" w:type="dxa"/>
            <w:vAlign w:val="center"/>
          </w:tcPr>
          <w:p w:rsidR="003E33DE" w:rsidRPr="00424242" w:rsidRDefault="003E33DE" w:rsidP="00062902">
            <w:pPr>
              <w:pStyle w:val="Style9"/>
              <w:widowControl/>
              <w:spacing w:line="312" w:lineRule="exact"/>
              <w:jc w:val="center"/>
              <w:rPr>
                <w:rStyle w:val="FontStyle19"/>
                <w:rFonts w:eastAsia="Batang"/>
              </w:rPr>
            </w:pPr>
            <w:r w:rsidRPr="00424242">
              <w:rPr>
                <w:rStyle w:val="FontStyle19"/>
                <w:rFonts w:eastAsia="Batang"/>
              </w:rPr>
              <w:t>Термін виконання заявки</w:t>
            </w:r>
          </w:p>
        </w:tc>
      </w:tr>
      <w:tr w:rsidR="003E33DE" w:rsidRPr="00424242" w:rsidTr="00062902">
        <w:trPr>
          <w:trHeight w:val="300"/>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1</w:t>
            </w:r>
          </w:p>
        </w:tc>
        <w:tc>
          <w:tcPr>
            <w:tcW w:w="1985" w:type="dxa"/>
            <w:noWrap/>
            <w:vAlign w:val="center"/>
            <w:hideMark/>
          </w:tcPr>
          <w:p w:rsidR="003E33DE" w:rsidRPr="008B067F" w:rsidRDefault="003E33DE" w:rsidP="00062902">
            <w:pPr>
              <w:jc w:val="center"/>
              <w:rPr>
                <w:color w:val="000000"/>
              </w:rPr>
            </w:pPr>
            <w:r w:rsidRPr="008B067F">
              <w:rPr>
                <w:color w:val="000000"/>
              </w:rPr>
              <w:t xml:space="preserve">БФП А4 ч/б </w:t>
            </w:r>
            <w:r w:rsidRPr="00424242">
              <w:rPr>
                <w:color w:val="000000"/>
              </w:rPr>
              <w:t>HP</w:t>
            </w:r>
            <w:r w:rsidRPr="008B067F">
              <w:rPr>
                <w:color w:val="000000"/>
              </w:rPr>
              <w:t xml:space="preserve"> </w:t>
            </w:r>
            <w:r w:rsidRPr="00424242">
              <w:rPr>
                <w:color w:val="000000"/>
              </w:rPr>
              <w:t>LJ</w:t>
            </w:r>
            <w:r w:rsidRPr="008B067F">
              <w:rPr>
                <w:color w:val="000000"/>
              </w:rPr>
              <w:t xml:space="preserve"> </w:t>
            </w:r>
            <w:proofErr w:type="spellStart"/>
            <w:r w:rsidRPr="00424242">
              <w:rPr>
                <w:color w:val="000000"/>
              </w:rPr>
              <w:t>Pro</w:t>
            </w:r>
            <w:proofErr w:type="spellEnd"/>
            <w:r w:rsidRPr="008B067F">
              <w:rPr>
                <w:color w:val="000000"/>
              </w:rPr>
              <w:t xml:space="preserve"> </w:t>
            </w:r>
            <w:r w:rsidRPr="00424242">
              <w:rPr>
                <w:color w:val="000000"/>
              </w:rPr>
              <w:t>M</w:t>
            </w:r>
            <w:r w:rsidRPr="008B067F">
              <w:rPr>
                <w:color w:val="000000"/>
              </w:rPr>
              <w:t>428</w:t>
            </w:r>
            <w:r w:rsidRPr="00424242">
              <w:rPr>
                <w:color w:val="000000"/>
              </w:rPr>
              <w:t>dw</w:t>
            </w:r>
            <w:r w:rsidRPr="008B067F">
              <w:rPr>
                <w:color w:val="000000"/>
              </w:rPr>
              <w:t xml:space="preserve"> з </w:t>
            </w:r>
            <w:proofErr w:type="spellStart"/>
            <w:r w:rsidRPr="00424242">
              <w:rPr>
                <w:color w:val="000000"/>
              </w:rPr>
              <w:t>WiFi</w:t>
            </w:r>
            <w:proofErr w:type="spellEnd"/>
          </w:p>
        </w:tc>
        <w:tc>
          <w:tcPr>
            <w:tcW w:w="851" w:type="dxa"/>
            <w:noWrap/>
            <w:vAlign w:val="center"/>
            <w:hideMark/>
          </w:tcPr>
          <w:p w:rsidR="003E33DE" w:rsidRPr="00424242" w:rsidRDefault="003E33DE" w:rsidP="00062902">
            <w:pPr>
              <w:jc w:val="center"/>
              <w:rPr>
                <w:color w:val="000000"/>
              </w:rPr>
            </w:pPr>
            <w:r w:rsidRPr="00424242">
              <w:rPr>
                <w:color w:val="000000"/>
              </w:rPr>
              <w:t>15</w:t>
            </w:r>
          </w:p>
        </w:tc>
        <w:tc>
          <w:tcPr>
            <w:tcW w:w="1558" w:type="dxa"/>
            <w:noWrap/>
            <w:vAlign w:val="center"/>
            <w:hideMark/>
          </w:tcPr>
          <w:p w:rsidR="003E33DE" w:rsidRPr="00424242" w:rsidRDefault="003E33DE" w:rsidP="00062902">
            <w:pPr>
              <w:jc w:val="center"/>
              <w:rPr>
                <w:color w:val="000000"/>
              </w:rPr>
            </w:pPr>
            <w:r w:rsidRPr="00424242">
              <w:rPr>
                <w:color w:val="000000"/>
              </w:rPr>
              <w:t>CF259X</w:t>
            </w:r>
          </w:p>
        </w:tc>
        <w:tc>
          <w:tcPr>
            <w:tcW w:w="1135" w:type="dxa"/>
            <w:noWrap/>
            <w:vAlign w:val="center"/>
            <w:hideMark/>
          </w:tcPr>
          <w:p w:rsidR="003E33DE" w:rsidRPr="00424242" w:rsidRDefault="003E33DE" w:rsidP="00062902">
            <w:pPr>
              <w:jc w:val="center"/>
              <w:rPr>
                <w:color w:val="000000"/>
              </w:rPr>
            </w:pPr>
            <w:r w:rsidRPr="00424242">
              <w:rPr>
                <w:color w:val="000000"/>
              </w:rPr>
              <w:t>заправка</w:t>
            </w:r>
          </w:p>
        </w:tc>
        <w:tc>
          <w:tcPr>
            <w:tcW w:w="991" w:type="dxa"/>
            <w:noWrap/>
            <w:vAlign w:val="center"/>
            <w:hideMark/>
          </w:tcPr>
          <w:p w:rsidR="003E33DE" w:rsidRPr="00424242" w:rsidRDefault="003E33DE" w:rsidP="00062902">
            <w:pPr>
              <w:jc w:val="center"/>
              <w:rPr>
                <w:color w:val="000000"/>
              </w:rPr>
            </w:pPr>
            <w:r w:rsidRPr="00424242">
              <w:rPr>
                <w:color w:val="000000"/>
              </w:rPr>
              <w:t>8</w:t>
            </w:r>
          </w:p>
        </w:tc>
        <w:tc>
          <w:tcPr>
            <w:tcW w:w="851" w:type="dxa"/>
            <w:noWrap/>
            <w:vAlign w:val="center"/>
          </w:tcPr>
          <w:p w:rsidR="003E33DE" w:rsidRPr="00424242" w:rsidRDefault="003E33DE" w:rsidP="00062902">
            <w:pPr>
              <w:jc w:val="center"/>
              <w:rPr>
                <w:color w:val="000000"/>
              </w:rPr>
            </w:pPr>
          </w:p>
        </w:tc>
        <w:tc>
          <w:tcPr>
            <w:tcW w:w="850" w:type="dxa"/>
            <w:vAlign w:val="center"/>
          </w:tcPr>
          <w:p w:rsidR="003E33DE" w:rsidRPr="00424242" w:rsidRDefault="003E33DE" w:rsidP="00062902">
            <w:pPr>
              <w:jc w:val="center"/>
              <w:rPr>
                <w:color w:val="000000"/>
              </w:rPr>
            </w:pPr>
          </w:p>
        </w:tc>
        <w:tc>
          <w:tcPr>
            <w:tcW w:w="851" w:type="dxa"/>
            <w:noWrap/>
            <w:vAlign w:val="center"/>
            <w:hideMark/>
          </w:tcPr>
          <w:p w:rsidR="003E33DE" w:rsidRPr="00424242" w:rsidRDefault="003E33DE" w:rsidP="00062902">
            <w:pPr>
              <w:jc w:val="center"/>
              <w:rPr>
                <w:color w:val="000000"/>
              </w:rPr>
            </w:pPr>
            <w:r w:rsidRPr="00424242">
              <w:rPr>
                <w:rStyle w:val="FontStyle19"/>
                <w:rFonts w:eastAsia="Batang"/>
              </w:rPr>
              <w:t>1(одна) доба</w:t>
            </w:r>
          </w:p>
        </w:tc>
      </w:tr>
      <w:tr w:rsidR="003E33DE" w:rsidRPr="00424242" w:rsidTr="00062902">
        <w:trPr>
          <w:trHeight w:val="300"/>
        </w:trPr>
        <w:tc>
          <w:tcPr>
            <w:tcW w:w="567" w:type="dxa"/>
          </w:tcPr>
          <w:p w:rsidR="003E33DE" w:rsidRDefault="003E33DE" w:rsidP="00062902">
            <w:pPr>
              <w:jc w:val="center"/>
              <w:rPr>
                <w:color w:val="000000"/>
              </w:rPr>
            </w:pPr>
          </w:p>
          <w:p w:rsidR="003E33DE" w:rsidRDefault="003E33DE" w:rsidP="00062902">
            <w:pPr>
              <w:jc w:val="center"/>
              <w:rPr>
                <w:color w:val="000000"/>
              </w:rPr>
            </w:pPr>
            <w:r>
              <w:rPr>
                <w:color w:val="000000"/>
              </w:rPr>
              <w:t>2</w:t>
            </w:r>
          </w:p>
          <w:p w:rsidR="003E33DE" w:rsidRPr="007635C9" w:rsidRDefault="003E33DE" w:rsidP="00062902">
            <w:pPr>
              <w:jc w:val="center"/>
              <w:rPr>
                <w:color w:val="000000"/>
              </w:rPr>
            </w:pPr>
          </w:p>
        </w:tc>
        <w:tc>
          <w:tcPr>
            <w:tcW w:w="1985" w:type="dxa"/>
            <w:noWrap/>
            <w:vAlign w:val="center"/>
            <w:hideMark/>
          </w:tcPr>
          <w:p w:rsidR="003E33DE" w:rsidRPr="008B067F" w:rsidRDefault="003E33DE" w:rsidP="00062902">
            <w:pPr>
              <w:jc w:val="center"/>
              <w:rPr>
                <w:color w:val="000000"/>
              </w:rPr>
            </w:pPr>
            <w:r w:rsidRPr="008B067F">
              <w:rPr>
                <w:color w:val="000000"/>
              </w:rPr>
              <w:t xml:space="preserve">БФП А4 ч/б </w:t>
            </w:r>
            <w:r w:rsidRPr="00424242">
              <w:rPr>
                <w:color w:val="000000"/>
              </w:rPr>
              <w:t>HP</w:t>
            </w:r>
            <w:r w:rsidRPr="008B067F">
              <w:rPr>
                <w:color w:val="000000"/>
              </w:rPr>
              <w:t xml:space="preserve"> </w:t>
            </w:r>
            <w:r w:rsidRPr="00424242">
              <w:rPr>
                <w:color w:val="000000"/>
              </w:rPr>
              <w:t>LJ</w:t>
            </w:r>
            <w:r w:rsidRPr="008B067F">
              <w:rPr>
                <w:color w:val="000000"/>
              </w:rPr>
              <w:t xml:space="preserve"> </w:t>
            </w:r>
            <w:proofErr w:type="spellStart"/>
            <w:r w:rsidRPr="00424242">
              <w:rPr>
                <w:color w:val="000000"/>
              </w:rPr>
              <w:t>Pro</w:t>
            </w:r>
            <w:proofErr w:type="spellEnd"/>
            <w:r w:rsidRPr="008B067F">
              <w:rPr>
                <w:color w:val="000000"/>
              </w:rPr>
              <w:t xml:space="preserve"> </w:t>
            </w:r>
            <w:r w:rsidRPr="00424242">
              <w:rPr>
                <w:color w:val="000000"/>
              </w:rPr>
              <w:t>M</w:t>
            </w:r>
            <w:r w:rsidRPr="008B067F">
              <w:rPr>
                <w:color w:val="000000"/>
              </w:rPr>
              <w:t>428</w:t>
            </w:r>
            <w:r w:rsidRPr="00424242">
              <w:rPr>
                <w:color w:val="000000"/>
              </w:rPr>
              <w:t>dw</w:t>
            </w:r>
            <w:r w:rsidRPr="008B067F">
              <w:rPr>
                <w:color w:val="000000"/>
              </w:rPr>
              <w:t xml:space="preserve"> з </w:t>
            </w:r>
            <w:proofErr w:type="spellStart"/>
            <w:r w:rsidRPr="00424242">
              <w:rPr>
                <w:color w:val="000000"/>
              </w:rPr>
              <w:t>WiFi</w:t>
            </w:r>
            <w:proofErr w:type="spellEnd"/>
          </w:p>
        </w:tc>
        <w:tc>
          <w:tcPr>
            <w:tcW w:w="851" w:type="dxa"/>
            <w:noWrap/>
            <w:vAlign w:val="center"/>
            <w:hideMark/>
          </w:tcPr>
          <w:p w:rsidR="003E33DE" w:rsidRPr="00424242" w:rsidRDefault="003E33DE" w:rsidP="00062902">
            <w:pPr>
              <w:jc w:val="center"/>
              <w:rPr>
                <w:color w:val="000000"/>
              </w:rPr>
            </w:pPr>
            <w:r w:rsidRPr="00424242">
              <w:rPr>
                <w:color w:val="000000"/>
              </w:rPr>
              <w:t>15</w:t>
            </w:r>
          </w:p>
        </w:tc>
        <w:tc>
          <w:tcPr>
            <w:tcW w:w="1558" w:type="dxa"/>
            <w:noWrap/>
            <w:vAlign w:val="center"/>
            <w:hideMark/>
          </w:tcPr>
          <w:p w:rsidR="003E33DE" w:rsidRPr="00424242" w:rsidRDefault="003E33DE" w:rsidP="00062902">
            <w:pPr>
              <w:jc w:val="center"/>
              <w:rPr>
                <w:color w:val="000000"/>
              </w:rPr>
            </w:pPr>
            <w:r w:rsidRPr="00424242">
              <w:rPr>
                <w:color w:val="000000"/>
              </w:rPr>
              <w:t>CF259X</w:t>
            </w:r>
          </w:p>
        </w:tc>
        <w:tc>
          <w:tcPr>
            <w:tcW w:w="1135" w:type="dxa"/>
            <w:noWrap/>
            <w:vAlign w:val="center"/>
            <w:hideMark/>
          </w:tcPr>
          <w:p w:rsidR="003E33DE" w:rsidRPr="00424242" w:rsidRDefault="003E33DE" w:rsidP="00062902">
            <w:pPr>
              <w:jc w:val="center"/>
              <w:rPr>
                <w:color w:val="000000"/>
              </w:rPr>
            </w:pPr>
            <w:r w:rsidRPr="00424242">
              <w:rPr>
                <w:color w:val="000000"/>
              </w:rPr>
              <w:t>регенерація</w:t>
            </w:r>
          </w:p>
        </w:tc>
        <w:tc>
          <w:tcPr>
            <w:tcW w:w="991" w:type="dxa"/>
            <w:noWrap/>
            <w:vAlign w:val="center"/>
            <w:hideMark/>
          </w:tcPr>
          <w:p w:rsidR="003E33DE" w:rsidRPr="00424242" w:rsidRDefault="003E33DE" w:rsidP="00062902">
            <w:pPr>
              <w:jc w:val="center"/>
              <w:rPr>
                <w:color w:val="000000"/>
              </w:rPr>
            </w:pPr>
            <w:r w:rsidRPr="00424242">
              <w:rPr>
                <w:color w:val="000000"/>
              </w:rPr>
              <w:t>4</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300"/>
        </w:trPr>
        <w:tc>
          <w:tcPr>
            <w:tcW w:w="567" w:type="dxa"/>
          </w:tcPr>
          <w:p w:rsidR="003E33DE" w:rsidRDefault="003E33DE" w:rsidP="00062902">
            <w:pPr>
              <w:jc w:val="center"/>
              <w:rPr>
                <w:color w:val="000000"/>
              </w:rPr>
            </w:pPr>
          </w:p>
          <w:p w:rsidR="003E33DE" w:rsidRDefault="003E33DE" w:rsidP="00062902">
            <w:pPr>
              <w:jc w:val="center"/>
              <w:rPr>
                <w:color w:val="000000"/>
              </w:rPr>
            </w:pPr>
            <w:r>
              <w:rPr>
                <w:color w:val="000000"/>
              </w:rPr>
              <w:t>3</w:t>
            </w:r>
          </w:p>
          <w:p w:rsidR="003E33DE" w:rsidRPr="007635C9" w:rsidRDefault="003E33DE" w:rsidP="00062902">
            <w:pPr>
              <w:jc w:val="center"/>
              <w:rPr>
                <w:color w:val="000000"/>
              </w:rPr>
            </w:pPr>
          </w:p>
        </w:tc>
        <w:tc>
          <w:tcPr>
            <w:tcW w:w="1985" w:type="dxa"/>
            <w:noWrap/>
            <w:vAlign w:val="center"/>
            <w:hideMark/>
          </w:tcPr>
          <w:p w:rsidR="003E33DE" w:rsidRPr="00424242" w:rsidRDefault="003E33DE" w:rsidP="00062902">
            <w:pPr>
              <w:jc w:val="center"/>
              <w:rPr>
                <w:color w:val="000000"/>
              </w:rPr>
            </w:pPr>
            <w:r w:rsidRPr="00424242">
              <w:rPr>
                <w:color w:val="000000"/>
              </w:rPr>
              <w:t xml:space="preserve">БФП </w:t>
            </w:r>
            <w:proofErr w:type="spellStart"/>
            <w:r w:rsidRPr="00424242">
              <w:rPr>
                <w:color w:val="000000"/>
              </w:rPr>
              <w:t>Samsung</w:t>
            </w:r>
            <w:proofErr w:type="spellEnd"/>
            <w:r w:rsidRPr="00424242">
              <w:rPr>
                <w:color w:val="000000"/>
              </w:rPr>
              <w:t xml:space="preserve"> SL-M4070FR</w:t>
            </w:r>
          </w:p>
        </w:tc>
        <w:tc>
          <w:tcPr>
            <w:tcW w:w="851" w:type="dxa"/>
            <w:noWrap/>
            <w:vAlign w:val="center"/>
            <w:hideMark/>
          </w:tcPr>
          <w:p w:rsidR="003E33DE" w:rsidRPr="00424242" w:rsidRDefault="003E33DE" w:rsidP="00062902">
            <w:pPr>
              <w:jc w:val="center"/>
              <w:rPr>
                <w:color w:val="000000"/>
              </w:rPr>
            </w:pPr>
            <w:r w:rsidRPr="00424242">
              <w:rPr>
                <w:color w:val="000000"/>
              </w:rPr>
              <w:t>4</w:t>
            </w:r>
          </w:p>
        </w:tc>
        <w:tc>
          <w:tcPr>
            <w:tcW w:w="1558" w:type="dxa"/>
            <w:noWrap/>
            <w:vAlign w:val="center"/>
            <w:hideMark/>
          </w:tcPr>
          <w:p w:rsidR="003E33DE" w:rsidRPr="00424242" w:rsidRDefault="003E33DE" w:rsidP="00062902">
            <w:pPr>
              <w:jc w:val="center"/>
              <w:rPr>
                <w:color w:val="000000"/>
              </w:rPr>
            </w:pPr>
            <w:r w:rsidRPr="00424242">
              <w:rPr>
                <w:color w:val="000000"/>
              </w:rPr>
              <w:t>MLT-D203E</w:t>
            </w:r>
          </w:p>
        </w:tc>
        <w:tc>
          <w:tcPr>
            <w:tcW w:w="1135" w:type="dxa"/>
            <w:noWrap/>
            <w:vAlign w:val="center"/>
            <w:hideMark/>
          </w:tcPr>
          <w:p w:rsidR="003E33DE" w:rsidRPr="00424242" w:rsidRDefault="003E33DE" w:rsidP="00062902">
            <w:pPr>
              <w:jc w:val="center"/>
              <w:rPr>
                <w:color w:val="000000"/>
              </w:rPr>
            </w:pPr>
            <w:r w:rsidRPr="00424242">
              <w:rPr>
                <w:color w:val="000000"/>
              </w:rPr>
              <w:t>заправка</w:t>
            </w:r>
          </w:p>
        </w:tc>
        <w:tc>
          <w:tcPr>
            <w:tcW w:w="991" w:type="dxa"/>
            <w:noWrap/>
            <w:vAlign w:val="center"/>
            <w:hideMark/>
          </w:tcPr>
          <w:p w:rsidR="003E33DE" w:rsidRPr="00424242" w:rsidRDefault="003E33DE" w:rsidP="00062902">
            <w:pPr>
              <w:jc w:val="center"/>
              <w:rPr>
                <w:color w:val="000000"/>
              </w:rPr>
            </w:pPr>
            <w:r w:rsidRPr="00424242">
              <w:rPr>
                <w:color w:val="000000"/>
              </w:rPr>
              <w:t>1</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1153"/>
        </w:trPr>
        <w:tc>
          <w:tcPr>
            <w:tcW w:w="567" w:type="dxa"/>
          </w:tcPr>
          <w:p w:rsidR="003E33DE" w:rsidRDefault="003E33DE" w:rsidP="00062902">
            <w:pPr>
              <w:jc w:val="center"/>
              <w:rPr>
                <w:color w:val="000000"/>
              </w:rPr>
            </w:pPr>
          </w:p>
          <w:p w:rsidR="003E33DE" w:rsidRDefault="003E33DE" w:rsidP="00062902">
            <w:pPr>
              <w:jc w:val="center"/>
              <w:rPr>
                <w:color w:val="000000"/>
              </w:rPr>
            </w:pPr>
            <w:r>
              <w:rPr>
                <w:color w:val="000000"/>
              </w:rPr>
              <w:t>4</w:t>
            </w:r>
          </w:p>
          <w:p w:rsidR="003E33DE" w:rsidRPr="007635C9" w:rsidRDefault="003E33DE" w:rsidP="00062902">
            <w:pPr>
              <w:jc w:val="center"/>
              <w:rPr>
                <w:color w:val="000000"/>
              </w:rPr>
            </w:pPr>
          </w:p>
        </w:tc>
        <w:tc>
          <w:tcPr>
            <w:tcW w:w="1985" w:type="dxa"/>
            <w:noWrap/>
            <w:vAlign w:val="center"/>
            <w:hideMark/>
          </w:tcPr>
          <w:p w:rsidR="003E33DE" w:rsidRPr="00424242" w:rsidRDefault="003E33DE" w:rsidP="00062902">
            <w:pPr>
              <w:jc w:val="center"/>
              <w:rPr>
                <w:color w:val="000000"/>
              </w:rPr>
            </w:pPr>
            <w:r w:rsidRPr="00424242">
              <w:rPr>
                <w:color w:val="000000"/>
              </w:rPr>
              <w:t xml:space="preserve">БФП </w:t>
            </w:r>
            <w:proofErr w:type="spellStart"/>
            <w:r w:rsidRPr="00424242">
              <w:rPr>
                <w:color w:val="000000"/>
              </w:rPr>
              <w:t>Samsung</w:t>
            </w:r>
            <w:proofErr w:type="spellEnd"/>
            <w:r w:rsidRPr="00424242">
              <w:rPr>
                <w:color w:val="000000"/>
              </w:rPr>
              <w:t xml:space="preserve"> SL-M4070FR</w:t>
            </w:r>
          </w:p>
        </w:tc>
        <w:tc>
          <w:tcPr>
            <w:tcW w:w="851" w:type="dxa"/>
            <w:noWrap/>
            <w:vAlign w:val="center"/>
            <w:hideMark/>
          </w:tcPr>
          <w:p w:rsidR="003E33DE" w:rsidRPr="00424242" w:rsidRDefault="003E33DE" w:rsidP="00062902">
            <w:pPr>
              <w:jc w:val="center"/>
              <w:rPr>
                <w:color w:val="000000"/>
              </w:rPr>
            </w:pPr>
            <w:r w:rsidRPr="00424242">
              <w:rPr>
                <w:color w:val="000000"/>
              </w:rPr>
              <w:t>4</w:t>
            </w:r>
          </w:p>
        </w:tc>
        <w:tc>
          <w:tcPr>
            <w:tcW w:w="1558" w:type="dxa"/>
            <w:noWrap/>
            <w:vAlign w:val="center"/>
            <w:hideMark/>
          </w:tcPr>
          <w:p w:rsidR="003E33DE" w:rsidRPr="00424242" w:rsidRDefault="003E33DE" w:rsidP="00062902">
            <w:pPr>
              <w:jc w:val="center"/>
              <w:rPr>
                <w:color w:val="000000"/>
              </w:rPr>
            </w:pPr>
            <w:r w:rsidRPr="00424242">
              <w:rPr>
                <w:color w:val="000000"/>
              </w:rPr>
              <w:t>MLT-D203E</w:t>
            </w:r>
          </w:p>
        </w:tc>
        <w:tc>
          <w:tcPr>
            <w:tcW w:w="1135" w:type="dxa"/>
            <w:noWrap/>
            <w:vAlign w:val="center"/>
            <w:hideMark/>
          </w:tcPr>
          <w:p w:rsidR="003E33DE" w:rsidRPr="00424242" w:rsidRDefault="003E33DE" w:rsidP="00062902">
            <w:pPr>
              <w:jc w:val="center"/>
              <w:rPr>
                <w:color w:val="000000"/>
              </w:rPr>
            </w:pPr>
            <w:r w:rsidRPr="00424242">
              <w:rPr>
                <w:color w:val="000000"/>
              </w:rPr>
              <w:t>регенерація</w:t>
            </w:r>
          </w:p>
        </w:tc>
        <w:tc>
          <w:tcPr>
            <w:tcW w:w="991" w:type="dxa"/>
            <w:noWrap/>
            <w:vAlign w:val="center"/>
            <w:hideMark/>
          </w:tcPr>
          <w:p w:rsidR="003E33DE" w:rsidRPr="00424242" w:rsidRDefault="003E33DE" w:rsidP="00062902">
            <w:pPr>
              <w:jc w:val="center"/>
              <w:rPr>
                <w:color w:val="000000"/>
              </w:rPr>
            </w:pPr>
            <w:r w:rsidRPr="00424242">
              <w:rPr>
                <w:color w:val="000000"/>
              </w:rPr>
              <w:t>1</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285"/>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5</w:t>
            </w:r>
          </w:p>
        </w:tc>
        <w:tc>
          <w:tcPr>
            <w:tcW w:w="1985" w:type="dxa"/>
            <w:noWrap/>
            <w:vAlign w:val="center"/>
            <w:hideMark/>
          </w:tcPr>
          <w:p w:rsidR="003E33DE" w:rsidRPr="00424242" w:rsidRDefault="003E33DE" w:rsidP="00062902">
            <w:pPr>
              <w:jc w:val="center"/>
              <w:rPr>
                <w:color w:val="000000"/>
                <w:lang w:val="en-US"/>
              </w:rPr>
            </w:pPr>
            <w:r w:rsidRPr="00424242">
              <w:rPr>
                <w:color w:val="000000"/>
              </w:rPr>
              <w:t>БФП</w:t>
            </w:r>
            <w:r w:rsidRPr="00424242">
              <w:rPr>
                <w:color w:val="000000"/>
                <w:lang w:val="en-US"/>
              </w:rPr>
              <w:t xml:space="preserve"> Canon i-SENSYS MF732Cdw Wi-Fi</w:t>
            </w:r>
          </w:p>
        </w:tc>
        <w:tc>
          <w:tcPr>
            <w:tcW w:w="851" w:type="dxa"/>
            <w:noWrap/>
            <w:vAlign w:val="center"/>
            <w:hideMark/>
          </w:tcPr>
          <w:p w:rsidR="003E33DE" w:rsidRPr="00424242" w:rsidRDefault="003E33DE" w:rsidP="00062902">
            <w:pPr>
              <w:jc w:val="center"/>
              <w:rPr>
                <w:color w:val="000000"/>
              </w:rPr>
            </w:pPr>
            <w:r w:rsidRPr="00424242">
              <w:rPr>
                <w:color w:val="000000"/>
              </w:rPr>
              <w:t>1</w:t>
            </w:r>
          </w:p>
        </w:tc>
        <w:tc>
          <w:tcPr>
            <w:tcW w:w="1558" w:type="dxa"/>
            <w:noWrap/>
            <w:vAlign w:val="center"/>
            <w:hideMark/>
          </w:tcPr>
          <w:p w:rsidR="003E33DE" w:rsidRPr="00424242" w:rsidRDefault="003E33DE" w:rsidP="00062902">
            <w:pPr>
              <w:jc w:val="center"/>
              <w:rPr>
                <w:color w:val="000000"/>
              </w:rPr>
            </w:pPr>
            <w:proofErr w:type="spellStart"/>
            <w:r w:rsidRPr="00424242">
              <w:rPr>
                <w:color w:val="000000"/>
              </w:rPr>
              <w:t>Canon</w:t>
            </w:r>
            <w:proofErr w:type="spellEnd"/>
            <w:r w:rsidRPr="00424242">
              <w:rPr>
                <w:color w:val="000000"/>
              </w:rPr>
              <w:t xml:space="preserve"> 046 B|C|M|Y (4 кольори)</w:t>
            </w:r>
          </w:p>
        </w:tc>
        <w:tc>
          <w:tcPr>
            <w:tcW w:w="1135" w:type="dxa"/>
            <w:noWrap/>
            <w:vAlign w:val="center"/>
            <w:hideMark/>
          </w:tcPr>
          <w:p w:rsidR="003E33DE" w:rsidRPr="00424242" w:rsidRDefault="003E33DE" w:rsidP="00062902">
            <w:pPr>
              <w:jc w:val="center"/>
              <w:rPr>
                <w:color w:val="000000"/>
              </w:rPr>
            </w:pPr>
            <w:r w:rsidRPr="00424242">
              <w:rPr>
                <w:color w:val="000000"/>
              </w:rPr>
              <w:t>заправка</w:t>
            </w:r>
          </w:p>
        </w:tc>
        <w:tc>
          <w:tcPr>
            <w:tcW w:w="991" w:type="dxa"/>
            <w:noWrap/>
            <w:vAlign w:val="center"/>
            <w:hideMark/>
          </w:tcPr>
          <w:p w:rsidR="003E33DE" w:rsidRPr="00424242" w:rsidRDefault="003E33DE" w:rsidP="00062902">
            <w:pPr>
              <w:jc w:val="center"/>
              <w:rPr>
                <w:color w:val="000000"/>
              </w:rPr>
            </w:pPr>
            <w:r w:rsidRPr="00424242">
              <w:rPr>
                <w:color w:val="000000"/>
              </w:rPr>
              <w:t>1</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285"/>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6</w:t>
            </w:r>
          </w:p>
        </w:tc>
        <w:tc>
          <w:tcPr>
            <w:tcW w:w="1985" w:type="dxa"/>
            <w:noWrap/>
            <w:vAlign w:val="center"/>
            <w:hideMark/>
          </w:tcPr>
          <w:p w:rsidR="003E33DE" w:rsidRPr="00424242" w:rsidRDefault="003E33DE" w:rsidP="00062902">
            <w:pPr>
              <w:jc w:val="center"/>
              <w:rPr>
                <w:color w:val="000000"/>
                <w:lang w:val="en-US"/>
              </w:rPr>
            </w:pPr>
            <w:r w:rsidRPr="00424242">
              <w:rPr>
                <w:color w:val="000000"/>
              </w:rPr>
              <w:t>БФП</w:t>
            </w:r>
            <w:r w:rsidRPr="00424242">
              <w:rPr>
                <w:color w:val="000000"/>
                <w:lang w:val="en-US"/>
              </w:rPr>
              <w:t xml:space="preserve"> Canon i-SENSYS MF732Cdw Wi-Fi</w:t>
            </w:r>
          </w:p>
        </w:tc>
        <w:tc>
          <w:tcPr>
            <w:tcW w:w="851" w:type="dxa"/>
            <w:noWrap/>
            <w:vAlign w:val="center"/>
            <w:hideMark/>
          </w:tcPr>
          <w:p w:rsidR="003E33DE" w:rsidRPr="00424242" w:rsidRDefault="003E33DE" w:rsidP="00062902">
            <w:pPr>
              <w:jc w:val="center"/>
              <w:rPr>
                <w:color w:val="000000"/>
              </w:rPr>
            </w:pPr>
            <w:r w:rsidRPr="00424242">
              <w:rPr>
                <w:color w:val="000000"/>
              </w:rPr>
              <w:t>1</w:t>
            </w:r>
          </w:p>
        </w:tc>
        <w:tc>
          <w:tcPr>
            <w:tcW w:w="1558" w:type="dxa"/>
            <w:noWrap/>
            <w:vAlign w:val="center"/>
            <w:hideMark/>
          </w:tcPr>
          <w:p w:rsidR="003E33DE" w:rsidRPr="00424242" w:rsidRDefault="003E33DE" w:rsidP="00062902">
            <w:pPr>
              <w:jc w:val="center"/>
              <w:rPr>
                <w:color w:val="000000"/>
              </w:rPr>
            </w:pPr>
            <w:proofErr w:type="spellStart"/>
            <w:r w:rsidRPr="00424242">
              <w:rPr>
                <w:color w:val="000000"/>
              </w:rPr>
              <w:t>Canon</w:t>
            </w:r>
            <w:proofErr w:type="spellEnd"/>
            <w:r w:rsidRPr="00424242">
              <w:rPr>
                <w:color w:val="000000"/>
              </w:rPr>
              <w:t xml:space="preserve"> 046 B|C|M|Y (4 кольори)</w:t>
            </w:r>
          </w:p>
        </w:tc>
        <w:tc>
          <w:tcPr>
            <w:tcW w:w="1135" w:type="dxa"/>
            <w:noWrap/>
            <w:vAlign w:val="center"/>
            <w:hideMark/>
          </w:tcPr>
          <w:p w:rsidR="003E33DE" w:rsidRPr="00424242" w:rsidRDefault="003E33DE" w:rsidP="00062902">
            <w:pPr>
              <w:jc w:val="center"/>
              <w:rPr>
                <w:color w:val="000000"/>
              </w:rPr>
            </w:pPr>
            <w:r w:rsidRPr="00424242">
              <w:rPr>
                <w:color w:val="000000"/>
              </w:rPr>
              <w:t>регенерація</w:t>
            </w:r>
          </w:p>
        </w:tc>
        <w:tc>
          <w:tcPr>
            <w:tcW w:w="991" w:type="dxa"/>
            <w:noWrap/>
            <w:vAlign w:val="center"/>
            <w:hideMark/>
          </w:tcPr>
          <w:p w:rsidR="003E33DE" w:rsidRPr="00424242" w:rsidRDefault="003E33DE" w:rsidP="00062902">
            <w:pPr>
              <w:jc w:val="center"/>
              <w:rPr>
                <w:color w:val="000000"/>
              </w:rPr>
            </w:pPr>
            <w:r w:rsidRPr="00424242">
              <w:rPr>
                <w:color w:val="000000"/>
              </w:rPr>
              <w:t>1</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300"/>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7</w:t>
            </w:r>
          </w:p>
        </w:tc>
        <w:tc>
          <w:tcPr>
            <w:tcW w:w="1985" w:type="dxa"/>
            <w:noWrap/>
            <w:vAlign w:val="center"/>
            <w:hideMark/>
          </w:tcPr>
          <w:p w:rsidR="003E33DE" w:rsidRPr="00424242" w:rsidRDefault="003E33DE" w:rsidP="00062902">
            <w:pPr>
              <w:jc w:val="center"/>
              <w:rPr>
                <w:color w:val="000000"/>
              </w:rPr>
            </w:pPr>
            <w:r w:rsidRPr="00424242">
              <w:rPr>
                <w:color w:val="000000"/>
              </w:rPr>
              <w:t xml:space="preserve">БФП </w:t>
            </w:r>
            <w:proofErr w:type="spellStart"/>
            <w:r w:rsidRPr="00424242">
              <w:rPr>
                <w:color w:val="000000"/>
              </w:rPr>
              <w:t>Xerox</w:t>
            </w:r>
            <w:proofErr w:type="spellEnd"/>
            <w:r w:rsidRPr="00424242">
              <w:rPr>
                <w:color w:val="000000"/>
              </w:rPr>
              <w:t xml:space="preserve"> </w:t>
            </w:r>
            <w:proofErr w:type="spellStart"/>
            <w:r w:rsidRPr="00424242">
              <w:rPr>
                <w:color w:val="000000"/>
              </w:rPr>
              <w:t>WorkCentre</w:t>
            </w:r>
            <w:proofErr w:type="spellEnd"/>
            <w:r w:rsidRPr="00424242">
              <w:rPr>
                <w:color w:val="000000"/>
              </w:rPr>
              <w:t xml:space="preserve"> 3345</w:t>
            </w:r>
          </w:p>
        </w:tc>
        <w:tc>
          <w:tcPr>
            <w:tcW w:w="851" w:type="dxa"/>
            <w:noWrap/>
            <w:vAlign w:val="center"/>
            <w:hideMark/>
          </w:tcPr>
          <w:p w:rsidR="003E33DE" w:rsidRPr="00424242" w:rsidRDefault="003E33DE" w:rsidP="00062902">
            <w:pPr>
              <w:jc w:val="center"/>
              <w:rPr>
                <w:color w:val="000000"/>
              </w:rPr>
            </w:pPr>
            <w:r w:rsidRPr="00424242">
              <w:rPr>
                <w:color w:val="000000"/>
              </w:rPr>
              <w:t>49</w:t>
            </w:r>
          </w:p>
        </w:tc>
        <w:tc>
          <w:tcPr>
            <w:tcW w:w="1558" w:type="dxa"/>
            <w:noWrap/>
            <w:vAlign w:val="center"/>
            <w:hideMark/>
          </w:tcPr>
          <w:p w:rsidR="003E33DE" w:rsidRPr="00424242" w:rsidRDefault="003E33DE" w:rsidP="00062902">
            <w:pPr>
              <w:jc w:val="center"/>
              <w:rPr>
                <w:color w:val="000000"/>
              </w:rPr>
            </w:pPr>
            <w:proofErr w:type="spellStart"/>
            <w:r w:rsidRPr="00424242">
              <w:rPr>
                <w:color w:val="000000"/>
              </w:rPr>
              <w:t>тонер-картридж</w:t>
            </w:r>
            <w:proofErr w:type="spellEnd"/>
            <w:r w:rsidRPr="00424242">
              <w:rPr>
                <w:color w:val="000000"/>
              </w:rPr>
              <w:t xml:space="preserve"> 106R03625</w:t>
            </w:r>
          </w:p>
        </w:tc>
        <w:tc>
          <w:tcPr>
            <w:tcW w:w="1135" w:type="dxa"/>
            <w:noWrap/>
            <w:vAlign w:val="center"/>
            <w:hideMark/>
          </w:tcPr>
          <w:p w:rsidR="003E33DE" w:rsidRPr="00424242" w:rsidRDefault="003E33DE" w:rsidP="00062902">
            <w:pPr>
              <w:jc w:val="center"/>
              <w:rPr>
                <w:color w:val="000000"/>
              </w:rPr>
            </w:pPr>
            <w:r w:rsidRPr="00424242">
              <w:rPr>
                <w:color w:val="000000"/>
              </w:rPr>
              <w:t>заправка</w:t>
            </w:r>
          </w:p>
        </w:tc>
        <w:tc>
          <w:tcPr>
            <w:tcW w:w="991" w:type="dxa"/>
            <w:noWrap/>
            <w:vAlign w:val="center"/>
            <w:hideMark/>
          </w:tcPr>
          <w:p w:rsidR="003E33DE" w:rsidRPr="00424242" w:rsidRDefault="003E33DE" w:rsidP="00062902">
            <w:pPr>
              <w:jc w:val="center"/>
              <w:rPr>
                <w:color w:val="000000"/>
              </w:rPr>
            </w:pPr>
            <w:r w:rsidRPr="00424242">
              <w:rPr>
                <w:color w:val="000000"/>
              </w:rPr>
              <w:t>43</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300"/>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8</w:t>
            </w:r>
          </w:p>
        </w:tc>
        <w:tc>
          <w:tcPr>
            <w:tcW w:w="1985" w:type="dxa"/>
            <w:noWrap/>
            <w:vAlign w:val="center"/>
          </w:tcPr>
          <w:p w:rsidR="003E33DE" w:rsidRPr="00424242" w:rsidRDefault="003E33DE" w:rsidP="00062902">
            <w:pPr>
              <w:jc w:val="center"/>
              <w:rPr>
                <w:color w:val="000000"/>
              </w:rPr>
            </w:pPr>
            <w:r w:rsidRPr="00424242">
              <w:rPr>
                <w:color w:val="000000"/>
              </w:rPr>
              <w:t xml:space="preserve">БФП </w:t>
            </w:r>
            <w:proofErr w:type="spellStart"/>
            <w:r w:rsidRPr="00424242">
              <w:rPr>
                <w:color w:val="000000"/>
              </w:rPr>
              <w:t>Xerox</w:t>
            </w:r>
            <w:proofErr w:type="spellEnd"/>
            <w:r w:rsidRPr="00424242">
              <w:rPr>
                <w:color w:val="000000"/>
              </w:rPr>
              <w:t xml:space="preserve"> </w:t>
            </w:r>
            <w:proofErr w:type="spellStart"/>
            <w:r w:rsidRPr="00424242">
              <w:rPr>
                <w:color w:val="000000"/>
              </w:rPr>
              <w:t>WorkCentre</w:t>
            </w:r>
            <w:proofErr w:type="spellEnd"/>
            <w:r w:rsidRPr="00424242">
              <w:rPr>
                <w:color w:val="000000"/>
              </w:rPr>
              <w:t xml:space="preserve"> 3345</w:t>
            </w:r>
          </w:p>
        </w:tc>
        <w:tc>
          <w:tcPr>
            <w:tcW w:w="851" w:type="dxa"/>
            <w:noWrap/>
            <w:vAlign w:val="center"/>
          </w:tcPr>
          <w:p w:rsidR="003E33DE" w:rsidRPr="00424242" w:rsidRDefault="003E33DE" w:rsidP="00062902">
            <w:pPr>
              <w:jc w:val="center"/>
              <w:rPr>
                <w:color w:val="000000"/>
              </w:rPr>
            </w:pPr>
            <w:r w:rsidRPr="00424242">
              <w:rPr>
                <w:color w:val="000000"/>
              </w:rPr>
              <w:t>49</w:t>
            </w:r>
          </w:p>
        </w:tc>
        <w:tc>
          <w:tcPr>
            <w:tcW w:w="1558" w:type="dxa"/>
            <w:noWrap/>
            <w:vAlign w:val="center"/>
          </w:tcPr>
          <w:p w:rsidR="003E33DE" w:rsidRPr="00424242" w:rsidRDefault="003E33DE" w:rsidP="00062902">
            <w:pPr>
              <w:jc w:val="center"/>
              <w:rPr>
                <w:color w:val="000000"/>
              </w:rPr>
            </w:pPr>
            <w:proofErr w:type="spellStart"/>
            <w:r w:rsidRPr="00424242">
              <w:rPr>
                <w:color w:val="000000"/>
              </w:rPr>
              <w:t>друм-картридж</w:t>
            </w:r>
            <w:proofErr w:type="spellEnd"/>
            <w:r w:rsidRPr="00424242">
              <w:rPr>
                <w:color w:val="000000"/>
              </w:rPr>
              <w:t xml:space="preserve"> 650N05435</w:t>
            </w:r>
          </w:p>
        </w:tc>
        <w:tc>
          <w:tcPr>
            <w:tcW w:w="1135" w:type="dxa"/>
            <w:noWrap/>
            <w:vAlign w:val="center"/>
          </w:tcPr>
          <w:p w:rsidR="003E33DE" w:rsidRPr="00424242" w:rsidRDefault="003E33DE" w:rsidP="00062902">
            <w:pPr>
              <w:jc w:val="center"/>
              <w:rPr>
                <w:color w:val="000000"/>
              </w:rPr>
            </w:pPr>
            <w:r w:rsidRPr="00424242">
              <w:rPr>
                <w:color w:val="000000"/>
              </w:rPr>
              <w:t>регенерація</w:t>
            </w:r>
          </w:p>
        </w:tc>
        <w:tc>
          <w:tcPr>
            <w:tcW w:w="991" w:type="dxa"/>
            <w:noWrap/>
            <w:vAlign w:val="center"/>
          </w:tcPr>
          <w:p w:rsidR="003E33DE" w:rsidRPr="00424242" w:rsidRDefault="003E33DE" w:rsidP="00062902">
            <w:pPr>
              <w:jc w:val="center"/>
              <w:rPr>
                <w:color w:val="000000"/>
              </w:rPr>
            </w:pPr>
            <w:r w:rsidRPr="00424242">
              <w:rPr>
                <w:color w:val="000000"/>
              </w:rPr>
              <w:t>18</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300"/>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9</w:t>
            </w:r>
          </w:p>
        </w:tc>
        <w:tc>
          <w:tcPr>
            <w:tcW w:w="1985" w:type="dxa"/>
            <w:noWrap/>
            <w:vAlign w:val="center"/>
          </w:tcPr>
          <w:p w:rsidR="003E33DE" w:rsidRPr="00424242" w:rsidRDefault="003E33DE" w:rsidP="00062902">
            <w:pPr>
              <w:jc w:val="center"/>
              <w:rPr>
                <w:color w:val="000000"/>
              </w:rPr>
            </w:pPr>
            <w:r w:rsidRPr="00424242">
              <w:rPr>
                <w:color w:val="000000"/>
              </w:rPr>
              <w:t xml:space="preserve">Принтер </w:t>
            </w:r>
            <w:proofErr w:type="spellStart"/>
            <w:r w:rsidRPr="00424242">
              <w:rPr>
                <w:color w:val="000000"/>
              </w:rPr>
              <w:t>Canon</w:t>
            </w:r>
            <w:proofErr w:type="spellEnd"/>
            <w:r w:rsidRPr="00424242">
              <w:rPr>
                <w:color w:val="000000"/>
              </w:rPr>
              <w:t xml:space="preserve"> LBP 1120</w:t>
            </w:r>
          </w:p>
        </w:tc>
        <w:tc>
          <w:tcPr>
            <w:tcW w:w="851" w:type="dxa"/>
            <w:noWrap/>
            <w:vAlign w:val="center"/>
          </w:tcPr>
          <w:p w:rsidR="003E33DE" w:rsidRPr="00424242" w:rsidRDefault="003E33DE" w:rsidP="00062902">
            <w:pPr>
              <w:jc w:val="center"/>
              <w:rPr>
                <w:color w:val="000000"/>
              </w:rPr>
            </w:pPr>
            <w:r w:rsidRPr="00424242">
              <w:rPr>
                <w:color w:val="000000"/>
              </w:rPr>
              <w:t>2</w:t>
            </w:r>
          </w:p>
        </w:tc>
        <w:tc>
          <w:tcPr>
            <w:tcW w:w="1558" w:type="dxa"/>
            <w:noWrap/>
            <w:vAlign w:val="center"/>
          </w:tcPr>
          <w:p w:rsidR="003E33DE" w:rsidRPr="00424242" w:rsidRDefault="003E33DE" w:rsidP="00062902">
            <w:pPr>
              <w:jc w:val="center"/>
              <w:rPr>
                <w:color w:val="000000"/>
                <w:lang w:val="en-US"/>
              </w:rPr>
            </w:pPr>
            <w:r w:rsidRPr="00424242">
              <w:rPr>
                <w:color w:val="000000"/>
                <w:lang w:val="en-US"/>
              </w:rPr>
              <w:t>92A Black BASF-KT-C4092A</w:t>
            </w:r>
          </w:p>
        </w:tc>
        <w:tc>
          <w:tcPr>
            <w:tcW w:w="1135" w:type="dxa"/>
            <w:noWrap/>
            <w:vAlign w:val="center"/>
          </w:tcPr>
          <w:p w:rsidR="003E33DE" w:rsidRPr="00424242" w:rsidRDefault="003E33DE" w:rsidP="00062902">
            <w:pPr>
              <w:jc w:val="center"/>
              <w:rPr>
                <w:color w:val="000000"/>
              </w:rPr>
            </w:pPr>
            <w:r w:rsidRPr="00424242">
              <w:rPr>
                <w:color w:val="000000"/>
              </w:rPr>
              <w:t>заправка</w:t>
            </w:r>
          </w:p>
        </w:tc>
        <w:tc>
          <w:tcPr>
            <w:tcW w:w="991" w:type="dxa"/>
            <w:noWrap/>
            <w:vAlign w:val="center"/>
          </w:tcPr>
          <w:p w:rsidR="003E33DE" w:rsidRPr="00424242" w:rsidRDefault="003E33DE" w:rsidP="00062902">
            <w:pPr>
              <w:jc w:val="center"/>
              <w:rPr>
                <w:color w:val="000000"/>
              </w:rPr>
            </w:pPr>
            <w:r w:rsidRPr="00424242">
              <w:rPr>
                <w:color w:val="000000"/>
              </w:rPr>
              <w:t>2</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300"/>
        </w:trPr>
        <w:tc>
          <w:tcPr>
            <w:tcW w:w="567" w:type="dxa"/>
          </w:tcPr>
          <w:p w:rsidR="003E33DE" w:rsidRDefault="003E33DE" w:rsidP="00062902">
            <w:pPr>
              <w:jc w:val="center"/>
              <w:rPr>
                <w:color w:val="000000"/>
              </w:rPr>
            </w:pPr>
          </w:p>
          <w:p w:rsidR="003E33DE" w:rsidRPr="007635C9" w:rsidRDefault="003E33DE" w:rsidP="00062902">
            <w:pPr>
              <w:jc w:val="center"/>
              <w:rPr>
                <w:color w:val="000000"/>
              </w:rPr>
            </w:pPr>
            <w:r>
              <w:rPr>
                <w:color w:val="000000"/>
              </w:rPr>
              <w:t>10</w:t>
            </w:r>
          </w:p>
        </w:tc>
        <w:tc>
          <w:tcPr>
            <w:tcW w:w="1985" w:type="dxa"/>
            <w:noWrap/>
            <w:vAlign w:val="center"/>
          </w:tcPr>
          <w:p w:rsidR="003E33DE" w:rsidRPr="00424242" w:rsidRDefault="003E33DE" w:rsidP="00062902">
            <w:pPr>
              <w:jc w:val="center"/>
              <w:rPr>
                <w:color w:val="000000"/>
              </w:rPr>
            </w:pPr>
            <w:r w:rsidRPr="00424242">
              <w:rPr>
                <w:color w:val="000000"/>
              </w:rPr>
              <w:t xml:space="preserve">Принтер </w:t>
            </w:r>
            <w:proofErr w:type="spellStart"/>
            <w:r w:rsidRPr="00424242">
              <w:rPr>
                <w:color w:val="000000"/>
              </w:rPr>
              <w:t>Canon</w:t>
            </w:r>
            <w:proofErr w:type="spellEnd"/>
            <w:r w:rsidRPr="00424242">
              <w:rPr>
                <w:color w:val="000000"/>
              </w:rPr>
              <w:t xml:space="preserve"> LBP 1120</w:t>
            </w:r>
          </w:p>
        </w:tc>
        <w:tc>
          <w:tcPr>
            <w:tcW w:w="851" w:type="dxa"/>
            <w:noWrap/>
            <w:vAlign w:val="center"/>
          </w:tcPr>
          <w:p w:rsidR="003E33DE" w:rsidRPr="00424242" w:rsidRDefault="003E33DE" w:rsidP="00062902">
            <w:pPr>
              <w:jc w:val="center"/>
              <w:rPr>
                <w:color w:val="000000"/>
              </w:rPr>
            </w:pPr>
            <w:r w:rsidRPr="00424242">
              <w:rPr>
                <w:color w:val="000000"/>
              </w:rPr>
              <w:t>2</w:t>
            </w:r>
          </w:p>
        </w:tc>
        <w:tc>
          <w:tcPr>
            <w:tcW w:w="1558" w:type="dxa"/>
            <w:noWrap/>
            <w:vAlign w:val="center"/>
          </w:tcPr>
          <w:p w:rsidR="003E33DE" w:rsidRPr="00424242" w:rsidRDefault="003E33DE" w:rsidP="00062902">
            <w:pPr>
              <w:jc w:val="center"/>
              <w:rPr>
                <w:color w:val="000000"/>
                <w:lang w:val="en-US"/>
              </w:rPr>
            </w:pPr>
            <w:r w:rsidRPr="00424242">
              <w:rPr>
                <w:color w:val="000000"/>
                <w:lang w:val="en-US"/>
              </w:rPr>
              <w:t>92A Black BASF-KT-C4092A</w:t>
            </w:r>
          </w:p>
        </w:tc>
        <w:tc>
          <w:tcPr>
            <w:tcW w:w="1135" w:type="dxa"/>
            <w:noWrap/>
            <w:vAlign w:val="center"/>
          </w:tcPr>
          <w:p w:rsidR="003E33DE" w:rsidRPr="00424242" w:rsidRDefault="003E33DE" w:rsidP="00062902">
            <w:pPr>
              <w:jc w:val="center"/>
              <w:rPr>
                <w:color w:val="000000"/>
              </w:rPr>
            </w:pPr>
            <w:r w:rsidRPr="00424242">
              <w:rPr>
                <w:color w:val="000000"/>
              </w:rPr>
              <w:t>регенерація</w:t>
            </w:r>
          </w:p>
        </w:tc>
        <w:tc>
          <w:tcPr>
            <w:tcW w:w="991" w:type="dxa"/>
            <w:noWrap/>
            <w:vAlign w:val="center"/>
          </w:tcPr>
          <w:p w:rsidR="003E33DE" w:rsidRPr="00424242" w:rsidRDefault="003E33DE" w:rsidP="00062902">
            <w:pPr>
              <w:jc w:val="center"/>
              <w:rPr>
                <w:color w:val="000000"/>
              </w:rPr>
            </w:pPr>
            <w:r w:rsidRPr="00424242">
              <w:rPr>
                <w:color w:val="000000"/>
              </w:rPr>
              <w:t>2</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pPr>
            <w:r w:rsidRPr="00424242">
              <w:rPr>
                <w:rStyle w:val="FontStyle19"/>
                <w:rFonts w:eastAsia="Batang"/>
                <w:color w:val="000000" w:themeColor="text1"/>
              </w:rPr>
              <w:t>1(одна) доба</w:t>
            </w:r>
          </w:p>
        </w:tc>
      </w:tr>
      <w:tr w:rsidR="003E33DE" w:rsidRPr="00424242" w:rsidTr="00062902">
        <w:trPr>
          <w:trHeight w:val="300"/>
        </w:trPr>
        <w:tc>
          <w:tcPr>
            <w:tcW w:w="567" w:type="dxa"/>
          </w:tcPr>
          <w:p w:rsidR="003E33DE" w:rsidRPr="00424242" w:rsidRDefault="003E33DE" w:rsidP="00062902">
            <w:pPr>
              <w:jc w:val="center"/>
              <w:rPr>
                <w:color w:val="000000"/>
              </w:rPr>
            </w:pPr>
          </w:p>
        </w:tc>
        <w:tc>
          <w:tcPr>
            <w:tcW w:w="1985" w:type="dxa"/>
            <w:noWrap/>
            <w:vAlign w:val="center"/>
          </w:tcPr>
          <w:p w:rsidR="003E33DE" w:rsidRPr="00424242" w:rsidRDefault="003E33DE" w:rsidP="00062902">
            <w:pPr>
              <w:jc w:val="center"/>
              <w:rPr>
                <w:color w:val="000000"/>
              </w:rPr>
            </w:pPr>
            <w:r w:rsidRPr="00424242">
              <w:rPr>
                <w:color w:val="000000"/>
              </w:rPr>
              <w:t>Всього</w:t>
            </w:r>
          </w:p>
        </w:tc>
        <w:tc>
          <w:tcPr>
            <w:tcW w:w="851" w:type="dxa"/>
            <w:noWrap/>
            <w:vAlign w:val="center"/>
          </w:tcPr>
          <w:p w:rsidR="003E33DE" w:rsidRPr="00424242" w:rsidRDefault="003E33DE" w:rsidP="00062902">
            <w:pPr>
              <w:jc w:val="center"/>
              <w:rPr>
                <w:color w:val="000000"/>
              </w:rPr>
            </w:pPr>
            <w:r>
              <w:rPr>
                <w:color w:val="000000"/>
              </w:rPr>
              <w:t>142</w:t>
            </w:r>
          </w:p>
        </w:tc>
        <w:tc>
          <w:tcPr>
            <w:tcW w:w="1558" w:type="dxa"/>
            <w:noWrap/>
            <w:vAlign w:val="center"/>
          </w:tcPr>
          <w:p w:rsidR="003E33DE" w:rsidRPr="00424242" w:rsidRDefault="003E33DE" w:rsidP="00062902">
            <w:pPr>
              <w:jc w:val="center"/>
              <w:rPr>
                <w:color w:val="000000"/>
                <w:lang w:val="en-US"/>
              </w:rPr>
            </w:pPr>
          </w:p>
        </w:tc>
        <w:tc>
          <w:tcPr>
            <w:tcW w:w="1135" w:type="dxa"/>
            <w:noWrap/>
            <w:vAlign w:val="center"/>
          </w:tcPr>
          <w:p w:rsidR="003E33DE" w:rsidRPr="00424242" w:rsidRDefault="003E33DE" w:rsidP="00062902">
            <w:pPr>
              <w:jc w:val="center"/>
              <w:rPr>
                <w:color w:val="000000"/>
              </w:rPr>
            </w:pPr>
          </w:p>
        </w:tc>
        <w:tc>
          <w:tcPr>
            <w:tcW w:w="991" w:type="dxa"/>
            <w:noWrap/>
            <w:vAlign w:val="center"/>
          </w:tcPr>
          <w:p w:rsidR="003E33DE" w:rsidRPr="00424242" w:rsidRDefault="003E33DE" w:rsidP="00062902">
            <w:pPr>
              <w:jc w:val="center"/>
              <w:rPr>
                <w:color w:val="000000"/>
              </w:rPr>
            </w:pPr>
            <w:r>
              <w:rPr>
                <w:color w:val="000000"/>
              </w:rPr>
              <w:t>81</w:t>
            </w:r>
          </w:p>
        </w:tc>
        <w:tc>
          <w:tcPr>
            <w:tcW w:w="851" w:type="dxa"/>
            <w:noWrap/>
            <w:vAlign w:val="center"/>
          </w:tcPr>
          <w:p w:rsidR="003E33DE" w:rsidRPr="00424242" w:rsidRDefault="003E33DE" w:rsidP="00062902">
            <w:pPr>
              <w:jc w:val="center"/>
              <w:rPr>
                <w:color w:val="000000"/>
              </w:rPr>
            </w:pPr>
          </w:p>
        </w:tc>
        <w:tc>
          <w:tcPr>
            <w:tcW w:w="850" w:type="dxa"/>
            <w:noWrap/>
            <w:vAlign w:val="center"/>
          </w:tcPr>
          <w:p w:rsidR="003E33DE" w:rsidRPr="00424242" w:rsidRDefault="003E33DE" w:rsidP="00062902">
            <w:pPr>
              <w:jc w:val="center"/>
              <w:rPr>
                <w:color w:val="000000"/>
              </w:rPr>
            </w:pPr>
          </w:p>
        </w:tc>
        <w:tc>
          <w:tcPr>
            <w:tcW w:w="851" w:type="dxa"/>
            <w:vAlign w:val="center"/>
          </w:tcPr>
          <w:p w:rsidR="003E33DE" w:rsidRPr="00424242" w:rsidRDefault="003E33DE" w:rsidP="00062902">
            <w:pPr>
              <w:jc w:val="center"/>
              <w:rPr>
                <w:rStyle w:val="FontStyle19"/>
                <w:rFonts w:eastAsia="Batang"/>
                <w:color w:val="000000" w:themeColor="text1"/>
              </w:rPr>
            </w:pPr>
          </w:p>
        </w:tc>
      </w:tr>
    </w:tbl>
    <w:p w:rsidR="00045109" w:rsidRDefault="00045109" w:rsidP="00045109">
      <w:pPr>
        <w:tabs>
          <w:tab w:val="left" w:pos="5334"/>
        </w:tabs>
        <w:rPr>
          <w:b/>
          <w:bCs/>
        </w:rPr>
      </w:pPr>
      <w:r>
        <w:rPr>
          <w:b/>
          <w:bCs/>
        </w:rPr>
        <w:tab/>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Заправка картриджів  поширюються на наявну оргтехніку, в тому числі на принтери (струменеві, лазерні, багатофункціональні), ксерокси, сканери (далі – Обладнання). Заправка та регенерація картриджів проводяться протягом однієї доби з моменту подання заявки замовником. Учасник повинен мати досвід із зарядки картриджів.</w:t>
      </w:r>
    </w:p>
    <w:p w:rsidR="003E33DE" w:rsidRPr="003E33DE" w:rsidRDefault="003E33DE" w:rsidP="003E33DE">
      <w:pPr>
        <w:widowControl w:val="0"/>
        <w:tabs>
          <w:tab w:val="left" w:pos="989"/>
        </w:tabs>
        <w:ind w:firstLine="709"/>
        <w:jc w:val="both"/>
        <w:rPr>
          <w:rFonts w:eastAsia="Calibri"/>
          <w:sz w:val="28"/>
          <w:szCs w:val="28"/>
        </w:rPr>
      </w:pP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&gt; заправка  картриджа передбачає:</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діагностика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розбирання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xml:space="preserve">- повне очищення бункера відпрацювання і деталей картриджа від старого </w:t>
      </w:r>
      <w:proofErr w:type="spellStart"/>
      <w:r w:rsidRPr="003E33DE">
        <w:rPr>
          <w:rFonts w:eastAsia="Arial"/>
          <w:kern w:val="3"/>
          <w:sz w:val="28"/>
          <w:szCs w:val="28"/>
          <w:lang w:eastAsia="zh-CN"/>
        </w:rPr>
        <w:t>тонера</w:t>
      </w:r>
      <w:proofErr w:type="spellEnd"/>
      <w:r w:rsidRPr="003E33DE">
        <w:rPr>
          <w:rFonts w:eastAsia="Arial"/>
          <w:kern w:val="3"/>
          <w:sz w:val="28"/>
          <w:szCs w:val="28"/>
          <w:lang w:eastAsia="zh-CN"/>
        </w:rPr>
        <w:t>, при необхідності заміна несправних деталей;</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xml:space="preserve">- заповнення картриджа сумісним якісним </w:t>
      </w:r>
      <w:proofErr w:type="spellStart"/>
      <w:r w:rsidRPr="003E33DE">
        <w:rPr>
          <w:rFonts w:eastAsia="Arial"/>
          <w:kern w:val="3"/>
          <w:sz w:val="28"/>
          <w:szCs w:val="28"/>
          <w:lang w:eastAsia="zh-CN"/>
        </w:rPr>
        <w:t>тонером</w:t>
      </w:r>
      <w:proofErr w:type="spellEnd"/>
      <w:r w:rsidRPr="003E33DE">
        <w:rPr>
          <w:rFonts w:eastAsia="Arial"/>
          <w:kern w:val="3"/>
          <w:sz w:val="28"/>
          <w:szCs w:val="28"/>
          <w:lang w:eastAsia="zh-CN"/>
        </w:rPr>
        <w:t xml:space="preserve"> в обсязі,який відповідає ресурсу друку для даної моделі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збірку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xml:space="preserve">- обнуління або заміну </w:t>
      </w:r>
      <w:proofErr w:type="spellStart"/>
      <w:r w:rsidRPr="003E33DE">
        <w:rPr>
          <w:rFonts w:eastAsia="Arial"/>
          <w:kern w:val="3"/>
          <w:sz w:val="28"/>
          <w:szCs w:val="28"/>
          <w:lang w:eastAsia="zh-CN"/>
        </w:rPr>
        <w:t>чіпа</w:t>
      </w:r>
      <w:proofErr w:type="spellEnd"/>
      <w:r w:rsidRPr="003E33DE">
        <w:rPr>
          <w:rFonts w:eastAsia="Arial"/>
          <w:kern w:val="3"/>
          <w:sz w:val="28"/>
          <w:szCs w:val="28"/>
          <w:lang w:eastAsia="zh-CN"/>
        </w:rPr>
        <w:t xml:space="preserve">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тестування готового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&gt; регенерація  картриджа передбачає:</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діагностика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lastRenderedPageBreak/>
        <w:t>- розбирання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xml:space="preserve">- повне очищення бункера відпрацювання і деталей картриджа від старого </w:t>
      </w:r>
      <w:proofErr w:type="spellStart"/>
      <w:r w:rsidRPr="003E33DE">
        <w:rPr>
          <w:rFonts w:eastAsia="Arial"/>
          <w:kern w:val="3"/>
          <w:sz w:val="28"/>
          <w:szCs w:val="28"/>
          <w:lang w:eastAsia="zh-CN"/>
        </w:rPr>
        <w:t>тонера</w:t>
      </w:r>
      <w:proofErr w:type="spellEnd"/>
      <w:r w:rsidRPr="003E33DE">
        <w:rPr>
          <w:rFonts w:eastAsia="Arial"/>
          <w:kern w:val="3"/>
          <w:sz w:val="28"/>
          <w:szCs w:val="28"/>
          <w:lang w:eastAsia="zh-CN"/>
        </w:rPr>
        <w:t>, при необхідності заміна несправних деталей;</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xml:space="preserve">- заповнення картриджа сумісним якісним </w:t>
      </w:r>
      <w:proofErr w:type="spellStart"/>
      <w:r w:rsidRPr="003E33DE">
        <w:rPr>
          <w:rFonts w:eastAsia="Arial"/>
          <w:kern w:val="3"/>
          <w:sz w:val="28"/>
          <w:szCs w:val="28"/>
          <w:lang w:eastAsia="zh-CN"/>
        </w:rPr>
        <w:t>тонером</w:t>
      </w:r>
      <w:proofErr w:type="spellEnd"/>
      <w:r w:rsidRPr="003E33DE">
        <w:rPr>
          <w:rFonts w:eastAsia="Arial"/>
          <w:kern w:val="3"/>
          <w:sz w:val="28"/>
          <w:szCs w:val="28"/>
          <w:lang w:eastAsia="zh-CN"/>
        </w:rPr>
        <w:t xml:space="preserve"> в обсязі,який відповідає ресурсу друку для даної моделі картриджа;</w:t>
      </w:r>
    </w:p>
    <w:p w:rsidR="003E33DE" w:rsidRPr="003E33DE" w:rsidRDefault="003E33DE" w:rsidP="003E33DE">
      <w:pPr>
        <w:suppressAutoHyphens/>
        <w:autoSpaceDN w:val="0"/>
        <w:spacing w:before="22" w:line="276" w:lineRule="auto"/>
        <w:ind w:right="-365"/>
        <w:textAlignment w:val="baseline"/>
        <w:rPr>
          <w:rFonts w:eastAsia="Arial"/>
          <w:kern w:val="3"/>
          <w:sz w:val="28"/>
          <w:szCs w:val="28"/>
          <w:lang w:eastAsia="zh-CN"/>
        </w:rPr>
      </w:pPr>
      <w:r w:rsidRPr="003E33DE">
        <w:rPr>
          <w:rFonts w:eastAsia="Arial"/>
          <w:kern w:val="3"/>
          <w:sz w:val="28"/>
          <w:szCs w:val="28"/>
          <w:lang w:eastAsia="zh-CN"/>
        </w:rPr>
        <w:t>- заміна вал первинної зарядки;</w:t>
      </w:r>
    </w:p>
    <w:p w:rsidR="003E33DE" w:rsidRPr="003E33DE" w:rsidRDefault="003E33DE" w:rsidP="003E33DE">
      <w:pPr>
        <w:suppressAutoHyphens/>
        <w:autoSpaceDN w:val="0"/>
        <w:spacing w:before="22" w:line="276" w:lineRule="auto"/>
        <w:ind w:right="-365"/>
        <w:textAlignment w:val="baseline"/>
        <w:rPr>
          <w:rFonts w:eastAsia="Arial"/>
          <w:kern w:val="3"/>
          <w:sz w:val="28"/>
          <w:szCs w:val="28"/>
          <w:lang w:eastAsia="zh-CN"/>
        </w:rPr>
      </w:pPr>
      <w:r w:rsidRPr="003E33DE">
        <w:rPr>
          <w:rFonts w:eastAsia="Arial"/>
          <w:kern w:val="3"/>
          <w:sz w:val="28"/>
          <w:szCs w:val="28"/>
          <w:lang w:eastAsia="zh-CN"/>
        </w:rPr>
        <w:t>- заміна магнітний вал;</w:t>
      </w:r>
    </w:p>
    <w:p w:rsidR="003E33DE" w:rsidRPr="003E33DE" w:rsidRDefault="003E33DE" w:rsidP="003E33DE">
      <w:pPr>
        <w:suppressAutoHyphens/>
        <w:autoSpaceDN w:val="0"/>
        <w:spacing w:before="22" w:line="276" w:lineRule="auto"/>
        <w:ind w:right="-365"/>
        <w:textAlignment w:val="baseline"/>
        <w:rPr>
          <w:rFonts w:eastAsia="Arial"/>
          <w:kern w:val="3"/>
          <w:sz w:val="28"/>
          <w:szCs w:val="28"/>
          <w:lang w:eastAsia="zh-CN"/>
        </w:rPr>
      </w:pPr>
      <w:r w:rsidRPr="003E33DE">
        <w:rPr>
          <w:rFonts w:eastAsia="Arial"/>
          <w:kern w:val="3"/>
          <w:sz w:val="28"/>
          <w:szCs w:val="28"/>
          <w:lang w:eastAsia="zh-CN"/>
        </w:rPr>
        <w:t>- заміна лезо дозуюче;</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збірку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xml:space="preserve">- обнуління або заміну </w:t>
      </w:r>
      <w:proofErr w:type="spellStart"/>
      <w:r w:rsidRPr="003E33DE">
        <w:rPr>
          <w:rFonts w:eastAsia="Arial"/>
          <w:kern w:val="3"/>
          <w:sz w:val="28"/>
          <w:szCs w:val="28"/>
          <w:lang w:eastAsia="zh-CN"/>
        </w:rPr>
        <w:t>чіпа</w:t>
      </w:r>
      <w:proofErr w:type="spellEnd"/>
      <w:r w:rsidRPr="003E33DE">
        <w:rPr>
          <w:rFonts w:eastAsia="Arial"/>
          <w:kern w:val="3"/>
          <w:sz w:val="28"/>
          <w:szCs w:val="28"/>
          <w:lang w:eastAsia="zh-CN"/>
        </w:rPr>
        <w:t xml:space="preserve"> картриджа;</w:t>
      </w:r>
    </w:p>
    <w:p w:rsidR="003E33DE" w:rsidRPr="003E33DE" w:rsidRDefault="003E33DE" w:rsidP="003E33DE">
      <w:pPr>
        <w:suppressAutoHyphens/>
        <w:autoSpaceDN w:val="0"/>
        <w:spacing w:line="276" w:lineRule="auto"/>
        <w:textAlignment w:val="baseline"/>
        <w:rPr>
          <w:rFonts w:eastAsia="Arial"/>
          <w:kern w:val="3"/>
          <w:sz w:val="28"/>
          <w:szCs w:val="28"/>
          <w:lang w:eastAsia="zh-CN"/>
        </w:rPr>
      </w:pPr>
      <w:r w:rsidRPr="003E33DE">
        <w:rPr>
          <w:rFonts w:eastAsia="Arial"/>
          <w:kern w:val="3"/>
          <w:sz w:val="28"/>
          <w:szCs w:val="28"/>
          <w:lang w:eastAsia="zh-CN"/>
        </w:rPr>
        <w:t>- тестування готового картриджа.</w:t>
      </w:r>
    </w:p>
    <w:p w:rsidR="003E33DE" w:rsidRPr="003E33DE" w:rsidRDefault="003E33DE" w:rsidP="003E33DE">
      <w:pPr>
        <w:autoSpaceDE w:val="0"/>
        <w:autoSpaceDN w:val="0"/>
        <w:adjustRightInd w:val="0"/>
        <w:spacing w:before="13" w:line="319" w:lineRule="exact"/>
        <w:ind w:firstLine="734"/>
        <w:jc w:val="both"/>
        <w:rPr>
          <w:rFonts w:eastAsia="Calibri"/>
          <w:sz w:val="28"/>
          <w:szCs w:val="28"/>
        </w:rPr>
      </w:pPr>
      <w:r w:rsidRPr="003E33DE">
        <w:rPr>
          <w:sz w:val="28"/>
          <w:szCs w:val="28"/>
          <w:lang w:eastAsia="uk-UA"/>
        </w:rPr>
        <w:t xml:space="preserve"> </w:t>
      </w:r>
      <w:r w:rsidRPr="003E33DE">
        <w:rPr>
          <w:rFonts w:eastAsia="Calibri"/>
          <w:sz w:val="28"/>
          <w:szCs w:val="28"/>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100% заливку чорним кольором, не повинно спостерігатись нерівномірної щільності друку, смуг і повторюваних дефектів. Ресурс друку та кількість </w:t>
      </w:r>
      <w:proofErr w:type="spellStart"/>
      <w:r w:rsidRPr="003E33DE">
        <w:rPr>
          <w:rFonts w:eastAsia="Calibri"/>
          <w:sz w:val="28"/>
          <w:szCs w:val="28"/>
        </w:rPr>
        <w:t>тонера</w:t>
      </w:r>
      <w:proofErr w:type="spellEnd"/>
      <w:r w:rsidRPr="003E33DE">
        <w:rPr>
          <w:rFonts w:eastAsia="Calibri"/>
          <w:sz w:val="28"/>
          <w:szCs w:val="28"/>
        </w:rPr>
        <w:t xml:space="preserve"> в картриджах після заправки повинні бути не менші, ніж у новому оригінальному картриджі, встановленому виробником.</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Усі витратні матеріали, які учасник має поставити замовнику, обов’язково повинні мати оригінальну фабричну упаковку, що не може бути пошкодженою або заміненою на іншу аналогічну. Картридж повинен бути опломбований та упакований у герметичний світлонепроникний пакет із тестовою сторінкою, мати на корпусі фірмову наклейку з відмітками про проведені роботи та з підписом інженера. Після здійснення заправки або регенерації повинна проводитись технічна</w:t>
      </w:r>
      <w:r w:rsidRPr="003E33DE">
        <w:rPr>
          <w:rFonts w:eastAsia="Calibri"/>
        </w:rPr>
        <w:t xml:space="preserve"> </w:t>
      </w:r>
      <w:r w:rsidRPr="003E33DE">
        <w:rPr>
          <w:rFonts w:eastAsia="Calibri"/>
          <w:sz w:val="28"/>
          <w:szCs w:val="28"/>
        </w:rPr>
        <w:t>експертиза картриджа та тестування на друкуючому пристрої.</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Заправка та регенерація картриджів здійснюються за заявками замовника (телефонний дзвінок).</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Надання послуг із заправки картриджів – не більше однієї доби з моменту отримання заявки від замовника.</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Термін регенерації визначається залежно від складності та наявності запасних частин. Після визначення причини несправності цей термін не повинен перевищувати 1 (однієї) доби. У разі неможливості проведення регенерації в терміни, зазначені вище, учасник повинен письмово повідомити замовника та погодити з ним терміни проведення регенерації. На складі учасника повинен бути певний резерв ресурсних запасних частин і витратних матеріалів для планової заміни.</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Надання послуг відбувається за місцезнаходженням учасника, Обладнання (картриджі) замовника доставляється до сервісного центру транспортом учасника та за його рахунок.</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Усі запчастини, які пропонує учасник, повинні бути новими, оригінальними (або аналогічними, але не гіршими, ніж оригінальні) та у працездатному стані.</w:t>
      </w:r>
    </w:p>
    <w:p w:rsidR="003E33DE"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lastRenderedPageBreak/>
        <w:t>Замовник має право на самостійну діагностику Обладнання в офіційних сервісних центрах.</w:t>
      </w:r>
    </w:p>
    <w:p w:rsidR="00045109" w:rsidRPr="003E33DE" w:rsidRDefault="003E33DE" w:rsidP="003E33DE">
      <w:pPr>
        <w:widowControl w:val="0"/>
        <w:tabs>
          <w:tab w:val="left" w:pos="989"/>
        </w:tabs>
        <w:ind w:firstLine="709"/>
        <w:jc w:val="both"/>
        <w:rPr>
          <w:rFonts w:eastAsia="Calibri"/>
          <w:sz w:val="28"/>
          <w:szCs w:val="28"/>
        </w:rPr>
      </w:pPr>
      <w:r w:rsidRPr="003E33DE">
        <w:rPr>
          <w:rFonts w:eastAsia="Calibri"/>
          <w:sz w:val="28"/>
          <w:szCs w:val="28"/>
        </w:rPr>
        <w:t>Надання послуг проводиться відповідно до вимог чинних нормативних документів. Гарантійний строк (</w:t>
      </w:r>
      <w:proofErr w:type="spellStart"/>
      <w:r w:rsidRPr="003E33DE">
        <w:rPr>
          <w:rFonts w:eastAsia="Calibri"/>
          <w:sz w:val="28"/>
          <w:szCs w:val="28"/>
        </w:rPr>
        <w:t>строк</w:t>
      </w:r>
      <w:proofErr w:type="spellEnd"/>
      <w:r w:rsidRPr="003E33DE">
        <w:rPr>
          <w:rFonts w:eastAsia="Calibri"/>
          <w:sz w:val="28"/>
          <w:szCs w:val="28"/>
        </w:rPr>
        <w:t>, протягом якого учасник гарантує якість наданих послуг) становить 6 (шість) місяців з моменту підписання акту наданих послуг та передачі техніки.</w:t>
      </w:r>
    </w:p>
    <w:p w:rsidR="003E33DE" w:rsidRDefault="003E33DE" w:rsidP="007919B9">
      <w:pPr>
        <w:ind w:firstLine="567"/>
        <w:contextualSpacing/>
        <w:jc w:val="both"/>
        <w:rPr>
          <w:b/>
          <w:sz w:val="28"/>
          <w:szCs w:val="28"/>
        </w:rPr>
      </w:pPr>
    </w:p>
    <w:p w:rsidR="007C2BD8" w:rsidRDefault="00A0247F" w:rsidP="007919B9">
      <w:pPr>
        <w:ind w:firstLine="567"/>
        <w:contextualSpacing/>
        <w:jc w:val="both"/>
        <w:rPr>
          <w:sz w:val="28"/>
          <w:szCs w:val="28"/>
        </w:rPr>
      </w:pPr>
      <w:bookmarkStart w:id="0" w:name="_GoBack"/>
      <w:bookmarkEnd w:id="0"/>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D2380B">
        <w:rPr>
          <w:sz w:val="28"/>
          <w:szCs w:val="28"/>
        </w:rPr>
        <w:t>а</w:t>
      </w:r>
      <w:r w:rsidR="0044255F" w:rsidRPr="008B5AE5">
        <w:rPr>
          <w:sz w:val="28"/>
          <w:szCs w:val="28"/>
        </w:rPr>
        <w:t xml:space="preserve"> закупів</w:t>
      </w:r>
      <w:r w:rsidR="00D2380B">
        <w:rPr>
          <w:sz w:val="28"/>
          <w:szCs w:val="28"/>
        </w:rPr>
        <w:t>лі:</w:t>
      </w:r>
    </w:p>
    <w:p w:rsidR="00A9415E" w:rsidRPr="003F7B46" w:rsidRDefault="007C2BD8" w:rsidP="00A9415E">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9306F0">
        <w:rPr>
          <w:rFonts w:eastAsia="Calibri"/>
          <w:color w:val="000000"/>
          <w:sz w:val="28"/>
          <w:szCs w:val="28"/>
        </w:rPr>
        <w:t>«</w:t>
      </w:r>
      <w:r w:rsidR="00235626" w:rsidRPr="00235626">
        <w:rPr>
          <w:kern w:val="36"/>
          <w:sz w:val="28"/>
          <w:szCs w:val="28"/>
        </w:rPr>
        <w:t>Послуги з поточного ремонту та обслуговування комп'ютерної та організаційної техніки (заправки та регенерації картриджів)</w:t>
      </w:r>
      <w:r w:rsidR="00104B41" w:rsidRPr="009306F0">
        <w:rPr>
          <w:rFonts w:eastAsia="Calibri"/>
          <w:color w:val="000000"/>
          <w:sz w:val="28"/>
          <w:szCs w:val="28"/>
        </w:rPr>
        <w:t>»</w:t>
      </w:r>
      <w:r w:rsidR="00104B41">
        <w:rPr>
          <w:rFonts w:eastAsia="Calibri"/>
          <w:color w:val="000000"/>
          <w:sz w:val="28"/>
          <w:szCs w:val="28"/>
        </w:rPr>
        <w:t xml:space="preserve"> </w:t>
      </w:r>
      <w:r w:rsidR="00104B41" w:rsidRPr="001B6A9D">
        <w:rPr>
          <w:rFonts w:eastAsia="Calibri"/>
          <w:color w:val="000000"/>
          <w:sz w:val="28"/>
          <w:szCs w:val="28"/>
        </w:rPr>
        <w:t>за кодом ДК 021:</w:t>
      </w:r>
      <w:r w:rsidR="00104B41" w:rsidRPr="009306F0">
        <w:rPr>
          <w:rFonts w:eastAsia="Calibri"/>
          <w:color w:val="000000"/>
          <w:sz w:val="28"/>
          <w:szCs w:val="28"/>
        </w:rPr>
        <w:t>2015 –</w:t>
      </w:r>
      <w:r w:rsidR="00365422" w:rsidRPr="00365422">
        <w:rPr>
          <w:rStyle w:val="10"/>
        </w:rPr>
        <w:t xml:space="preserve"> </w:t>
      </w:r>
      <w:r w:rsidR="00365422" w:rsidRPr="00365422">
        <w:rPr>
          <w:rStyle w:val="valignt"/>
          <w:rFonts w:eastAsia="Batang"/>
          <w:sz w:val="28"/>
          <w:szCs w:val="28"/>
        </w:rPr>
        <w:t>50310000-1 Технічне обслуговування і ремонт офісної техніки</w:t>
      </w:r>
      <w:r w:rsidR="00045109" w:rsidRPr="00045109">
        <w:rPr>
          <w:rStyle w:val="valignt"/>
          <w:rFonts w:eastAsia="Batang"/>
          <w:sz w:val="28"/>
          <w:szCs w:val="28"/>
        </w:rPr>
        <w:t xml:space="preserve"> </w:t>
      </w:r>
      <w:r w:rsidR="00D2380B" w:rsidRPr="00365422">
        <w:rPr>
          <w:sz w:val="28"/>
          <w:szCs w:val="28"/>
        </w:rPr>
        <w:t>розрахунку</w:t>
      </w:r>
      <w:r w:rsidR="00D2380B" w:rsidRPr="00CB5B84">
        <w:rPr>
          <w:sz w:val="28"/>
          <w:szCs w:val="28"/>
        </w:rPr>
        <w:t xml:space="preserve"> видатків до кошторису Сумської митниці на 202</w:t>
      </w:r>
      <w:r w:rsidR="009306F0" w:rsidRPr="00112792">
        <w:rPr>
          <w:sz w:val="28"/>
          <w:szCs w:val="28"/>
        </w:rPr>
        <w:t>4</w:t>
      </w:r>
      <w:r w:rsidR="00D2380B" w:rsidRPr="00CB5B84">
        <w:rPr>
          <w:sz w:val="28"/>
          <w:szCs w:val="28"/>
        </w:rPr>
        <w:t xml:space="preserve"> рік (</w:t>
      </w:r>
      <w:r w:rsidR="003E33DE">
        <w:rPr>
          <w:sz w:val="28"/>
          <w:szCs w:val="28"/>
        </w:rPr>
        <w:t>33328,00</w:t>
      </w:r>
      <w:r w:rsidR="00045109">
        <w:rPr>
          <w:sz w:val="28"/>
          <w:szCs w:val="28"/>
        </w:rPr>
        <w:t>-</w:t>
      </w:r>
      <w:r w:rsidR="00D2380B" w:rsidRPr="00CB5B84">
        <w:rPr>
          <w:sz w:val="28"/>
          <w:szCs w:val="28"/>
        </w:rPr>
        <w:t>загальний фонд) за КПКВК 3506010 «Керівництво та управління у сфері митної політики».</w:t>
      </w:r>
    </w:p>
    <w:p w:rsidR="003E33DE" w:rsidRDefault="003E33DE" w:rsidP="003F7B46">
      <w:pPr>
        <w:ind w:firstLine="567"/>
        <w:contextualSpacing/>
        <w:jc w:val="both"/>
        <w:rPr>
          <w:b/>
          <w:sz w:val="28"/>
          <w:szCs w:val="28"/>
        </w:rPr>
      </w:pPr>
    </w:p>
    <w:p w:rsidR="007F146A" w:rsidRPr="003F7B46" w:rsidRDefault="00A0247F" w:rsidP="003F7B46">
      <w:pPr>
        <w:ind w:firstLine="567"/>
        <w:contextualSpacing/>
        <w:jc w:val="both"/>
        <w:rPr>
          <w:sz w:val="28"/>
          <w:szCs w:val="28"/>
          <w:lang w:val="ru-RU"/>
        </w:rPr>
      </w:pPr>
      <w:r w:rsidRPr="001C0596">
        <w:rPr>
          <w:b/>
          <w:sz w:val="28"/>
          <w:szCs w:val="28"/>
        </w:rPr>
        <w:t>6. Очікувана вартість предмета закупівлі:</w:t>
      </w:r>
      <w:r w:rsidR="00500435">
        <w:rPr>
          <w:b/>
          <w:sz w:val="28"/>
          <w:szCs w:val="28"/>
        </w:rPr>
        <w:t xml:space="preserve"> </w:t>
      </w:r>
      <w:r w:rsidR="003E33DE">
        <w:rPr>
          <w:sz w:val="28"/>
          <w:szCs w:val="28"/>
          <w:lang w:val="ru-RU"/>
        </w:rPr>
        <w:t>33328,</w:t>
      </w:r>
      <w:r w:rsidR="00365422" w:rsidRPr="00365422">
        <w:rPr>
          <w:sz w:val="28"/>
          <w:szCs w:val="28"/>
          <w:lang w:val="ru-RU"/>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3E33DE" w:rsidRDefault="003E33DE" w:rsidP="007919B9">
      <w:pPr>
        <w:ind w:firstLine="567"/>
        <w:contextualSpacing/>
        <w:jc w:val="both"/>
        <w:rPr>
          <w:b/>
          <w:sz w:val="28"/>
          <w:szCs w:val="28"/>
        </w:rPr>
      </w:pP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4B14B0" w:rsidRDefault="004B14B0" w:rsidP="007919B9">
      <w:pPr>
        <w:ind w:firstLine="567"/>
        <w:contextualSpacing/>
        <w:jc w:val="both"/>
      </w:pPr>
    </w:p>
    <w:p w:rsidR="007B3889" w:rsidRPr="007C2BD8" w:rsidRDefault="007B3889" w:rsidP="007C2BD8">
      <w:pPr>
        <w:tabs>
          <w:tab w:val="left" w:pos="851"/>
        </w:tabs>
        <w:spacing w:after="120"/>
        <w:ind w:firstLine="567"/>
        <w:jc w:val="both"/>
        <w:rPr>
          <w:sz w:val="28"/>
          <w:szCs w:val="28"/>
        </w:rPr>
      </w:pPr>
      <w:r>
        <w:rPr>
          <w:sz w:val="28"/>
          <w:szCs w:val="28"/>
        </w:rPr>
        <w:t>О</w:t>
      </w:r>
      <w:r w:rsidRPr="00DB4950">
        <w:rPr>
          <w:sz w:val="28"/>
          <w:szCs w:val="28"/>
        </w:rPr>
        <w:t>чікуван</w:t>
      </w:r>
      <w:r w:rsidR="00104B41">
        <w:rPr>
          <w:sz w:val="28"/>
          <w:szCs w:val="28"/>
        </w:rPr>
        <w:t>у</w:t>
      </w:r>
      <w:r>
        <w:rPr>
          <w:sz w:val="28"/>
          <w:szCs w:val="28"/>
        </w:rPr>
        <w:t xml:space="preserve"> вартість</w:t>
      </w:r>
      <w:r w:rsidRPr="00DB4950">
        <w:rPr>
          <w:sz w:val="28"/>
          <w:szCs w:val="28"/>
        </w:rPr>
        <w:t xml:space="preserve"> предмета закупівлі</w:t>
      </w:r>
      <w:r>
        <w:rPr>
          <w:sz w:val="28"/>
          <w:szCs w:val="28"/>
        </w:rPr>
        <w:t xml:space="preserve"> </w:t>
      </w:r>
      <w:r w:rsidR="005B6B5A"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366F62">
        <w:rPr>
          <w:sz w:val="28"/>
          <w:szCs w:val="28"/>
        </w:rPr>
        <w:t>і</w:t>
      </w:r>
      <w:r w:rsidR="005B6B5A" w:rsidRPr="005B6B5A">
        <w:rPr>
          <w:sz w:val="28"/>
          <w:szCs w:val="28"/>
        </w:rPr>
        <w:t xml:space="preserve"> </w:t>
      </w:r>
      <w:r w:rsidR="00366F62">
        <w:rPr>
          <w:sz w:val="28"/>
          <w:szCs w:val="28"/>
        </w:rPr>
        <w:t xml:space="preserve">послуги </w:t>
      </w:r>
      <w:r w:rsidR="005B6B5A" w:rsidRPr="005B6B5A">
        <w:rPr>
          <w:sz w:val="28"/>
          <w:szCs w:val="28"/>
        </w:rPr>
        <w:t>в мережі Інтернет</w:t>
      </w:r>
      <w:r w:rsidR="008D4B9B">
        <w:rPr>
          <w:sz w:val="28"/>
          <w:szCs w:val="28"/>
        </w:rPr>
        <w:t>.</w:t>
      </w: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A6" w:rsidRDefault="000D7EA6">
      <w:r>
        <w:separator/>
      </w:r>
    </w:p>
  </w:endnote>
  <w:endnote w:type="continuationSeparator" w:id="0">
    <w:p w:rsidR="000D7EA6" w:rsidRDefault="000D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A6" w:rsidRDefault="000D7EA6">
      <w:r>
        <w:separator/>
      </w:r>
    </w:p>
  </w:footnote>
  <w:footnote w:type="continuationSeparator" w:id="0">
    <w:p w:rsidR="000D7EA6" w:rsidRDefault="000D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072"/>
    <w:rsid w:val="000401FD"/>
    <w:rsid w:val="0004289F"/>
    <w:rsid w:val="00044DDD"/>
    <w:rsid w:val="00045109"/>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7EA6"/>
    <w:rsid w:val="000E5249"/>
    <w:rsid w:val="000E65E0"/>
    <w:rsid w:val="000F2F2D"/>
    <w:rsid w:val="00101B39"/>
    <w:rsid w:val="00102909"/>
    <w:rsid w:val="00102ED6"/>
    <w:rsid w:val="00103168"/>
    <w:rsid w:val="00104B41"/>
    <w:rsid w:val="00104E63"/>
    <w:rsid w:val="00105762"/>
    <w:rsid w:val="00107AEC"/>
    <w:rsid w:val="0011279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0C3D"/>
    <w:rsid w:val="002117A6"/>
    <w:rsid w:val="0021637A"/>
    <w:rsid w:val="00216623"/>
    <w:rsid w:val="0022028C"/>
    <w:rsid w:val="0022124B"/>
    <w:rsid w:val="00224AA1"/>
    <w:rsid w:val="00224F24"/>
    <w:rsid w:val="00225D32"/>
    <w:rsid w:val="00231128"/>
    <w:rsid w:val="002352DF"/>
    <w:rsid w:val="00235626"/>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5422"/>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33DE"/>
    <w:rsid w:val="003E630D"/>
    <w:rsid w:val="003F2253"/>
    <w:rsid w:val="003F22DB"/>
    <w:rsid w:val="003F2314"/>
    <w:rsid w:val="003F49A1"/>
    <w:rsid w:val="003F71EC"/>
    <w:rsid w:val="003F7B46"/>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6013"/>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1E"/>
    <w:rsid w:val="00861E54"/>
    <w:rsid w:val="00863530"/>
    <w:rsid w:val="00863ED1"/>
    <w:rsid w:val="00864622"/>
    <w:rsid w:val="00867497"/>
    <w:rsid w:val="0086770F"/>
    <w:rsid w:val="008703F5"/>
    <w:rsid w:val="0087426C"/>
    <w:rsid w:val="00874535"/>
    <w:rsid w:val="008751FB"/>
    <w:rsid w:val="0087562C"/>
    <w:rsid w:val="00876EB3"/>
    <w:rsid w:val="00876F35"/>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4B9B"/>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06F0"/>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3E0F"/>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4831"/>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5E50"/>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4944"/>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88239732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5915</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2024-10-09T12:31:00Z</dcterms:modified>
</cp:coreProperties>
</file>