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(відповідно до пункту 41 постанови КМУ від 11.10.2016 № 710 «Про </w:t>
      </w:r>
      <w:proofErr w:type="spellStart"/>
      <w:r w:rsidRPr="006E0648">
        <w:rPr>
          <w:b/>
          <w:sz w:val="28"/>
          <w:szCs w:val="28"/>
        </w:rPr>
        <w:t>ефективневикористання</w:t>
      </w:r>
      <w:proofErr w:type="spellEnd"/>
      <w:r w:rsidRPr="006E0648">
        <w:rPr>
          <w:b/>
          <w:sz w:val="28"/>
          <w:szCs w:val="28"/>
        </w:rPr>
        <w:t xml:space="preserve"> державних коштів» (зі змінами))</w:t>
      </w:r>
    </w:p>
    <w:p w:rsidR="00B92465" w:rsidRDefault="00B92465" w:rsidP="006E0648">
      <w:pPr>
        <w:contextualSpacing/>
        <w:jc w:val="center"/>
        <w:rPr>
          <w:b/>
          <w:sz w:val="28"/>
          <w:szCs w:val="28"/>
        </w:rPr>
      </w:pPr>
      <w:r w:rsidRPr="00B92465">
        <w:rPr>
          <w:b/>
          <w:sz w:val="28"/>
          <w:szCs w:val="28"/>
        </w:rPr>
        <w:t>UA-2024-10-14-012540-a</w:t>
      </w:r>
      <w:bookmarkStart w:id="0" w:name="_GoBack"/>
      <w:bookmarkEnd w:id="0"/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7057F3" w:rsidRDefault="006E0648" w:rsidP="0035547E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</w:t>
      </w:r>
      <w:proofErr w:type="spellStart"/>
      <w:r w:rsidRPr="006E0648">
        <w:rPr>
          <w:b/>
          <w:sz w:val="28"/>
          <w:szCs w:val="28"/>
        </w:rPr>
        <w:t>тагромадських</w:t>
      </w:r>
      <w:proofErr w:type="spellEnd"/>
      <w:r w:rsidRPr="006E0648">
        <w:rPr>
          <w:b/>
          <w:sz w:val="28"/>
          <w:szCs w:val="28"/>
        </w:rPr>
        <w:t xml:space="preserve"> формувань, його категорія: 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Державна митна служба України</w:t>
      </w:r>
      <w:r w:rsidR="007057F3">
        <w:rPr>
          <w:sz w:val="28"/>
          <w:szCs w:val="28"/>
        </w:rPr>
        <w:t xml:space="preserve">, </w:t>
      </w:r>
      <w:r>
        <w:rPr>
          <w:sz w:val="28"/>
          <w:szCs w:val="28"/>
        </w:rPr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7057F3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</w:p>
    <w:p w:rsidR="00612FD3" w:rsidRDefault="006E0648" w:rsidP="00612FD3">
      <w:pPr>
        <w:ind w:firstLine="709"/>
        <w:jc w:val="both"/>
        <w:rPr>
          <w:b/>
          <w:sz w:val="28"/>
          <w:szCs w:val="28"/>
        </w:rPr>
      </w:pPr>
      <w:r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12FD3" w:rsidRPr="00612FD3" w:rsidRDefault="008603CD" w:rsidP="00612FD3">
      <w:pPr>
        <w:ind w:firstLine="709"/>
        <w:jc w:val="both"/>
        <w:rPr>
          <w:sz w:val="28"/>
          <w:szCs w:val="28"/>
        </w:rPr>
      </w:pPr>
      <w:r w:rsidRPr="008603CD">
        <w:rPr>
          <w:sz w:val="28"/>
          <w:szCs w:val="28"/>
        </w:rPr>
        <w:t>Уніфіковані дата-штампи за кодом ДК 021:2015 - 30190000-7 -Офісне устаткування та приладдя різне (Уніфіковані дата-штампи: ДК 021:2015 - 30192153-8 Штампи)</w:t>
      </w:r>
    </w:p>
    <w:p w:rsidR="00E401BF" w:rsidRDefault="00E401BF" w:rsidP="0035547E">
      <w:pPr>
        <w:ind w:firstLine="567"/>
        <w:contextualSpacing/>
        <w:jc w:val="both"/>
        <w:rPr>
          <w:b/>
          <w:sz w:val="28"/>
          <w:szCs w:val="28"/>
        </w:rPr>
      </w:pPr>
    </w:p>
    <w:p w:rsidR="00D86DC2" w:rsidRDefault="007057F3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</w:t>
      </w:r>
      <w:r w:rsidR="00A0247F" w:rsidRPr="00D86DC2">
        <w:rPr>
          <w:b/>
          <w:sz w:val="28"/>
          <w:szCs w:val="28"/>
        </w:rPr>
        <w:t>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CB0302" w:rsidRPr="00CB0302" w:rsidRDefault="00CB0302" w:rsidP="00CB0302">
      <w:pPr>
        <w:ind w:left="41" w:firstLine="425"/>
        <w:rPr>
          <w:sz w:val="28"/>
          <w:szCs w:val="28"/>
        </w:rPr>
      </w:pPr>
      <w:r w:rsidRPr="00CB0302">
        <w:rPr>
          <w:sz w:val="28"/>
          <w:szCs w:val="28"/>
        </w:rPr>
        <w:t>Уніфікований дата-штамп типу COLOP 2360 (Додаток 1. з розмірами додається)** або еквівалент</w:t>
      </w:r>
    </w:p>
    <w:p w:rsidR="008603CD" w:rsidRPr="008603CD" w:rsidRDefault="008603CD" w:rsidP="008603CD">
      <w:pPr>
        <w:ind w:left="41" w:firstLine="284"/>
        <w:rPr>
          <w:sz w:val="28"/>
          <w:szCs w:val="28"/>
        </w:rPr>
      </w:pPr>
      <w:r w:rsidRPr="008603CD">
        <w:rPr>
          <w:sz w:val="28"/>
          <w:szCs w:val="28"/>
        </w:rPr>
        <w:t xml:space="preserve">Уніфікований дата-штамп вироблений з суворим дотриманням технічних характеристик зазначених моделей дата-штампів.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Корпус дата-штампу має бути вироблений з обов’язковим використанням міцних металевих каркасних елементів.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Рукоятка дата-штампу має бути вироблена у жовто-синьому кольорі.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 xml:space="preserve">Уніфікований дата-штамп має містити змінні барабани та матрицю.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 xml:space="preserve">На барабанах нанесено дев’ять службових символів.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 xml:space="preserve">Кожний символ повинен змінюватись незалежно від інших.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Перший символ рядка має п’ять позначень: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 xml:space="preserve">позначка &gt; (на в’їзд), </w:t>
      </w:r>
      <w:r>
        <w:rPr>
          <w:sz w:val="28"/>
          <w:szCs w:val="28"/>
        </w:rPr>
        <w:t xml:space="preserve"> </w:t>
      </w:r>
      <w:r w:rsidRPr="008603CD">
        <w:rPr>
          <w:sz w:val="28"/>
          <w:szCs w:val="28"/>
        </w:rPr>
        <w:t>позначка &lt; (на виїзд)</w:t>
      </w:r>
      <w:r>
        <w:rPr>
          <w:sz w:val="28"/>
          <w:szCs w:val="28"/>
        </w:rPr>
        <w:t>,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та літерні значення у вигляді :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E (експорт),</w:t>
      </w:r>
      <w:r>
        <w:rPr>
          <w:sz w:val="28"/>
          <w:szCs w:val="28"/>
        </w:rPr>
        <w:t xml:space="preserve"> </w:t>
      </w:r>
      <w:r w:rsidRPr="008603CD">
        <w:rPr>
          <w:sz w:val="28"/>
          <w:szCs w:val="28"/>
        </w:rPr>
        <w:t>I (імпорт),</w:t>
      </w:r>
      <w:r>
        <w:rPr>
          <w:sz w:val="28"/>
          <w:szCs w:val="28"/>
        </w:rPr>
        <w:t xml:space="preserve"> </w:t>
      </w:r>
      <w:r w:rsidRPr="008603CD">
        <w:rPr>
          <w:sz w:val="28"/>
          <w:szCs w:val="28"/>
        </w:rPr>
        <w:t xml:space="preserve">T (транзит).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 xml:space="preserve">Символи з другого по дев’ятий містять цифри від 0 до 9.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Розмір поля під матрицю 28-29 х 45-49 мм, який не може перевищувати вказані розміри.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Уніфікований дата-штамп комплектується двома змінними нефарбованими штемпельними подушками.</w:t>
      </w:r>
    </w:p>
    <w:p w:rsid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Матеріал штемпельної подушки не повинен розкладатися під дією спеціальної флуоресцентної фарби.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</w:p>
    <w:p w:rsidR="00A0247F" w:rsidRDefault="007057F3" w:rsidP="006E0648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247F" w:rsidRPr="006E0648">
        <w:rPr>
          <w:b/>
          <w:sz w:val="28"/>
          <w:szCs w:val="28"/>
        </w:rPr>
        <w:t xml:space="preserve">. Обґрунтування розміру бюджетного </w:t>
      </w:r>
      <w:proofErr w:type="spellStart"/>
      <w:r w:rsidR="00A0247F" w:rsidRPr="006E0648">
        <w:rPr>
          <w:b/>
          <w:sz w:val="28"/>
          <w:szCs w:val="28"/>
        </w:rPr>
        <w:t>призначення:</w:t>
      </w:r>
      <w:r w:rsidR="00A0247F" w:rsidRPr="006E0648">
        <w:rPr>
          <w:sz w:val="28"/>
          <w:szCs w:val="28"/>
        </w:rPr>
        <w:t>розмір</w:t>
      </w:r>
      <w:proofErr w:type="spellEnd"/>
      <w:r w:rsidR="00A0247F" w:rsidRPr="006E0648">
        <w:rPr>
          <w:sz w:val="28"/>
          <w:szCs w:val="28"/>
        </w:rPr>
        <w:t xml:space="preserve"> бюджетного призначення визначено Законом України «Про Державний бюджет України на </w:t>
      </w:r>
      <w:r w:rsidR="00A0247F" w:rsidRPr="006E0648">
        <w:rPr>
          <w:sz w:val="28"/>
          <w:szCs w:val="28"/>
        </w:rPr>
        <w:lastRenderedPageBreak/>
        <w:t>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рік» за КПКВ </w:t>
      </w:r>
      <w:r w:rsidR="00A0247F">
        <w:rPr>
          <w:sz w:val="28"/>
          <w:szCs w:val="28"/>
        </w:rPr>
        <w:t>3506010</w:t>
      </w:r>
      <w:r w:rsidR="00A0247F"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рік.</w:t>
      </w:r>
    </w:p>
    <w:p w:rsidR="00532617" w:rsidRDefault="007057F3" w:rsidP="00532617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243FBB">
        <w:t xml:space="preserve"> </w:t>
      </w:r>
      <w:r w:rsidR="00243FBB" w:rsidRPr="00243FBB">
        <w:rPr>
          <w:sz w:val="28"/>
          <w:szCs w:val="28"/>
        </w:rPr>
        <w:t>1 900 000 грн. (один мільйон дев’ятсот тисяч гривень 00 коп.)</w:t>
      </w:r>
      <w:r w:rsidR="00243FBB" w:rsidRPr="0084326C">
        <w:rPr>
          <w:sz w:val="28"/>
          <w:szCs w:val="28"/>
        </w:rPr>
        <w:t xml:space="preserve"> </w:t>
      </w:r>
      <w:r w:rsidR="003448BC" w:rsidRPr="0084326C">
        <w:rPr>
          <w:sz w:val="28"/>
          <w:szCs w:val="28"/>
        </w:rPr>
        <w:t>(</w:t>
      </w:r>
      <w:r w:rsidR="003448BC" w:rsidRPr="003448BC">
        <w:rPr>
          <w:sz w:val="28"/>
          <w:szCs w:val="28"/>
        </w:rPr>
        <w:t>з урахуванням або без урахування ПДВ).</w:t>
      </w:r>
    </w:p>
    <w:p w:rsidR="00A0247F" w:rsidRPr="003448BC" w:rsidRDefault="00A0247F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7057F3" w:rsidP="00A0247F">
      <w:pPr>
        <w:ind w:firstLine="709"/>
        <w:contextualSpacing/>
        <w:jc w:val="both"/>
      </w:pPr>
      <w:r>
        <w:rPr>
          <w:b/>
          <w:sz w:val="28"/>
          <w:szCs w:val="28"/>
        </w:rPr>
        <w:t>6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7057F3" w:rsidP="00BB540B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7</w:t>
      </w:r>
      <w:r w:rsidR="00964E6F" w:rsidRPr="00507818">
        <w:rPr>
          <w:b/>
          <w:sz w:val="28"/>
          <w:szCs w:val="28"/>
        </w:rPr>
        <w:t>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FA738A">
        <w:rPr>
          <w:sz w:val="28"/>
        </w:rPr>
        <w:t xml:space="preserve"> з особливостями,</w:t>
      </w:r>
      <w:r w:rsidR="00BB540B" w:rsidRPr="00532617">
        <w:rPr>
          <w:sz w:val="28"/>
        </w:rPr>
        <w:t xml:space="preserve"> що застосовується відповідно до </w:t>
      </w:r>
      <w:r w:rsidR="00FA738A">
        <w:rPr>
          <w:sz w:val="28"/>
        </w:rPr>
        <w:t>вимог чинного законодавства.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5D" w:rsidRDefault="0072065D">
      <w:r>
        <w:separator/>
      </w:r>
    </w:p>
  </w:endnote>
  <w:endnote w:type="continuationSeparator" w:id="0">
    <w:p w:rsidR="0072065D" w:rsidRDefault="0072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5D" w:rsidRDefault="0072065D">
      <w:r>
        <w:separator/>
      </w:r>
    </w:p>
  </w:footnote>
  <w:footnote w:type="continuationSeparator" w:id="0">
    <w:p w:rsidR="0072065D" w:rsidRDefault="0072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0B111FB"/>
    <w:multiLevelType w:val="hybridMultilevel"/>
    <w:tmpl w:val="B2921B12"/>
    <w:lvl w:ilvl="0" w:tplc="B36CAE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8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21B97FFB"/>
    <w:multiLevelType w:val="hybridMultilevel"/>
    <w:tmpl w:val="53FE8BBC"/>
    <w:lvl w:ilvl="0" w:tplc="3496EA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13"/>
  </w:num>
  <w:num w:numId="13">
    <w:abstractNumId w:val="7"/>
  </w:num>
  <w:num w:numId="14">
    <w:abstractNumId w:val="10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5A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3FBB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48BC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47E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2FD3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7F3"/>
    <w:rsid w:val="00705B34"/>
    <w:rsid w:val="007068A7"/>
    <w:rsid w:val="00706FD9"/>
    <w:rsid w:val="0070772E"/>
    <w:rsid w:val="00713BA1"/>
    <w:rsid w:val="007155AD"/>
    <w:rsid w:val="007159CB"/>
    <w:rsid w:val="0072065D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26C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03CD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2465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302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A738A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12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2024-10-14T13:28:00Z</dcterms:modified>
</cp:coreProperties>
</file>