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AA2399">
        <w:rPr>
          <w:rFonts w:ascii="Times New Roman" w:hAnsi="Times New Roman"/>
          <w:b/>
          <w:bCs/>
          <w:sz w:val="24"/>
          <w:szCs w:val="24"/>
        </w:rPr>
        <w:t>закупівлі</w:t>
      </w:r>
      <w:r w:rsidRPr="00AA2399">
        <w:rPr>
          <w:rFonts w:ascii="Times New Roman" w:hAnsi="Times New Roman"/>
          <w:b/>
          <w:sz w:val="24"/>
          <w:szCs w:val="24"/>
        </w:rPr>
        <w:t xml:space="preserve">,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8D7DC76" w:rsidR="003418A5" w:rsidRDefault="00525CA8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5CA8">
        <w:rPr>
          <w:rFonts w:ascii="Times New Roman" w:hAnsi="Times New Roman"/>
          <w:b/>
          <w:bCs/>
          <w:sz w:val="24"/>
          <w:szCs w:val="24"/>
          <w:lang w:bidi="uk-UA"/>
        </w:rPr>
        <w:t>ДК 021:2015 50310000-1 Технічне обслуговування і ремонт офісної техніки (Поточний ремонт багатофункціональних пристроїв)</w:t>
      </w:r>
    </w:p>
    <w:p w14:paraId="7C520D44" w14:textId="4F1C0FB3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83EB3">
        <w:rPr>
          <w:rFonts w:ascii="Times New Roman" w:hAnsi="Times New Roman"/>
          <w:sz w:val="24"/>
          <w:szCs w:val="24"/>
        </w:rPr>
        <w:t>UA-202</w:t>
      </w:r>
      <w:r w:rsidR="00525CA8">
        <w:rPr>
          <w:rFonts w:ascii="Times New Roman" w:hAnsi="Times New Roman"/>
          <w:sz w:val="24"/>
          <w:szCs w:val="24"/>
        </w:rPr>
        <w:t>4</w:t>
      </w:r>
      <w:r w:rsidRPr="00583EB3">
        <w:rPr>
          <w:rFonts w:ascii="Times New Roman" w:hAnsi="Times New Roman"/>
          <w:sz w:val="24"/>
          <w:szCs w:val="24"/>
        </w:rPr>
        <w:t>-</w:t>
      </w:r>
      <w:r w:rsidR="00525CA8">
        <w:rPr>
          <w:rFonts w:ascii="Times New Roman" w:hAnsi="Times New Roman"/>
          <w:sz w:val="24"/>
          <w:szCs w:val="24"/>
        </w:rPr>
        <w:t>10</w:t>
      </w:r>
      <w:r w:rsidRPr="00583EB3">
        <w:rPr>
          <w:rFonts w:ascii="Times New Roman" w:hAnsi="Times New Roman"/>
          <w:sz w:val="24"/>
          <w:szCs w:val="24"/>
        </w:rPr>
        <w:t>-</w:t>
      </w:r>
      <w:r w:rsidR="00525CA8">
        <w:rPr>
          <w:rFonts w:ascii="Times New Roman" w:hAnsi="Times New Roman"/>
          <w:sz w:val="24"/>
          <w:szCs w:val="24"/>
        </w:rPr>
        <w:t>08</w:t>
      </w:r>
      <w:r w:rsidRPr="00583EB3">
        <w:rPr>
          <w:rFonts w:ascii="Times New Roman" w:hAnsi="Times New Roman"/>
          <w:sz w:val="24"/>
          <w:szCs w:val="24"/>
        </w:rPr>
        <w:t>-</w:t>
      </w:r>
      <w:r w:rsidRPr="00901BB3">
        <w:rPr>
          <w:rFonts w:ascii="Times New Roman" w:hAnsi="Times New Roman"/>
          <w:sz w:val="24"/>
          <w:szCs w:val="24"/>
        </w:rPr>
        <w:t>0</w:t>
      </w:r>
      <w:r w:rsidR="00525CA8">
        <w:rPr>
          <w:rFonts w:ascii="Times New Roman" w:hAnsi="Times New Roman"/>
          <w:sz w:val="24"/>
          <w:szCs w:val="24"/>
        </w:rPr>
        <w:t>12365</w:t>
      </w:r>
      <w:r w:rsidRPr="00901BB3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2F76496A" w14:textId="66BE7D10" w:rsidR="00713E0F" w:rsidRDefault="00713E0F" w:rsidP="00314F88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highlight w:val="yellow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713E0F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762C4716" w14:textId="0A57776A" w:rsidR="00316B2C" w:rsidRPr="00B62B97" w:rsidRDefault="00A3669E" w:rsidP="00314F88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713E0F">
        <w:rPr>
          <w:rFonts w:ascii="Times New Roman" w:hAnsi="Times New Roman"/>
          <w:bCs/>
          <w:iCs/>
          <w:sz w:val="24"/>
          <w:szCs w:val="24"/>
        </w:rPr>
        <w:t xml:space="preserve">У зв’язку з </w:t>
      </w:r>
      <w:r w:rsidR="00314F88">
        <w:rPr>
          <w:rFonts w:ascii="Times New Roman" w:hAnsi="Times New Roman"/>
          <w:bCs/>
          <w:iCs/>
          <w:sz w:val="24"/>
          <w:szCs w:val="24"/>
        </w:rPr>
        <w:t>великою кількістю паперових документів та необхідністю сканування документів при роботі в системі електронного документообігу, з</w:t>
      </w:r>
      <w:r w:rsidR="00713E0F" w:rsidRPr="00713E0F">
        <w:rPr>
          <w:rFonts w:ascii="Times New Roman" w:hAnsi="Times New Roman"/>
          <w:bCs/>
          <w:iCs/>
          <w:sz w:val="24"/>
          <w:szCs w:val="24"/>
        </w:rPr>
        <w:t xml:space="preserve"> метою створення належних умов</w:t>
      </w:r>
      <w:r w:rsidR="00713E0F">
        <w:rPr>
          <w:rFonts w:ascii="Times New Roman" w:hAnsi="Times New Roman"/>
          <w:bCs/>
          <w:iCs/>
          <w:sz w:val="24"/>
          <w:szCs w:val="24"/>
        </w:rPr>
        <w:t xml:space="preserve"> праці</w:t>
      </w:r>
      <w:r w:rsidR="00314F88">
        <w:rPr>
          <w:rFonts w:ascii="Times New Roman" w:hAnsi="Times New Roman"/>
          <w:bCs/>
          <w:iCs/>
          <w:sz w:val="24"/>
          <w:szCs w:val="24"/>
        </w:rPr>
        <w:t xml:space="preserve"> особового скл</w:t>
      </w:r>
      <w:r w:rsidR="00FD7282">
        <w:rPr>
          <w:rFonts w:ascii="Times New Roman" w:hAnsi="Times New Roman"/>
          <w:bCs/>
          <w:iCs/>
          <w:sz w:val="24"/>
          <w:szCs w:val="24"/>
        </w:rPr>
        <w:t>а</w:t>
      </w:r>
      <w:r w:rsidR="00314F88">
        <w:rPr>
          <w:rFonts w:ascii="Times New Roman" w:hAnsi="Times New Roman"/>
          <w:bCs/>
          <w:iCs/>
          <w:sz w:val="24"/>
          <w:szCs w:val="24"/>
        </w:rPr>
        <w:t xml:space="preserve">ду та </w:t>
      </w:r>
      <w:r w:rsidR="00FD7282">
        <w:rPr>
          <w:rFonts w:ascii="Times New Roman" w:hAnsi="Times New Roman"/>
          <w:bCs/>
          <w:iCs/>
          <w:sz w:val="24"/>
          <w:szCs w:val="24"/>
        </w:rPr>
        <w:t xml:space="preserve">забезпечення </w:t>
      </w:r>
      <w:r w:rsidR="00314F88">
        <w:rPr>
          <w:rFonts w:ascii="Times New Roman" w:hAnsi="Times New Roman"/>
          <w:bCs/>
          <w:iCs/>
          <w:sz w:val="24"/>
          <w:szCs w:val="24"/>
        </w:rPr>
        <w:t>безперебійної роботи Митниці</w:t>
      </w:r>
      <w:r w:rsidR="00713E0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3418A5" w:rsidRPr="00B62B9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існує потреба здійснити </w:t>
      </w:r>
      <w:r w:rsidR="00316B2C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закупівл</w:t>
      </w:r>
      <w:r w:rsidR="003418A5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ю</w:t>
      </w:r>
      <w:r w:rsidR="00316B2C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послуг з </w:t>
      </w:r>
      <w:r w:rsidR="00B62B97"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поточного ремонту </w:t>
      </w:r>
      <w:r w:rsidR="00314F88">
        <w:rPr>
          <w:rStyle w:val="a4"/>
          <w:rFonts w:ascii="Times New Roman" w:hAnsi="Times New Roman"/>
          <w:bCs/>
          <w:i w:val="0"/>
          <w:sz w:val="24"/>
          <w:szCs w:val="24"/>
        </w:rPr>
        <w:t>багатофункціональних пристроїв</w:t>
      </w:r>
      <w:r w:rsidR="00C77D63" w:rsidRPr="00B62B97">
        <w:rPr>
          <w:rFonts w:ascii="Times New Roman" w:hAnsi="Times New Roman"/>
          <w:bCs/>
          <w:iCs/>
          <w:sz w:val="24"/>
          <w:szCs w:val="24"/>
        </w:rPr>
        <w:t>.</w:t>
      </w:r>
    </w:p>
    <w:p w14:paraId="0798FE8D" w14:textId="5F8C027F" w:rsidR="003418A5" w:rsidRPr="00B62B97" w:rsidRDefault="003418A5" w:rsidP="00314F88">
      <w:pPr>
        <w:spacing w:before="120" w:after="0" w:line="24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11E328F7" w14:textId="70DE6DB7" w:rsidR="007635B6" w:rsidRDefault="003418A5" w:rsidP="00314F88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2B9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042578">
        <w:rPr>
          <w:rFonts w:ascii="Times New Roman" w:hAnsi="Times New Roman"/>
          <w:bCs/>
          <w:iCs/>
          <w:sz w:val="24"/>
          <w:szCs w:val="24"/>
        </w:rPr>
        <w:t>до технічних</w:t>
      </w:r>
      <w:r w:rsidR="00B62B97" w:rsidRPr="00B62B97">
        <w:rPr>
          <w:rFonts w:ascii="Times New Roman" w:hAnsi="Times New Roman"/>
          <w:bCs/>
          <w:iCs/>
          <w:sz w:val="24"/>
          <w:szCs w:val="24"/>
        </w:rPr>
        <w:t xml:space="preserve"> особливостей предмета закупівлі та враховуючи особливості подальшої експлуатації</w:t>
      </w:r>
      <w:r w:rsidR="00FD7282">
        <w:rPr>
          <w:rFonts w:ascii="Times New Roman" w:hAnsi="Times New Roman"/>
          <w:bCs/>
          <w:iCs/>
          <w:sz w:val="24"/>
          <w:szCs w:val="24"/>
        </w:rPr>
        <w:t xml:space="preserve"> багатофункціональних пристроїв</w:t>
      </w:r>
      <w:r w:rsidR="00B62B97" w:rsidRPr="00B62B97">
        <w:rPr>
          <w:rFonts w:ascii="Times New Roman" w:hAnsi="Times New Roman"/>
          <w:bCs/>
          <w:iCs/>
          <w:sz w:val="24"/>
          <w:szCs w:val="24"/>
        </w:rPr>
        <w:t>.</w:t>
      </w:r>
      <w:r w:rsidR="007635B6" w:rsidRPr="007635B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76EB7EE5" w14:textId="77777777" w:rsidR="00FD7282" w:rsidRPr="00FD7282" w:rsidRDefault="00FD7282" w:rsidP="00FD7282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Вимоги до послуг:</w:t>
      </w:r>
    </w:p>
    <w:p w14:paraId="4370020A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надання послуг з поточного ремонту не повинно перевищувати 5 (п’ять) робочих днів з дня надходження заявки від Замовника. У випадку потреби в додаткових запасних частинах, термін надання послуг узгоджується окремо з урахуванням терміну поставки таких частин;</w:t>
      </w:r>
    </w:p>
    <w:p w14:paraId="3B0B145F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при наданні послуг з поточного ремонту мають використовуватись виключно якісні матеріали, рекомендовані виробниками відповідної техніки;</w:t>
      </w:r>
    </w:p>
    <w:p w14:paraId="33195914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після ремонту пристроїв друк повинен бути контрастний, з гарною передачею півтонів, без смуг, крапок і рисок;</w:t>
      </w:r>
    </w:p>
    <w:p w14:paraId="6E7B2290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гарантія на надані послуги повинна становити не менше 6 місяців;</w:t>
      </w:r>
    </w:p>
    <w:p w14:paraId="04E9E767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у разі неможливості проведення ремонту або відновлення Виконавець надає Замовнику Дефектний акт, який підтверджує недоцільність ремонту і непридатність до подальшої експлуатації по кожній одиниці техніки.</w:t>
      </w:r>
    </w:p>
    <w:p w14:paraId="02F2FAE8" w14:textId="77777777" w:rsidR="00FD7282" w:rsidRPr="00FD7282" w:rsidRDefault="00FD7282" w:rsidP="00FD7282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Поточний ремонт включає в себе:</w:t>
      </w:r>
    </w:p>
    <w:p w14:paraId="3E9040EA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діагностику загального стану апарату: огляд, прослуховування працюючого апарату, пробне копіювання, оцінка якості копій;</w:t>
      </w:r>
    </w:p>
    <w:p w14:paraId="3F173869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огляд лотків подачі паперу, усунення перекосів направляючих, очистка блоку подачі та транспорту паперу;</w:t>
      </w:r>
    </w:p>
    <w:p w14:paraId="78DBF819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очистку оптичної системи, датчиків;</w:t>
      </w:r>
    </w:p>
    <w:p w14:paraId="29C9BCC3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чистку гальмівних площадок, встановлення ступеню їх зносу;</w:t>
      </w:r>
    </w:p>
    <w:p w14:paraId="3B5B4B0C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огляд і чистку коротронів переносу і відділення;</w:t>
      </w:r>
    </w:p>
    <w:p w14:paraId="385AECC4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огляд деталей ф’юзера, встановлення ступеню їх зносу, очистку від нагару;</w:t>
      </w:r>
    </w:p>
    <w:p w14:paraId="1339FA24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lastRenderedPageBreak/>
        <w:t>- чищення та змащування шестерень передаточного механізму;</w:t>
      </w:r>
    </w:p>
    <w:p w14:paraId="323DEFE0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огляд, чистку тонер-картриджу;</w:t>
      </w:r>
    </w:p>
    <w:p w14:paraId="0D283214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 xml:space="preserve">- огляд бункерів для </w:t>
      </w:r>
      <w:bookmarkStart w:id="0" w:name="_GoBack"/>
      <w:bookmarkEnd w:id="0"/>
      <w:r w:rsidRPr="00FD7282">
        <w:rPr>
          <w:rFonts w:ascii="Times New Roman" w:hAnsi="Times New Roman"/>
          <w:bCs/>
          <w:color w:val="000000"/>
          <w:sz w:val="24"/>
          <w:szCs w:val="24"/>
        </w:rPr>
        <w:t>відпрацьованого тонеру, перевірку картриджів, драм юнітів;</w:t>
      </w:r>
    </w:p>
    <w:p w14:paraId="5A15EA9A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огляд, чистку копі-картриджа, чистку ракеля, чистку каротрону заряду;</w:t>
      </w:r>
    </w:p>
    <w:p w14:paraId="15D5FEC6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чистку скла оригіналу, оптики (дзеркал).</w:t>
      </w:r>
    </w:p>
    <w:p w14:paraId="4D9BA9D3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- заміна валів</w:t>
      </w:r>
    </w:p>
    <w:p w14:paraId="67CEF0D2" w14:textId="77777777" w:rsidR="00FD7282" w:rsidRPr="00FD7282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Доставка техніки до місця надання послуг відбувається за рахунок Учасника.</w:t>
      </w:r>
    </w:p>
    <w:p w14:paraId="71890E5C" w14:textId="08F99B15" w:rsidR="00B62B97" w:rsidRDefault="00FD7282" w:rsidP="00FD728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FD7282">
        <w:rPr>
          <w:rFonts w:ascii="Times New Roman" w:hAnsi="Times New Roman"/>
          <w:bCs/>
          <w:color w:val="000000"/>
          <w:sz w:val="24"/>
          <w:szCs w:val="24"/>
        </w:rPr>
        <w:t>Учасник визначає ціну своєї пропозиції з урахуванням вартості самих послуг, вартості запасних частин, комплектуючих та вузлів, що будуть використані під час надання послуг, що є предметом закупівлі, а також діагностики несправностей.</w:t>
      </w:r>
    </w:p>
    <w:p w14:paraId="44EDCAE8" w14:textId="56B2F9A0" w:rsidR="00836910" w:rsidRDefault="003418A5" w:rsidP="00314F88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B62B97">
        <w:rPr>
          <w:rFonts w:ascii="Times New Roman" w:hAnsi="Times New Roman"/>
          <w:bCs/>
          <w:iCs/>
          <w:sz w:val="24"/>
          <w:szCs w:val="24"/>
        </w:rPr>
        <w:t>3</w:t>
      </w:r>
      <w:r w:rsidR="00FD7282">
        <w:rPr>
          <w:rFonts w:ascii="Times New Roman" w:hAnsi="Times New Roman"/>
          <w:bCs/>
          <w:iCs/>
          <w:sz w:val="24"/>
          <w:szCs w:val="24"/>
        </w:rPr>
        <w:t>0 </w:t>
      </w:r>
      <w:r w:rsidR="00B62B97">
        <w:rPr>
          <w:rFonts w:ascii="Times New Roman" w:hAnsi="Times New Roman"/>
          <w:bCs/>
          <w:iCs/>
          <w:sz w:val="24"/>
          <w:szCs w:val="24"/>
        </w:rPr>
        <w:t>0</w:t>
      </w:r>
      <w:r w:rsidR="00C77D63">
        <w:rPr>
          <w:rFonts w:ascii="Times New Roman" w:hAnsi="Times New Roman"/>
          <w:bCs/>
          <w:iCs/>
          <w:sz w:val="24"/>
          <w:szCs w:val="24"/>
        </w:rPr>
        <w:t>00</w:t>
      </w:r>
      <w:r w:rsidR="00FD7282">
        <w:rPr>
          <w:rFonts w:ascii="Times New Roman" w:hAnsi="Times New Roman"/>
          <w:bCs/>
          <w:iCs/>
          <w:sz w:val="24"/>
          <w:szCs w:val="24"/>
        </w:rPr>
        <w:t>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FD7282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2240.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1AA9"/>
    <w:rsid w:val="000353D8"/>
    <w:rsid w:val="00042578"/>
    <w:rsid w:val="00073493"/>
    <w:rsid w:val="000772B6"/>
    <w:rsid w:val="000D2DB1"/>
    <w:rsid w:val="0012420E"/>
    <w:rsid w:val="001342A1"/>
    <w:rsid w:val="00171A09"/>
    <w:rsid w:val="00176380"/>
    <w:rsid w:val="001F1FB7"/>
    <w:rsid w:val="0024698E"/>
    <w:rsid w:val="003130BE"/>
    <w:rsid w:val="00314F88"/>
    <w:rsid w:val="00316B2C"/>
    <w:rsid w:val="00316EC5"/>
    <w:rsid w:val="003418A5"/>
    <w:rsid w:val="003D7F56"/>
    <w:rsid w:val="004B1116"/>
    <w:rsid w:val="004D4277"/>
    <w:rsid w:val="004E1A31"/>
    <w:rsid w:val="00525CA8"/>
    <w:rsid w:val="00583EB3"/>
    <w:rsid w:val="005C6D11"/>
    <w:rsid w:val="00615E23"/>
    <w:rsid w:val="00636284"/>
    <w:rsid w:val="00713E0F"/>
    <w:rsid w:val="007635B6"/>
    <w:rsid w:val="00836910"/>
    <w:rsid w:val="00840DC9"/>
    <w:rsid w:val="00850A42"/>
    <w:rsid w:val="008D7092"/>
    <w:rsid w:val="00901BB3"/>
    <w:rsid w:val="00946C16"/>
    <w:rsid w:val="0096637D"/>
    <w:rsid w:val="009A010E"/>
    <w:rsid w:val="009C6FA0"/>
    <w:rsid w:val="00A325E7"/>
    <w:rsid w:val="00A3669E"/>
    <w:rsid w:val="00AA2399"/>
    <w:rsid w:val="00B62B97"/>
    <w:rsid w:val="00BE755D"/>
    <w:rsid w:val="00C77D63"/>
    <w:rsid w:val="00CB43D2"/>
    <w:rsid w:val="00CE6777"/>
    <w:rsid w:val="00D0684D"/>
    <w:rsid w:val="00E916EA"/>
    <w:rsid w:val="00F11573"/>
    <w:rsid w:val="00F720B1"/>
    <w:rsid w:val="00FD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2443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2024-10-15T08:55:00Z</cp:lastPrinted>
  <dcterms:created xsi:type="dcterms:W3CDTF">2024-10-15T08:42:00Z</dcterms:created>
  <dcterms:modified xsi:type="dcterms:W3CDTF">2024-10-15T08:55:00Z</dcterms:modified>
</cp:coreProperties>
</file>