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013297" w:rsidRDefault="009610A5" w:rsidP="00013297">
      <w:pPr>
        <w:pStyle w:val="1ShiftAlt"/>
        <w:jc w:val="center"/>
        <w:rPr>
          <w:rFonts w:cs="Times New Roman"/>
          <w:b/>
          <w:i w:val="0"/>
          <w:szCs w:val="24"/>
        </w:rPr>
      </w:pPr>
      <w:r w:rsidRPr="00013297">
        <w:rPr>
          <w:rFonts w:cs="Times New Roman"/>
          <w:b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0A6441">
      <w:pPr>
        <w:pStyle w:val="a"/>
        <w:numPr>
          <w:ilvl w:val="0"/>
          <w:numId w:val="2"/>
        </w:numPr>
        <w:spacing w:before="0" w:after="0"/>
        <w:ind w:left="426" w:hanging="426"/>
        <w:jc w:val="both"/>
        <w:rPr>
          <w:b w:val="0"/>
          <w:sz w:val="24"/>
          <w:lang w:val="uk-UA"/>
        </w:rPr>
      </w:pPr>
      <w:r w:rsidRPr="00D82B1A">
        <w:rPr>
          <w:b w:val="0"/>
          <w:sz w:val="24"/>
          <w:lang w:val="uk-UA"/>
        </w:rPr>
        <w:t xml:space="preserve">Предмет закупівлі: </w:t>
      </w:r>
      <w:r w:rsidR="008957C3" w:rsidRPr="008957C3">
        <w:rPr>
          <w:b w:val="0"/>
          <w:sz w:val="24"/>
          <w:lang w:val="uk-UA"/>
        </w:rPr>
        <w:t>09310000-5</w:t>
      </w:r>
      <w:r w:rsidR="008957C3">
        <w:rPr>
          <w:b w:val="0"/>
          <w:sz w:val="24"/>
          <w:lang w:val="uk-UA"/>
        </w:rPr>
        <w:t xml:space="preserve"> «Електрична енергія»</w:t>
      </w:r>
      <w:r w:rsidR="00D82B1A">
        <w:rPr>
          <w:b w:val="0"/>
          <w:sz w:val="24"/>
          <w:lang w:val="uk-UA"/>
        </w:rPr>
        <w:t>.</w:t>
      </w:r>
    </w:p>
    <w:p w:rsidR="000A6441" w:rsidRPr="00D82B1A" w:rsidRDefault="000A6441" w:rsidP="000A6441">
      <w:pPr>
        <w:pStyle w:val="a"/>
        <w:numPr>
          <w:ilvl w:val="0"/>
          <w:numId w:val="0"/>
        </w:numPr>
        <w:spacing w:before="0" w:after="0"/>
        <w:ind w:left="720"/>
        <w:jc w:val="both"/>
        <w:rPr>
          <w:b w:val="0"/>
          <w:sz w:val="24"/>
          <w:lang w:val="uk-UA"/>
        </w:rPr>
      </w:pPr>
    </w:p>
    <w:p w:rsidR="009610A5" w:rsidRDefault="009610A5" w:rsidP="000A6441">
      <w:pPr>
        <w:pStyle w:val="a"/>
        <w:numPr>
          <w:ilvl w:val="0"/>
          <w:numId w:val="2"/>
        </w:numPr>
        <w:spacing w:before="0" w:after="0"/>
        <w:ind w:left="0" w:hanging="11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>Обґр</w:t>
      </w:r>
      <w:r w:rsidR="004C799B">
        <w:rPr>
          <w:b w:val="0"/>
          <w:sz w:val="24"/>
          <w:lang w:val="uk-UA"/>
        </w:rPr>
        <w:t>унтування доцільності закупівлі:</w:t>
      </w:r>
      <w:r w:rsidRPr="00B25403">
        <w:rPr>
          <w:b w:val="0"/>
          <w:sz w:val="24"/>
          <w:lang w:val="uk-UA"/>
        </w:rPr>
        <w:t xml:space="preserve"> </w:t>
      </w:r>
      <w:r w:rsidR="008957C3">
        <w:rPr>
          <w:b w:val="0"/>
          <w:sz w:val="24"/>
        </w:rPr>
        <w:t>з</w:t>
      </w:r>
      <w:r w:rsidR="008957C3" w:rsidRPr="008957C3">
        <w:rPr>
          <w:b w:val="0"/>
          <w:sz w:val="24"/>
        </w:rPr>
        <w:t xml:space="preserve"> метою забезпечення Державній митній службі України безперебійного постачання електричної енергії протягом 202</w:t>
      </w:r>
      <w:r w:rsidR="004C799B">
        <w:rPr>
          <w:b w:val="0"/>
          <w:sz w:val="24"/>
          <w:lang w:val="uk-UA"/>
        </w:rPr>
        <w:t>5</w:t>
      </w:r>
      <w:r w:rsidR="008957C3" w:rsidRPr="008957C3">
        <w:rPr>
          <w:b w:val="0"/>
          <w:sz w:val="24"/>
        </w:rPr>
        <w:t xml:space="preserve"> року за адресами: м. Київ, вул. Дегтярівська, 11-Г, м. Київ, вул. Дегтярівська, 11-А, м. Київ, вул. Саксаганського, 66, Київська обл., Вишгородський р-н., с. Лютіж, урочище Туровча, 1</w:t>
      </w:r>
      <w:r w:rsidR="000A6441">
        <w:rPr>
          <w:b w:val="0"/>
          <w:sz w:val="24"/>
          <w:lang w:val="uk-UA"/>
        </w:rPr>
        <w:t>.</w:t>
      </w:r>
    </w:p>
    <w:p w:rsidR="000A6441" w:rsidRPr="00B25403" w:rsidRDefault="000A6441" w:rsidP="000A6441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0A6441" w:rsidRDefault="009610A5" w:rsidP="000A6441">
      <w:pPr>
        <w:pStyle w:val="a"/>
        <w:numPr>
          <w:ilvl w:val="0"/>
          <w:numId w:val="2"/>
        </w:numPr>
        <w:spacing w:before="0" w:after="0"/>
        <w:ind w:left="0" w:hanging="11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 xml:space="preserve">(відповідно до чого визначено обсяги закупівлі або на підставі чого обраховано) </w:t>
      </w:r>
      <w:r w:rsidR="008957C3">
        <w:rPr>
          <w:b w:val="0"/>
          <w:sz w:val="24"/>
          <w:lang w:val="uk-UA"/>
        </w:rPr>
        <w:t>відповідно до потреби Замовника</w:t>
      </w:r>
      <w:r w:rsidRPr="00B25403">
        <w:rPr>
          <w:b w:val="0"/>
          <w:sz w:val="24"/>
          <w:lang w:val="uk-UA"/>
        </w:rPr>
        <w:t>.</w:t>
      </w:r>
    </w:p>
    <w:p w:rsidR="009610A5" w:rsidRPr="00B25403" w:rsidRDefault="009610A5" w:rsidP="000A6441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Default="009610A5" w:rsidP="000A6441">
      <w:pPr>
        <w:pStyle w:val="a"/>
        <w:numPr>
          <w:ilvl w:val="0"/>
          <w:numId w:val="2"/>
        </w:numPr>
        <w:spacing w:before="0" w:after="0"/>
        <w:ind w:left="0" w:hanging="11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закупівлі</w:t>
      </w:r>
      <w:r w:rsidR="00716B32">
        <w:rPr>
          <w:b w:val="0"/>
          <w:sz w:val="24"/>
          <w:lang w:val="uk-UA"/>
        </w:rPr>
        <w:t>:</w:t>
      </w:r>
      <w:r w:rsidRPr="00B25403">
        <w:rPr>
          <w:b w:val="0"/>
          <w:sz w:val="24"/>
          <w:lang w:val="uk-UA"/>
        </w:rPr>
        <w:t xml:space="preserve"> </w:t>
      </w:r>
      <w:r w:rsidR="00716B32">
        <w:rPr>
          <w:b w:val="0"/>
          <w:color w:val="000000"/>
          <w:sz w:val="22"/>
          <w:szCs w:val="22"/>
          <w:lang w:val="uk-UA"/>
        </w:rPr>
        <w:t>д</w:t>
      </w:r>
      <w:r w:rsidR="00716B32" w:rsidRPr="00716B32">
        <w:rPr>
          <w:b w:val="0"/>
          <w:color w:val="000000"/>
          <w:sz w:val="22"/>
          <w:szCs w:val="22"/>
        </w:rPr>
        <w:t>ля забезпечення безперервного постачання електричної енергії Споживачу Постачальник зобов’язується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</w:t>
      </w:r>
      <w:r w:rsidRPr="009610A5">
        <w:rPr>
          <w:b w:val="0"/>
          <w:sz w:val="24"/>
          <w:lang w:val="uk-UA"/>
        </w:rPr>
        <w:t>.</w:t>
      </w:r>
    </w:p>
    <w:p w:rsidR="000A6441" w:rsidRPr="009610A5" w:rsidRDefault="000A6441" w:rsidP="000A6441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B25403">
        <w:t>5. Обґрунтування бюджетного призначення та/або очікува</w:t>
      </w:r>
      <w:r w:rsidR="00716B32">
        <w:t>ної вартості предмета закупівлі</w:t>
      </w:r>
      <w:r w:rsidRPr="00B25403">
        <w:t xml:space="preserve"> </w:t>
      </w:r>
      <w:r w:rsidRPr="00412090">
        <w:t xml:space="preserve">відповідно до </w:t>
      </w:r>
      <w:r w:rsidR="00772BF1" w:rsidRPr="00EE4A05">
        <w:t>формули</w:t>
      </w:r>
      <w:r w:rsidR="000A6441">
        <w:t xml:space="preserve"> централізованої закупівельної організації</w:t>
      </w:r>
      <w:r w:rsidR="00EE4A05">
        <w:t>:</w:t>
      </w:r>
      <w:r w:rsidR="00772BF1">
        <w:rPr>
          <w:b/>
        </w:rPr>
        <w:t xml:space="preserve"> </w:t>
      </w:r>
    </w:p>
    <w:p w:rsidR="00716B32" w:rsidRDefault="00716B32" w:rsidP="00716B32">
      <w:pPr>
        <w:spacing w:after="160"/>
        <w:jc w:val="both"/>
      </w:pPr>
      <w:proofErr w:type="spellStart"/>
      <w:r>
        <w:t>Цф</w:t>
      </w:r>
      <w:proofErr w:type="spellEnd"/>
      <w:r>
        <w:t xml:space="preserve">. </w:t>
      </w:r>
      <w:proofErr w:type="spellStart"/>
      <w:r>
        <w:t>прог</w:t>
      </w:r>
      <w:proofErr w:type="spellEnd"/>
      <w:r>
        <w:t xml:space="preserve"> = (</w:t>
      </w:r>
      <w:proofErr w:type="spellStart"/>
      <w:r>
        <w:t>Цф</w:t>
      </w:r>
      <w:proofErr w:type="spellEnd"/>
      <w:r>
        <w:t xml:space="preserve"> </w:t>
      </w:r>
      <w:proofErr w:type="spellStart"/>
      <w:r>
        <w:t>прогн.рдн</w:t>
      </w:r>
      <w:proofErr w:type="spellEnd"/>
      <w:r>
        <w:t xml:space="preserve"> +</w:t>
      </w:r>
      <w:proofErr w:type="spellStart"/>
      <w:r>
        <w:t>Тпер</w:t>
      </w:r>
      <w:proofErr w:type="spellEnd"/>
      <w:r>
        <w:t>+ V)× Wплан×1.2, де ,</w:t>
      </w:r>
    </w:p>
    <w:p w:rsidR="00716B32" w:rsidRDefault="00716B32" w:rsidP="00716B32">
      <w:pPr>
        <w:spacing w:after="160"/>
        <w:jc w:val="both"/>
      </w:pPr>
      <w:proofErr w:type="spellStart"/>
      <w:r>
        <w:t>Цф</w:t>
      </w:r>
      <w:proofErr w:type="spellEnd"/>
      <w:r>
        <w:t xml:space="preserve">. </w:t>
      </w:r>
      <w:proofErr w:type="spellStart"/>
      <w:r>
        <w:t>прог</w:t>
      </w:r>
      <w:proofErr w:type="spellEnd"/>
      <w:r>
        <w:t xml:space="preserve"> – ціна тендерної пропозиції у гривні . (UAH).</w:t>
      </w:r>
    </w:p>
    <w:p w:rsidR="00716B32" w:rsidRDefault="00716B32" w:rsidP="00716B32">
      <w:pPr>
        <w:spacing w:after="160"/>
        <w:jc w:val="both"/>
      </w:pPr>
      <w:r>
        <w:t xml:space="preserve">W план – плановий обсяг закупівлі електричної енергії для відповідного об’єкта Замовника  </w:t>
      </w:r>
      <w:r w:rsidRPr="00343AAE">
        <w:t xml:space="preserve">1 405 927 </w:t>
      </w:r>
      <w:r>
        <w:t>кВт*год..</w:t>
      </w:r>
    </w:p>
    <w:p w:rsidR="00716B32" w:rsidRDefault="00716B32" w:rsidP="00716B32">
      <w:pPr>
        <w:spacing w:after="160"/>
        <w:jc w:val="both"/>
      </w:pPr>
      <w:proofErr w:type="spellStart"/>
      <w:r>
        <w:t>Цф</w:t>
      </w:r>
      <w:proofErr w:type="spellEnd"/>
      <w:r>
        <w:t> </w:t>
      </w:r>
      <w:proofErr w:type="spellStart"/>
      <w:r>
        <w:t>прогн.рдн</w:t>
      </w:r>
      <w:proofErr w:type="spellEnd"/>
      <w:r>
        <w:t>.– прогнозована ціна РДН, яка для даної закупівлі визначається як середньозважена ціна на ринку РДН за  останній повний  календарний місяць (жовтень) (без ПДВ), грн/</w:t>
      </w:r>
      <w:proofErr w:type="spellStart"/>
      <w:r>
        <w:t>кВт.год</w:t>
      </w:r>
      <w:proofErr w:type="spellEnd"/>
      <w:r>
        <w:t xml:space="preserve">, що розраховується оператором ринку та публікується на його </w:t>
      </w:r>
      <w:proofErr w:type="spellStart"/>
      <w:r>
        <w:t>вебсайті</w:t>
      </w:r>
      <w:proofErr w:type="spellEnd"/>
      <w:r>
        <w:t xml:space="preserve"> за посиланням </w:t>
      </w:r>
      <w:hyperlink r:id="rId7">
        <w:r>
          <w:t>https://www.oree.com.ua/</w:t>
        </w:r>
      </w:hyperlink>
      <w:r>
        <w:t xml:space="preserve"> та становить </w:t>
      </w:r>
      <w:r w:rsidRPr="00343AAE">
        <w:rPr>
          <w:b/>
        </w:rPr>
        <w:t>5,65997</w:t>
      </w:r>
      <w:r w:rsidRPr="00BE5235">
        <w:rPr>
          <w:b/>
        </w:rPr>
        <w:t xml:space="preserve"> </w:t>
      </w:r>
      <w:r>
        <w:t>за 1 кВт*год без ПДВ.</w:t>
      </w:r>
    </w:p>
    <w:p w:rsidR="00716B32" w:rsidRDefault="00716B32" w:rsidP="00716B32">
      <w:pPr>
        <w:spacing w:after="160"/>
        <w:jc w:val="both"/>
      </w:pPr>
      <w:r>
        <w:t>Х - до 10 %  індикатора діапазону можливого коливання ціни в періоді постачання/проведення закупівлі </w:t>
      </w:r>
    </w:p>
    <w:p w:rsidR="00716B32" w:rsidRDefault="00716B32" w:rsidP="00716B32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</w:pPr>
      <w:r>
        <w:t xml:space="preserve">Т пер. -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</w:t>
      </w:r>
      <w:proofErr w:type="spellStart"/>
      <w:r>
        <w:t>від</w:t>
      </w:r>
      <w:proofErr w:type="spellEnd"/>
      <w:r>
        <w:t xml:space="preserve"> 09.12.2023 № 2322 за 1 кВт*год без ПДВ становить </w:t>
      </w:r>
      <w:r w:rsidRPr="00343AAE">
        <w:rPr>
          <w:b/>
        </w:rPr>
        <w:t>0,52857</w:t>
      </w:r>
      <w:r>
        <w:t xml:space="preserve"> грн. за 1 кВт*год;</w:t>
      </w:r>
    </w:p>
    <w:p w:rsidR="00716B32" w:rsidRDefault="00716B32" w:rsidP="00716B32">
      <w:pPr>
        <w:spacing w:after="160"/>
        <w:jc w:val="both"/>
      </w:pPr>
      <w:r>
        <w:t>1,2 – математичне вираження ставки податку на додану вартість (ПДВ - 20 %);</w:t>
      </w:r>
    </w:p>
    <w:p w:rsidR="00716B32" w:rsidRDefault="00716B32" w:rsidP="00716B32">
      <w:r>
        <w:t>V – Торгівельна надбавка  (вартість послуг постачальника з врахуванням обов’язкових податків, зборів та платежів, що передбачені правилами ринку, законодавством та іншими нормативними документами (зокрема але не виключно ставка внеску на регулювання НКРЕКП та вартість врегулювання небалансу, тощо) – відповідно до тендерної пропозиції, (без ПДВ), грн/</w:t>
      </w:r>
      <w:proofErr w:type="spellStart"/>
      <w:r>
        <w:t>кВт.год</w:t>
      </w:r>
      <w:proofErr w:type="spellEnd"/>
      <w:r>
        <w:t xml:space="preserve">;. </w:t>
      </w:r>
    </w:p>
    <w:p w:rsidR="00716B32" w:rsidRPr="009D6B7F" w:rsidRDefault="00716B32" w:rsidP="00716B32">
      <w:pPr>
        <w:rPr>
          <w:b/>
          <w:highlight w:val="yellow"/>
        </w:rPr>
      </w:pPr>
      <w:r>
        <w:rPr>
          <w:i/>
        </w:rPr>
        <w:t>(розрахунок даного показника здійснюється від ціни сегмента ринку (РДН), а саме:  </w:t>
      </w:r>
      <w:proofErr w:type="spellStart"/>
      <w:r>
        <w:rPr>
          <w:i/>
        </w:rPr>
        <w:t>Цф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прогн.рдн</w:t>
      </w:r>
      <w:proofErr w:type="spellEnd"/>
      <w:r>
        <w:rPr>
          <w:i/>
        </w:rPr>
        <w:t>. * Х</w:t>
      </w:r>
      <w:r w:rsidRPr="00343AAE">
        <w:rPr>
          <w:i/>
        </w:rPr>
        <w:t>)</w:t>
      </w:r>
      <w:r w:rsidRPr="00343AAE">
        <w:rPr>
          <w:b/>
        </w:rPr>
        <w:t xml:space="preserve"> 0,565997</w:t>
      </w:r>
    </w:p>
    <w:p w:rsidR="00716B32" w:rsidRDefault="00716B32" w:rsidP="00716B32">
      <w:pPr>
        <w:spacing w:after="160"/>
        <w:jc w:val="both"/>
      </w:pPr>
      <w:r>
        <w:t>Х - до 10 %  індикатора діапазону можливого коливання ціни в періоді постачання/проведення закупівлі </w:t>
      </w:r>
    </w:p>
    <w:p w:rsidR="00716B32" w:rsidRPr="00013297" w:rsidRDefault="00716B32" w:rsidP="00013297">
      <w:pPr>
        <w:jc w:val="center"/>
        <w:rPr>
          <w:b/>
          <w:bCs/>
          <w:i/>
          <w:u w:val="single"/>
        </w:rPr>
      </w:pPr>
      <w:bookmarkStart w:id="0" w:name="_heading=h.gjdgxs" w:colFirst="0" w:colLast="0"/>
      <w:bookmarkEnd w:id="0"/>
      <w:r>
        <w:rPr>
          <w:b/>
          <w:i/>
          <w:u w:val="single"/>
        </w:rPr>
        <w:t>Ціна за 1 кВт*год з ПДВ = (</w:t>
      </w:r>
      <w:r w:rsidRPr="000372A2">
        <w:rPr>
          <w:b/>
          <w:i/>
          <w:u w:val="single"/>
        </w:rPr>
        <w:t>5,65997</w:t>
      </w:r>
      <w:r w:rsidRPr="00951637">
        <w:rPr>
          <w:b/>
          <w:i/>
          <w:u w:val="single"/>
        </w:rPr>
        <w:t xml:space="preserve"> </w:t>
      </w:r>
      <w:r w:rsidRPr="0076617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+</w:t>
      </w:r>
      <w:r w:rsidRPr="00DF3949">
        <w:rPr>
          <w:b/>
          <w:i/>
          <w:u w:val="single"/>
        </w:rPr>
        <w:t xml:space="preserve">0,52857 </w:t>
      </w:r>
      <w:r>
        <w:rPr>
          <w:b/>
          <w:i/>
          <w:u w:val="single"/>
        </w:rPr>
        <w:t>+</w:t>
      </w:r>
      <w:r w:rsidRPr="000372A2">
        <w:rPr>
          <w:b/>
          <w:i/>
          <w:u w:val="single"/>
        </w:rPr>
        <w:t>0,565997</w:t>
      </w:r>
      <w:r>
        <w:rPr>
          <w:b/>
          <w:i/>
          <w:u w:val="single"/>
        </w:rPr>
        <w:t xml:space="preserve">) ×1.2 = </w:t>
      </w:r>
      <w:r>
        <w:rPr>
          <w:b/>
          <w:bCs/>
          <w:i/>
          <w:u w:val="single"/>
        </w:rPr>
        <w:t>8,1054444</w:t>
      </w:r>
    </w:p>
    <w:p w:rsidR="00716B32" w:rsidRDefault="00716B32" w:rsidP="00716B32"/>
    <w:p w:rsidR="00FE7FE2" w:rsidRPr="00013297" w:rsidRDefault="00716B32" w:rsidP="00013297">
      <w:pPr>
        <w:rPr>
          <w:b/>
          <w:highlight w:val="yellow"/>
        </w:rPr>
      </w:pPr>
      <w:bookmarkStart w:id="1" w:name="_heading=h.30j0zll" w:colFirst="0" w:colLast="0"/>
      <w:bookmarkEnd w:id="1"/>
      <w:proofErr w:type="spellStart"/>
      <w:r>
        <w:rPr>
          <w:b/>
        </w:rPr>
        <w:t>Цф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Прог</w:t>
      </w:r>
      <w:proofErr w:type="spellEnd"/>
      <w:r>
        <w:rPr>
          <w:b/>
        </w:rPr>
        <w:t xml:space="preserve"> = (</w:t>
      </w:r>
      <w:r w:rsidRPr="000372A2">
        <w:rPr>
          <w:b/>
          <w:i/>
          <w:u w:val="single"/>
        </w:rPr>
        <w:t>5,65997</w:t>
      </w:r>
      <w:r w:rsidRPr="00951637">
        <w:rPr>
          <w:b/>
          <w:i/>
          <w:u w:val="single"/>
        </w:rPr>
        <w:t xml:space="preserve"> </w:t>
      </w:r>
      <w:r w:rsidRPr="0076617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</w:t>
      </w:r>
      <w:r w:rsidRPr="0090585F">
        <w:rPr>
          <w:b/>
          <w:i/>
          <w:u w:val="single"/>
        </w:rPr>
        <w:t>+0,52857 +</w:t>
      </w:r>
      <w:r w:rsidRPr="00927B76">
        <w:rPr>
          <w:b/>
          <w:i/>
          <w:u w:val="single"/>
        </w:rPr>
        <w:t>0,565997</w:t>
      </w:r>
      <w:r w:rsidRPr="00343AAE">
        <w:rPr>
          <w:b/>
        </w:rPr>
        <w:t xml:space="preserve">)× </w:t>
      </w:r>
      <w:r w:rsidRPr="00343AAE">
        <w:rPr>
          <w:b/>
          <w:i/>
          <w:u w:val="single"/>
        </w:rPr>
        <w:t xml:space="preserve">(1 405 927 кВт) </w:t>
      </w:r>
      <w:r w:rsidRPr="00343AAE">
        <w:rPr>
          <w:b/>
        </w:rPr>
        <w:t>×1.2 = 11 395 663,10 грн. з ПДВ</w:t>
      </w:r>
      <w:bookmarkStart w:id="2" w:name="_GoBack"/>
      <w:bookmarkEnd w:id="2"/>
    </w:p>
    <w:sectPr w:rsidR="00FE7FE2" w:rsidRPr="00013297" w:rsidSect="00013297">
      <w:headerReference w:type="default" r:id="rId8"/>
      <w:headerReference w:type="first" r:id="rId9"/>
      <w:footerReference w:type="first" r:id="rId10"/>
      <w:pgSz w:w="11906" w:h="16838" w:code="9"/>
      <w:pgMar w:top="1134" w:right="851" w:bottom="28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85" w:rsidRDefault="00EF4785">
      <w:r>
        <w:separator/>
      </w:r>
    </w:p>
  </w:endnote>
  <w:endnote w:type="continuationSeparator" w:id="0">
    <w:p w:rsidR="00EF4785" w:rsidRDefault="00EF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297" w:rsidRPr="0001329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85" w:rsidRDefault="00EF4785">
      <w:r>
        <w:separator/>
      </w:r>
    </w:p>
  </w:footnote>
  <w:footnote w:type="continuationSeparator" w:id="0">
    <w:p w:rsidR="00EF4785" w:rsidRDefault="00EF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13297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95C6624A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19C42137"/>
    <w:multiLevelType w:val="hybridMultilevel"/>
    <w:tmpl w:val="CBE4A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3297"/>
    <w:rsid w:val="000A6441"/>
    <w:rsid w:val="0011708B"/>
    <w:rsid w:val="00125FCD"/>
    <w:rsid w:val="001E34C3"/>
    <w:rsid w:val="001F6131"/>
    <w:rsid w:val="00293DB8"/>
    <w:rsid w:val="002E2BC4"/>
    <w:rsid w:val="002F1698"/>
    <w:rsid w:val="002F3EB6"/>
    <w:rsid w:val="00340822"/>
    <w:rsid w:val="00412090"/>
    <w:rsid w:val="00496F3A"/>
    <w:rsid w:val="004C799B"/>
    <w:rsid w:val="00566E21"/>
    <w:rsid w:val="00605369"/>
    <w:rsid w:val="00623566"/>
    <w:rsid w:val="00650922"/>
    <w:rsid w:val="00695754"/>
    <w:rsid w:val="006B17CF"/>
    <w:rsid w:val="00716B32"/>
    <w:rsid w:val="00772BF1"/>
    <w:rsid w:val="008101A5"/>
    <w:rsid w:val="008416B6"/>
    <w:rsid w:val="00847E0C"/>
    <w:rsid w:val="008957C3"/>
    <w:rsid w:val="009610A5"/>
    <w:rsid w:val="00A3492E"/>
    <w:rsid w:val="00A8155B"/>
    <w:rsid w:val="00AC2412"/>
    <w:rsid w:val="00B25403"/>
    <w:rsid w:val="00C5358C"/>
    <w:rsid w:val="00CD76F5"/>
    <w:rsid w:val="00D024A2"/>
    <w:rsid w:val="00D82B1A"/>
    <w:rsid w:val="00DD46BB"/>
    <w:rsid w:val="00E84CEC"/>
    <w:rsid w:val="00EE4A05"/>
    <w:rsid w:val="00EF4785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B071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ee.com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2024-11-05T12:00:00Z</cp:lastPrinted>
  <dcterms:created xsi:type="dcterms:W3CDTF">2024-11-05T13:24:00Z</dcterms:created>
  <dcterms:modified xsi:type="dcterms:W3CDTF">2024-11-05T14:21:00Z</dcterms:modified>
</cp:coreProperties>
</file>