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DF6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DF6C00">
              <w:rPr>
                <w:rFonts w:ascii="Times New Roman" w:hAnsi="Times New Roman"/>
                <w:sz w:val="24"/>
                <w:szCs w:val="24"/>
              </w:rPr>
              <w:t>П</w:t>
            </w:r>
            <w:r w:rsidR="00DF6C00" w:rsidRPr="00893E3E">
              <w:rPr>
                <w:rFonts w:ascii="Times New Roman" w:hAnsi="Times New Roman"/>
                <w:bCs/>
                <w:sz w:val="24"/>
                <w:szCs w:val="24"/>
              </w:rPr>
              <w:t>ослуг</w:t>
            </w:r>
            <w:r w:rsidR="00DF6C0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F6C00"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F6C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DF6C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DF6C00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заправки</w:t>
              </w:r>
            </w:hyperlink>
            <w:r w:rsidR="00DF6C00">
              <w:t xml:space="preserve"> </w:t>
            </w:r>
            <w:r w:rsidR="00DF6C00" w:rsidRPr="00DF6C00">
              <w:rPr>
                <w:rFonts w:ascii="Times New Roman" w:hAnsi="Times New Roman"/>
                <w:sz w:val="24"/>
                <w:szCs w:val="24"/>
              </w:rPr>
              <w:t>та відновлення картриджів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DF6C00" w:rsidRDefault="00DF6C00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6C00">
              <w:rPr>
                <w:rFonts w:ascii="Times New Roman" w:hAnsi="Times New Roman"/>
                <w:sz w:val="24"/>
                <w:szCs w:val="24"/>
              </w:rPr>
              <w:t>50310000-1 Технічне обслуговування і ремонт офісної техніки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DF6C00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UA-2024-11-15-003141-a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012" w:rsidRPr="009B7012" w:rsidRDefault="009B7012" w:rsidP="009B7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012">
              <w:rPr>
                <w:rFonts w:ascii="Times New Roman" w:hAnsi="Times New Roman"/>
              </w:rPr>
              <w:t>З метою забезпечення безперебійної роботи та повноцінного функціонування</w:t>
            </w:r>
            <w:r>
              <w:rPr>
                <w:rFonts w:ascii="Times New Roman" w:hAnsi="Times New Roman"/>
              </w:rPr>
              <w:t xml:space="preserve"> </w:t>
            </w:r>
            <w:r w:rsidRPr="009B7012">
              <w:rPr>
                <w:rFonts w:ascii="Times New Roman" w:hAnsi="Times New Roman"/>
              </w:rPr>
              <w:t xml:space="preserve">структурних підрозділів </w:t>
            </w:r>
            <w:r>
              <w:rPr>
                <w:rFonts w:ascii="Times New Roman" w:hAnsi="Times New Roman"/>
              </w:rPr>
              <w:t xml:space="preserve">Київської митниці </w:t>
            </w:r>
            <w:r w:rsidRPr="009B7012">
              <w:rPr>
                <w:rFonts w:ascii="Times New Roman" w:hAnsi="Times New Roman"/>
              </w:rPr>
              <w:t>необхідно</w:t>
            </w:r>
            <w:r>
              <w:rPr>
                <w:rFonts w:ascii="Times New Roman" w:hAnsi="Times New Roman"/>
              </w:rPr>
              <w:t xml:space="preserve"> </w:t>
            </w:r>
            <w:r w:rsidRPr="009B7012">
              <w:rPr>
                <w:rFonts w:ascii="Times New Roman" w:hAnsi="Times New Roman"/>
              </w:rPr>
              <w:t xml:space="preserve">завчасно потурбуватись про надання послуг з заправки </w:t>
            </w:r>
            <w:r>
              <w:rPr>
                <w:rFonts w:ascii="Times New Roman" w:hAnsi="Times New Roman"/>
              </w:rPr>
              <w:t xml:space="preserve">та відновлення </w:t>
            </w:r>
            <w:r w:rsidRPr="009B7012">
              <w:rPr>
                <w:rFonts w:ascii="Times New Roman" w:hAnsi="Times New Roman"/>
              </w:rPr>
              <w:t>картриджів для</w:t>
            </w:r>
          </w:p>
          <w:p w:rsidR="009B7012" w:rsidRDefault="009B7012" w:rsidP="009B7012">
            <w:pPr>
              <w:tabs>
                <w:tab w:val="left" w:pos="99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9B7012">
              <w:rPr>
                <w:rFonts w:ascii="Times New Roman" w:hAnsi="Times New Roman"/>
              </w:rPr>
              <w:t xml:space="preserve">принтерів та багатофункціональних пристроїв. </w:t>
            </w:r>
          </w:p>
          <w:p w:rsidR="009B7012" w:rsidRPr="009B7012" w:rsidRDefault="009B7012" w:rsidP="009B70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B7012">
              <w:rPr>
                <w:rFonts w:ascii="Times New Roman" w:hAnsi="Times New Roman"/>
                <w:b/>
              </w:rPr>
              <w:t xml:space="preserve">Заправка картриджа </w:t>
            </w:r>
            <w:proofErr w:type="spellStart"/>
            <w:r w:rsidRPr="009B7012">
              <w:rPr>
                <w:rFonts w:ascii="Times New Roman" w:hAnsi="Times New Roman"/>
                <w:b/>
              </w:rPr>
              <w:t>тонером</w:t>
            </w:r>
            <w:proofErr w:type="spellEnd"/>
            <w:r w:rsidRPr="009B7012">
              <w:rPr>
                <w:rFonts w:ascii="Times New Roman" w:hAnsi="Times New Roman"/>
                <w:b/>
              </w:rPr>
              <w:t>, що включає: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первинне тестування картриджа;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повне розбирання картриджа та очистка від залишків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тонера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повну (об’єм визначається за моделлю картриджа) заправку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тонером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, якість якого відповідає технічним умовам виконання Послуг;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заміну чипа;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тестування заправленого картриджа.</w:t>
            </w:r>
          </w:p>
          <w:p w:rsidR="009B7012" w:rsidRPr="009B7012" w:rsidRDefault="009B7012" w:rsidP="009B7012">
            <w:pPr>
              <w:tabs>
                <w:tab w:val="left" w:pos="851"/>
                <w:tab w:val="left" w:pos="99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7012">
              <w:rPr>
                <w:rFonts w:ascii="Times New Roman" w:hAnsi="Times New Roman"/>
              </w:rPr>
              <w:t>Після здійснення заправки картридж маркується фірмовою наклейкою з відмітками про виконані Послуги та упаковується у світлонепроникний пакет.</w:t>
            </w:r>
          </w:p>
          <w:p w:rsidR="009B7012" w:rsidRPr="009B7012" w:rsidRDefault="009B7012" w:rsidP="009B70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B7012">
              <w:rPr>
                <w:rFonts w:ascii="Times New Roman" w:hAnsi="Times New Roman"/>
                <w:b/>
              </w:rPr>
              <w:t>Відновлення картриджа, що включає: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первинне тестування картриджа;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повне розбирання та очистку від залишків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тонера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заміну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фотобарабану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заміну леза очищення та інших зношених частин картриджа, очищення блоку формування заряду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фотобарабану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нанесення змащувальних матеріалів для зменшення коефіцієнта тертя на очищувальне лезо;</w:t>
            </w:r>
          </w:p>
          <w:p w:rsidR="009B7012" w:rsidRPr="009B7012" w:rsidRDefault="009B7012" w:rsidP="009B7012">
            <w:pPr>
              <w:pStyle w:val="a9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9922"/>
              </w:tabs>
              <w:suppressAutoHyphens w:val="0"/>
              <w:autoSpaceDE/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очищення та змащування струмопровідними мастилами електричних контактів;</w:t>
            </w:r>
          </w:p>
          <w:p w:rsidR="009B7012" w:rsidRPr="009B7012" w:rsidRDefault="009B7012" w:rsidP="009B7012">
            <w:pPr>
              <w:pStyle w:val="a9"/>
              <w:tabs>
                <w:tab w:val="left" w:pos="567"/>
                <w:tab w:val="left" w:pos="851"/>
                <w:tab w:val="left" w:pos="9922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тестування відновленого картриджа.</w:t>
            </w:r>
          </w:p>
          <w:p w:rsidR="009B7012" w:rsidRPr="009B7012" w:rsidRDefault="009B7012" w:rsidP="009B7012">
            <w:pPr>
              <w:pStyle w:val="a9"/>
              <w:tabs>
                <w:tab w:val="left" w:pos="851"/>
                <w:tab w:val="left" w:pos="9922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Заправка та відновлення картриджів здійснюється протягом 48 годин з моменту замовлення Послуг та отримання від замовника картриджів на обслуговування.</w:t>
            </w:r>
          </w:p>
          <w:p w:rsidR="009B7012" w:rsidRPr="009B7012" w:rsidRDefault="009B7012" w:rsidP="009B7012">
            <w:pPr>
              <w:pStyle w:val="a9"/>
              <w:tabs>
                <w:tab w:val="left" w:pos="851"/>
                <w:tab w:val="left" w:pos="9922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Після заправки в картриджах повинен бути стандартний об’єм </w:t>
            </w:r>
            <w:proofErr w:type="spellStart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тонера</w:t>
            </w:r>
            <w:proofErr w:type="spellEnd"/>
            <w:r w:rsidRPr="009B7012">
              <w:rPr>
                <w:rFonts w:ascii="Times New Roman" w:hAnsi="Times New Roman"/>
                <w:sz w:val="22"/>
                <w:szCs w:val="22"/>
                <w:lang w:val="uk-UA"/>
              </w:rPr>
              <w:t>, заправка повинна забезпечити контрастний друк з якісною (без смуг, крапок і рисочок тощо) та чіткою передачею півтонів.</w:t>
            </w:r>
          </w:p>
          <w:p w:rsidR="0052423C" w:rsidRPr="007B6F1E" w:rsidRDefault="00873F6B" w:rsidP="009B7012">
            <w:pPr>
              <w:tabs>
                <w:tab w:val="left" w:pos="9150"/>
              </w:tabs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A73FC3"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DF6C00" w:rsidP="00DF6C00">
            <w:pPr>
              <w:pStyle w:val="Standard"/>
              <w:jc w:val="both"/>
              <w:rPr>
                <w:bCs/>
                <w:lang w:val="uk-UA"/>
              </w:rPr>
            </w:pPr>
            <w:r w:rsidRPr="00DF6C00">
              <w:rPr>
                <w:bCs/>
                <w:lang w:val="uk-UA"/>
              </w:rPr>
              <w:t>86 900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вісімдесят шість</w:t>
            </w:r>
            <w:r w:rsidR="00A06C66">
              <w:rPr>
                <w:bCs/>
                <w:lang w:val="uk-UA"/>
              </w:rPr>
              <w:t xml:space="preserve"> тисяч</w:t>
            </w:r>
            <w:r w:rsidR="007B6F1E">
              <w:rPr>
                <w:bCs/>
                <w:lang w:val="uk-UA"/>
              </w:rPr>
              <w:t xml:space="preserve">і </w:t>
            </w:r>
            <w:r>
              <w:rPr>
                <w:bCs/>
                <w:lang w:val="uk-UA"/>
              </w:rPr>
              <w:t>дев’ятсот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Default="00C57AB2" w:rsidP="00C57AB2">
            <w:pPr>
              <w:pStyle w:val="Standard"/>
              <w:jc w:val="both"/>
              <w:rPr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B147ED" w:rsidRPr="00B147ED" w:rsidRDefault="00B147ED" w:rsidP="00B147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F7469C" w:rsidRPr="00F7469C" w:rsidRDefault="00F7469C" w:rsidP="00D42993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147ED"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="00B147ED"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="00B147ED" w:rsidRPr="00F7469C">
              <w:rPr>
                <w:rFonts w:ascii="Times New Roman" w:hAnsi="Times New Roman"/>
              </w:rPr>
              <w:t>інтернет</w:t>
            </w:r>
            <w:proofErr w:type="spellEnd"/>
            <w:r w:rsidR="00B147ED"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</w:t>
            </w:r>
            <w:r w:rsidRPr="00F7469C">
              <w:rPr>
                <w:rFonts w:ascii="Times New Roman" w:hAnsi="Times New Roman"/>
              </w:rPr>
              <w:t>в межах наявних кошторисних призначень</w:t>
            </w:r>
            <w:r w:rsidR="00B147ED" w:rsidRPr="00F7469C">
              <w:rPr>
                <w:rFonts w:ascii="Times New Roman" w:hAnsi="Times New Roman"/>
              </w:rPr>
              <w:t>.</w:t>
            </w:r>
          </w:p>
          <w:p w:rsidR="003A37B4" w:rsidRPr="00B53C85" w:rsidRDefault="00C57AB2" w:rsidP="00D42993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Pr="00B147ED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hyperlink r:id="rId10" w:history="1">
              <w:r w:rsidR="00DF6C00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заправки</w:t>
              </w:r>
            </w:hyperlink>
            <w:r w:rsidR="00DF6C00">
              <w:t xml:space="preserve"> </w:t>
            </w:r>
            <w:r w:rsidR="00DF6C00" w:rsidRPr="00DF6C00">
              <w:rPr>
                <w:rFonts w:ascii="Times New Roman" w:hAnsi="Times New Roman"/>
                <w:sz w:val="24"/>
                <w:szCs w:val="24"/>
              </w:rPr>
              <w:t>та відновлення картриджів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 w:rsidR="009B7012">
              <w:rPr>
                <w:rFonts w:ascii="Times New Roman" w:hAnsi="Times New Roman"/>
                <w:bCs/>
                <w:sz w:val="24"/>
                <w:szCs w:val="24"/>
              </w:rPr>
              <w:t xml:space="preserve"> «Оплата послуг (крім комунальних)»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8559CE" w:rsidRPr="00264067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B5" w:rsidRDefault="002F24B5">
      <w:pPr>
        <w:spacing w:line="240" w:lineRule="auto"/>
      </w:pPr>
      <w:r>
        <w:separator/>
      </w:r>
    </w:p>
  </w:endnote>
  <w:endnote w:type="continuationSeparator" w:id="0">
    <w:p w:rsidR="002F24B5" w:rsidRDefault="002F2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B5" w:rsidRDefault="002F24B5">
      <w:pPr>
        <w:spacing w:line="240" w:lineRule="auto"/>
      </w:pPr>
      <w:r>
        <w:separator/>
      </w:r>
    </w:p>
  </w:footnote>
  <w:footnote w:type="continuationSeparator" w:id="0">
    <w:p w:rsidR="002F24B5" w:rsidRDefault="002F2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B1A6891"/>
    <w:multiLevelType w:val="multilevel"/>
    <w:tmpl w:val="E81883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A0C5C2E"/>
    <w:multiLevelType w:val="hybridMultilevel"/>
    <w:tmpl w:val="BB040CF2"/>
    <w:lvl w:ilvl="0" w:tplc="E34A46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4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E823AB"/>
    <w:multiLevelType w:val="hybridMultilevel"/>
    <w:tmpl w:val="709804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24B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B6F1E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236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B7012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147ED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0A2D"/>
    <w:rsid w:val="00C57AB2"/>
    <w:rsid w:val="00C758C2"/>
    <w:rsid w:val="00C75FA8"/>
    <w:rsid w:val="00C85A9F"/>
    <w:rsid w:val="00CA06CF"/>
    <w:rsid w:val="00CC3F49"/>
    <w:rsid w:val="00CE1A06"/>
    <w:rsid w:val="00CF196E"/>
    <w:rsid w:val="00CF1D65"/>
    <w:rsid w:val="00D31398"/>
    <w:rsid w:val="00D407F5"/>
    <w:rsid w:val="00D42993"/>
    <w:rsid w:val="00D51E23"/>
    <w:rsid w:val="00D64230"/>
    <w:rsid w:val="00DA5882"/>
    <w:rsid w:val="00DD2E68"/>
    <w:rsid w:val="00DE1144"/>
    <w:rsid w:val="00DF3088"/>
    <w:rsid w:val="00DF6C00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1707D"/>
    <w:rsid w:val="00F43D58"/>
    <w:rsid w:val="00F6329F"/>
    <w:rsid w:val="00F63972"/>
    <w:rsid w:val="00F67A8E"/>
    <w:rsid w:val="00F70110"/>
    <w:rsid w:val="00F73271"/>
    <w:rsid w:val="00F7469C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Абзац списка Знак1"/>
    <w:link w:val="a9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customStyle="1" w:styleId="mend05rem">
    <w:name w:val="mend(0.5rem)"/>
    <w:basedOn w:val="a0"/>
    <w:rsid w:val="007B6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307886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aytender.com.ua/prozorro/tender/23078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4-11-15-00314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2024-11-18T09:41:00Z</cp:lastPrinted>
  <dcterms:created xsi:type="dcterms:W3CDTF">2024-01-31T13:09:00Z</dcterms:created>
  <dcterms:modified xsi:type="dcterms:W3CDTF">2024-11-18T09:41:00Z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