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33FA7C9C" w:rsidR="00D66932" w:rsidRPr="00A76BCD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FF536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поточного ремонту та технічного обслуговування транспортних засобів: </w:t>
      </w:r>
      <w:r w:rsidR="00FF5369" w:rsidRPr="00FF5369">
        <w:rPr>
          <w:rFonts w:ascii="Times New Roman" w:hAnsi="Times New Roman" w:cs="Times New Roman"/>
          <w:sz w:val="28"/>
          <w:szCs w:val="28"/>
        </w:rPr>
        <w:t>SKODA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369" w:rsidRPr="00FF5369">
        <w:rPr>
          <w:rFonts w:ascii="Times New Roman" w:hAnsi="Times New Roman" w:cs="Times New Roman"/>
          <w:sz w:val="28"/>
          <w:szCs w:val="28"/>
        </w:rPr>
        <w:t>OCTAVIA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369" w:rsidRPr="00FF5369">
        <w:rPr>
          <w:rFonts w:ascii="Times New Roman" w:hAnsi="Times New Roman" w:cs="Times New Roman"/>
          <w:sz w:val="28"/>
          <w:szCs w:val="28"/>
        </w:rPr>
        <w:t>TOUR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99A" w:rsidRPr="00FF5369">
        <w:rPr>
          <w:rFonts w:ascii="Times New Roman" w:hAnsi="Times New Roman" w:cs="Times New Roman"/>
          <w:sz w:val="28"/>
          <w:szCs w:val="28"/>
          <w:lang w:val="uk-UA"/>
        </w:rPr>
        <w:t>за кодом</w:t>
      </w:r>
      <w:r w:rsidR="00075EA7"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ДК</w:t>
      </w:r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021:2015</w:t>
      </w:r>
      <w:r w:rsid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50110000-9 Послуги з ремонту і технічного обслуговування </w:t>
      </w:r>
      <w:proofErr w:type="spellStart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мототранспортних</w:t>
      </w:r>
      <w:proofErr w:type="spellEnd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засобів і супутнього обладнання</w:t>
      </w:r>
      <w:r w:rsid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2B339F19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369" w:rsidRPr="00FF5369">
        <w:rPr>
          <w:rFonts w:ascii="Times New Roman" w:hAnsi="Times New Roman" w:cs="Times New Roman"/>
          <w:sz w:val="28"/>
          <w:szCs w:val="28"/>
        </w:rPr>
        <w:t>UA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F5369" w:rsidRPr="00FF5369">
        <w:rPr>
          <w:rFonts w:ascii="Times New Roman" w:hAnsi="Times New Roman" w:cs="Times New Roman"/>
          <w:sz w:val="28"/>
          <w:szCs w:val="28"/>
        </w:rPr>
        <w:t>P</w:t>
      </w:r>
      <w:r w:rsidR="00FF5369" w:rsidRPr="00FF5369">
        <w:rPr>
          <w:rFonts w:ascii="Times New Roman" w:hAnsi="Times New Roman" w:cs="Times New Roman"/>
          <w:sz w:val="28"/>
          <w:szCs w:val="28"/>
          <w:lang w:val="uk-UA"/>
        </w:rPr>
        <w:t>-2024-11-08-015370-</w:t>
      </w:r>
      <w:r w:rsidR="00FF5369" w:rsidRPr="00FF5369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0F7D1B8" w14:textId="1179BA61" w:rsidR="00BC2605" w:rsidRDefault="00394714" w:rsidP="00C4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поточн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ремонту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4F3C9A">
        <w:rPr>
          <w:rFonts w:ascii="Times New Roman" w:hAnsi="Times New Roman" w:cs="Times New Roman"/>
          <w:sz w:val="28"/>
          <w:szCs w:val="28"/>
          <w:lang w:val="uk-UA"/>
        </w:rPr>
        <w:t>та технічного обслуговування транспортних засобів</w:t>
      </w:r>
      <w:r w:rsidR="00C406C6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відповідності 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технічне обслуговування і ремонт дорожніх транспортних засобів автомобільного транспорту, затверджене Наказом Міністерства транспорту України від 30 березня 1998 року № 102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Правила надання послуг з технічного обслуговування і ремонту колісних транспортних засобів , затверджені наказом Міністерства інфраструктури України від 28.11.2014 № 615</w:t>
      </w:r>
      <w:r w:rsid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;</w:t>
      </w:r>
    </w:p>
    <w:p w14:paraId="4F7B5922" w14:textId="17DF5AE8" w:rsidR="00394714" w:rsidRPr="00A76BCD" w:rsidRDefault="00BC2605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відповідати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технічним характеристикам транспортних засобів відповідних компаній – виробників, діючим нормам і стандартам законодавства України, виходячи із специфіки конкретного виду послуг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11EB0F85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поточному ремонті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5369" w:rsidRPr="00FF5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транспортних засобів: SKODA OCTAVIA TOUR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99A" w:rsidRPr="009A6AF3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експлуатаційних якостей </w:t>
      </w:r>
      <w:r w:rsidR="00C406C6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транспортних засобів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C406C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безпеки </w:t>
      </w:r>
      <w:r w:rsidR="00C406C6">
        <w:rPr>
          <w:rFonts w:ascii="Times New Roman" w:hAnsi="Times New Roman" w:cs="Times New Roman"/>
          <w:sz w:val="28"/>
          <w:szCs w:val="28"/>
          <w:lang w:val="uk-UA"/>
        </w:rPr>
        <w:t>дорожнього руху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5A886EE3" w:rsidR="00C55CD5" w:rsidRPr="00A76BCD" w:rsidRDefault="00FF5369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поточного ремонту та технічного обслуговування транспортних засобів: </w:t>
      </w:r>
      <w:r w:rsidRPr="00FF5369">
        <w:rPr>
          <w:rFonts w:ascii="Times New Roman" w:hAnsi="Times New Roman" w:cs="Times New Roman"/>
          <w:sz w:val="28"/>
          <w:szCs w:val="28"/>
        </w:rPr>
        <w:t>SKODA</w:t>
      </w:r>
      <w:r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369">
        <w:rPr>
          <w:rFonts w:ascii="Times New Roman" w:hAnsi="Times New Roman" w:cs="Times New Roman"/>
          <w:sz w:val="28"/>
          <w:szCs w:val="28"/>
        </w:rPr>
        <w:t>OCTAVIA</w:t>
      </w:r>
      <w:r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5369">
        <w:rPr>
          <w:rFonts w:ascii="Times New Roman" w:hAnsi="Times New Roman" w:cs="Times New Roman"/>
          <w:sz w:val="28"/>
          <w:szCs w:val="28"/>
        </w:rPr>
        <w:t>TOUR</w:t>
      </w:r>
      <w:r w:rsidRPr="00FF53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219D829B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F5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6771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F5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B5BF9"/>
    <w:rsid w:val="00240F21"/>
    <w:rsid w:val="00264F5C"/>
    <w:rsid w:val="002A42E7"/>
    <w:rsid w:val="002C7291"/>
    <w:rsid w:val="003208A0"/>
    <w:rsid w:val="0036387A"/>
    <w:rsid w:val="00393622"/>
    <w:rsid w:val="00394714"/>
    <w:rsid w:val="003D099A"/>
    <w:rsid w:val="00425E9B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42E98"/>
    <w:rsid w:val="00746432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20959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605"/>
    <w:rsid w:val="00C406C6"/>
    <w:rsid w:val="00C55CD5"/>
    <w:rsid w:val="00C979FB"/>
    <w:rsid w:val="00CC0E09"/>
    <w:rsid w:val="00CF6C06"/>
    <w:rsid w:val="00D66932"/>
    <w:rsid w:val="00D71CE0"/>
    <w:rsid w:val="00D8019A"/>
    <w:rsid w:val="00DB22DB"/>
    <w:rsid w:val="00DC3087"/>
    <w:rsid w:val="00E1006A"/>
    <w:rsid w:val="00E4178F"/>
    <w:rsid w:val="00E71413"/>
    <w:rsid w:val="00F01E11"/>
    <w:rsid w:val="00F028CC"/>
    <w:rsid w:val="00F14B67"/>
    <w:rsid w:val="00FD6589"/>
    <w:rsid w:val="00FE7E08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2024-11-18T08:55:00Z</cp:lastPrinted>
  <dcterms:created xsi:type="dcterms:W3CDTF">2024-11-18T08:58:00Z</dcterms:created>
  <dcterms:modified xsi:type="dcterms:W3CDTF">2024-11-18T09:01:00Z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