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EF0913">
        <w:rPr>
          <w:sz w:val="24"/>
          <w:szCs w:val="24"/>
          <w:u w:val="single"/>
          <w:lang w:val="en-US"/>
        </w:rPr>
        <w:t>UA</w:t>
      </w:r>
      <w:r w:rsidRPr="00EF0913">
        <w:rPr>
          <w:sz w:val="24"/>
          <w:szCs w:val="24"/>
          <w:u w:val="single"/>
          <w:lang w:val="ru-RU"/>
        </w:rPr>
        <w:t>-2024-</w:t>
      </w:r>
      <w:r w:rsidR="00051C87" w:rsidRPr="00EF0913">
        <w:rPr>
          <w:sz w:val="24"/>
          <w:szCs w:val="24"/>
          <w:u w:val="single"/>
          <w:lang w:val="en-US"/>
        </w:rPr>
        <w:t>1</w:t>
      </w:r>
      <w:r w:rsidR="00EF0913" w:rsidRPr="00EF0913">
        <w:rPr>
          <w:sz w:val="24"/>
          <w:szCs w:val="24"/>
          <w:u w:val="single"/>
        </w:rPr>
        <w:t>1</w:t>
      </w:r>
      <w:r w:rsidRPr="00EF0913">
        <w:rPr>
          <w:sz w:val="24"/>
          <w:szCs w:val="24"/>
          <w:u w:val="single"/>
          <w:lang w:val="ru-RU"/>
        </w:rPr>
        <w:t>-</w:t>
      </w:r>
      <w:r w:rsidR="00051C87" w:rsidRPr="00EF0913">
        <w:rPr>
          <w:sz w:val="24"/>
          <w:szCs w:val="24"/>
          <w:u w:val="single"/>
          <w:lang w:val="en-US"/>
        </w:rPr>
        <w:t>2</w:t>
      </w:r>
      <w:r w:rsidR="00EF0913" w:rsidRPr="00EF0913">
        <w:rPr>
          <w:sz w:val="24"/>
          <w:szCs w:val="24"/>
          <w:u w:val="single"/>
        </w:rPr>
        <w:t>6</w:t>
      </w:r>
      <w:r w:rsidRPr="00EF0913">
        <w:rPr>
          <w:sz w:val="24"/>
          <w:szCs w:val="24"/>
          <w:u w:val="single"/>
          <w:lang w:val="ru-RU"/>
        </w:rPr>
        <w:t>-</w:t>
      </w:r>
      <w:r w:rsidR="00051C87" w:rsidRPr="00EF0913">
        <w:rPr>
          <w:sz w:val="24"/>
          <w:szCs w:val="24"/>
          <w:u w:val="single"/>
          <w:lang w:val="en-US"/>
        </w:rPr>
        <w:t>00</w:t>
      </w:r>
      <w:r w:rsidR="00EF0913" w:rsidRPr="00EF0913">
        <w:rPr>
          <w:sz w:val="24"/>
          <w:szCs w:val="24"/>
          <w:u w:val="single"/>
        </w:rPr>
        <w:t>5015</w:t>
      </w:r>
      <w:r w:rsidRPr="00EF0913">
        <w:rPr>
          <w:sz w:val="24"/>
          <w:szCs w:val="24"/>
          <w:u w:val="single"/>
          <w:lang w:val="ru-RU"/>
        </w:rPr>
        <w:t>-</w:t>
      </w:r>
      <w:r w:rsidRPr="00EF0913">
        <w:rPr>
          <w:sz w:val="24"/>
          <w:szCs w:val="24"/>
          <w:u w:val="single"/>
          <w:lang w:val="en-US"/>
        </w:rPr>
        <w:t>a</w:t>
      </w:r>
      <w:r w:rsidRPr="00EF0913">
        <w:rPr>
          <w:sz w:val="24"/>
          <w:szCs w:val="24"/>
          <w:u w:val="single"/>
        </w:rPr>
        <w:t xml:space="preserve"> </w:t>
      </w:r>
      <w:r w:rsidRPr="00EF0913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051C87" w:rsidRPr="00051C87" w:rsidRDefault="00051C87" w:rsidP="00051C87">
      <w:pPr>
        <w:pStyle w:val="a3"/>
        <w:ind w:left="567"/>
        <w:jc w:val="both"/>
        <w:rPr>
          <w:color w:val="000000"/>
          <w:sz w:val="24"/>
          <w:szCs w:val="24"/>
        </w:rPr>
      </w:pPr>
      <w:r w:rsidRPr="00051C87">
        <w:rPr>
          <w:color w:val="000000"/>
          <w:sz w:val="24"/>
          <w:szCs w:val="24"/>
        </w:rPr>
        <w:t>Багатоканальний регістратор типу AMUR-USB-6/2, ДК 021:2015 32330000-5 Апаратура для запису та відтворення аудіо- та відеоматеріалів</w:t>
      </w:r>
    </w:p>
    <w:p w:rsidR="00051C87" w:rsidRPr="00051C87" w:rsidRDefault="00051C87" w:rsidP="00051C87">
      <w:pPr>
        <w:pStyle w:val="a3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</w:p>
    <w:p w:rsidR="0003718E" w:rsidRDefault="0003718E" w:rsidP="00051C87">
      <w:pPr>
        <w:pStyle w:val="a3"/>
        <w:numPr>
          <w:ilvl w:val="0"/>
          <w:numId w:val="2"/>
        </w:numPr>
        <w:ind w:left="142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>
        <w:rPr>
          <w:rFonts w:cs="Times New Roman"/>
          <w:sz w:val="24"/>
          <w:szCs w:val="24"/>
        </w:rPr>
        <w:t>.</w:t>
      </w:r>
    </w:p>
    <w:p w:rsidR="00051C87" w:rsidRPr="00051C87" w:rsidRDefault="00051C87" w:rsidP="00051C87">
      <w:pPr>
        <w:ind w:left="142"/>
        <w:rPr>
          <w:sz w:val="24"/>
          <w:szCs w:val="24"/>
        </w:rPr>
      </w:pPr>
      <w:r w:rsidRPr="00051C87">
        <w:rPr>
          <w:sz w:val="24"/>
          <w:szCs w:val="24"/>
        </w:rPr>
        <w:t>Обсяги закупівель визначені відповідно до потреб замовника на 2024 рік.</w:t>
      </w:r>
    </w:p>
    <w:p w:rsidR="0003718E" w:rsidRDefault="0003718E" w:rsidP="00051C87">
      <w:pPr>
        <w:ind w:left="142" w:firstLine="426"/>
        <w:jc w:val="both"/>
        <w:rPr>
          <w:sz w:val="24"/>
          <w:szCs w:val="24"/>
        </w:rPr>
      </w:pPr>
      <w:bookmarkStart w:id="0" w:name="_GoBack"/>
      <w:bookmarkEnd w:id="0"/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9D0146">
        <w:rPr>
          <w:rFonts w:cs="Times New Roman"/>
          <w:sz w:val="24"/>
          <w:szCs w:val="24"/>
        </w:rPr>
        <w:t xml:space="preserve">изначено відповідно до </w:t>
      </w:r>
      <w:r>
        <w:rPr>
          <w:rFonts w:cs="Times New Roman"/>
          <w:sz w:val="24"/>
          <w:szCs w:val="24"/>
        </w:rPr>
        <w:t xml:space="preserve">потреб замовника </w:t>
      </w:r>
      <w:r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051C87" w:rsidRPr="000F3597" w:rsidRDefault="00051C87" w:rsidP="00051C87">
      <w:pPr>
        <w:ind w:firstLine="426"/>
        <w:jc w:val="both"/>
      </w:pPr>
      <w:r w:rsidRPr="000B5478">
        <w:rPr>
          <w:sz w:val="24"/>
          <w:szCs w:val="24"/>
        </w:rPr>
        <w:t>Наказом</w:t>
      </w:r>
      <w:r w:rsidRPr="000B5478">
        <w:rPr>
          <w:rFonts w:cs="Times New Roman"/>
          <w:sz w:val="24"/>
          <w:szCs w:val="24"/>
        </w:rPr>
        <w:t xml:space="preserve"> 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очікування вартості предмета закупівлі. Так, очікувана вартість предмету</w:t>
      </w:r>
      <w:r>
        <w:rPr>
          <w:rFonts w:cs="Times New Roman"/>
          <w:sz w:val="24"/>
          <w:szCs w:val="24"/>
        </w:rPr>
        <w:t xml:space="preserve"> закупівлі визначена на</w:t>
      </w:r>
      <w:r w:rsidRPr="000B5478">
        <w:rPr>
          <w:rFonts w:cs="Times New Roman"/>
          <w:sz w:val="24"/>
          <w:szCs w:val="24"/>
        </w:rPr>
        <w:t xml:space="preserve"> </w:t>
      </w:r>
      <w:r w:rsidRPr="000F3597">
        <w:rPr>
          <w:rFonts w:eastAsia="Times New Roman" w:cs="Times New Roman"/>
          <w:sz w:val="24"/>
          <w:szCs w:val="24"/>
          <w:lang w:eastAsia="uk-UA"/>
        </w:rPr>
        <w:t xml:space="preserve">основі вивчення ринкових пропозицій в мережі </w:t>
      </w:r>
      <w:r w:rsidRPr="000F3597">
        <w:rPr>
          <w:rFonts w:eastAsia="Times New Roman" w:cs="Times New Roman"/>
          <w:sz w:val="24"/>
          <w:szCs w:val="24"/>
          <w:lang w:val="en-US" w:eastAsia="uk-UA"/>
        </w:rPr>
        <w:t>Internet</w:t>
      </w:r>
      <w:r w:rsidRPr="000F3597">
        <w:rPr>
          <w:rFonts w:eastAsia="Times New Roman" w:cs="Times New Roman"/>
          <w:sz w:val="24"/>
          <w:szCs w:val="24"/>
          <w:lang w:eastAsia="uk-UA"/>
        </w:rPr>
        <w:t>.</w:t>
      </w:r>
    </w:p>
    <w:p w:rsidR="00051C87" w:rsidRDefault="00051C87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</w:p>
    <w:p w:rsidR="00F62C35" w:rsidRPr="00B64A51" w:rsidRDefault="00F62C35" w:rsidP="00F62C35">
      <w:pPr>
        <w:jc w:val="center"/>
        <w:rPr>
          <w:b/>
          <w:color w:val="000000"/>
          <w:szCs w:val="28"/>
        </w:rPr>
      </w:pP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  <w:r w:rsidRPr="00B43CE0">
        <w:rPr>
          <w:b/>
          <w:color w:val="000000"/>
        </w:rPr>
        <w:t>ТЕХНІЧНІ ВИМОГИ</w:t>
      </w: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</w:p>
    <w:p w:rsidR="00F62C35" w:rsidRPr="00D611B7" w:rsidRDefault="00F62C35" w:rsidP="00F62C35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 w:rsidRPr="00D611B7">
        <w:rPr>
          <w:b/>
          <w:color w:val="000000" w:themeColor="text1"/>
          <w:sz w:val="26"/>
          <w:szCs w:val="26"/>
        </w:rPr>
        <w:t>Загальні вимоги:</w:t>
      </w:r>
    </w:p>
    <w:p w:rsidR="00F62C35" w:rsidRPr="00D611B7" w:rsidRDefault="00F62C35" w:rsidP="00F62C35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bottomFromText="160" w:vertAnchor="text" w:horzAnchor="page" w:tblpX="1054" w:tblpY="241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1712"/>
        <w:gridCol w:w="1134"/>
        <w:gridCol w:w="1134"/>
        <w:gridCol w:w="6092"/>
      </w:tblGrid>
      <w:tr w:rsidR="00051C87" w:rsidTr="0028039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з/п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Кількість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Характеристики</w:t>
            </w:r>
          </w:p>
        </w:tc>
      </w:tr>
      <w:tr w:rsidR="00051C87" w:rsidRPr="00551B6A" w:rsidTr="0028039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0F3597">
              <w:rPr>
                <w:sz w:val="24"/>
                <w:szCs w:val="24"/>
              </w:rPr>
              <w:t>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675F6A">
            <w:pPr>
              <w:spacing w:line="252" w:lineRule="auto"/>
              <w:rPr>
                <w:sz w:val="24"/>
                <w:szCs w:val="24"/>
              </w:rPr>
            </w:pPr>
            <w:r w:rsidRPr="000F3597">
              <w:rPr>
                <w:sz w:val="24"/>
                <w:szCs w:val="24"/>
              </w:rPr>
              <w:t>Багатоканальни</w:t>
            </w:r>
            <w:r>
              <w:rPr>
                <w:sz w:val="24"/>
                <w:szCs w:val="24"/>
              </w:rPr>
              <w:t>й реєстратор типу AMUR-USB-</w:t>
            </w:r>
            <w:r w:rsidR="00675F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6/2 </w:t>
            </w:r>
            <w:r w:rsidRPr="000F3597">
              <w:rPr>
                <w:sz w:val="24"/>
                <w:szCs w:val="24"/>
              </w:rPr>
              <w:t>(система запису телефонних розмов)</w:t>
            </w:r>
            <w:r>
              <w:rPr>
                <w:sz w:val="24"/>
                <w:szCs w:val="24"/>
              </w:rPr>
              <w:t>,</w:t>
            </w:r>
            <w:r w:rsidRPr="000F3597">
              <w:rPr>
                <w:sz w:val="24"/>
                <w:szCs w:val="24"/>
              </w:rPr>
              <w:t xml:space="preserve"> або еквівалент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0F359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 w:rsidRPr="000F359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шини: USB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Кількість каналів в одному пристрої: 2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Типи каналів: аналоговий телефонний, лінійний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підключення: паралельне з трансформаторною гальванічною розв’язкою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АЦП: 16-розрядний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Змінна частота </w:t>
            </w:r>
            <w:proofErr w:type="spellStart"/>
            <w:r w:rsidRPr="000F3597">
              <w:rPr>
                <w:bCs/>
                <w:sz w:val="24"/>
                <w:szCs w:val="24"/>
              </w:rPr>
              <w:t>оцифрування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АЦП: 8, 16, 32, </w:t>
            </w:r>
            <w:proofErr w:type="spellStart"/>
            <w:r w:rsidRPr="000F3597">
              <w:rPr>
                <w:bCs/>
                <w:sz w:val="24"/>
                <w:szCs w:val="24"/>
              </w:rPr>
              <w:t>кГц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Змінна чутливість: 0 / 1,5 / 3 / 4,5 / 6 / 7,5 / 9/12 </w:t>
            </w:r>
            <w:proofErr w:type="spellStart"/>
            <w:r w:rsidRPr="000F3597">
              <w:rPr>
                <w:bCs/>
                <w:sz w:val="24"/>
                <w:szCs w:val="24"/>
              </w:rPr>
              <w:t>дБ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АРП: програмне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Смуга частот блоку узгодження з телефонними лініями: 0,2 - 7,6 </w:t>
            </w:r>
            <w:proofErr w:type="spellStart"/>
            <w:r w:rsidRPr="000F3597">
              <w:rPr>
                <w:bCs/>
                <w:sz w:val="24"/>
                <w:szCs w:val="24"/>
              </w:rPr>
              <w:t>кГц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Смуга частот визначається частотою дискретизації: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8000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- від 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до 3400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lastRenderedPageBreak/>
              <w:t xml:space="preserve">16000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- від 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до 7600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32000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- від 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до 14200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Вхідний опір телефонних </w:t>
            </w:r>
            <w:proofErr w:type="spellStart"/>
            <w:r w:rsidRPr="000F3597">
              <w:rPr>
                <w:bCs/>
                <w:sz w:val="24"/>
                <w:szCs w:val="24"/>
              </w:rPr>
              <w:t>узгоджувачів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по постійному струму: понад 9 </w:t>
            </w:r>
            <w:proofErr w:type="spellStart"/>
            <w:r w:rsidRPr="000F3597">
              <w:rPr>
                <w:bCs/>
                <w:sz w:val="24"/>
                <w:szCs w:val="24"/>
              </w:rPr>
              <w:t>МОм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Вхідний опір телефонних </w:t>
            </w:r>
            <w:proofErr w:type="spellStart"/>
            <w:r w:rsidRPr="000F3597">
              <w:rPr>
                <w:bCs/>
                <w:sz w:val="24"/>
                <w:szCs w:val="24"/>
              </w:rPr>
              <w:t>узгоджувачів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по змінному струмі: більше 10 кОм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Пристрій виміру лінійної напруги на телефонній лінії для програмної установки рівня спрацьовування при підйомі слухавки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Електронний захист по перенапрузі </w:t>
            </w:r>
            <w:proofErr w:type="spellStart"/>
            <w:r w:rsidRPr="000F3597">
              <w:rPr>
                <w:bCs/>
                <w:sz w:val="24"/>
                <w:szCs w:val="24"/>
              </w:rPr>
              <w:t>узгоджувачів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з телефонними лініями: вище 270 В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Ст</w:t>
            </w:r>
            <w:r>
              <w:rPr>
                <w:bCs/>
                <w:sz w:val="24"/>
                <w:szCs w:val="24"/>
              </w:rPr>
              <w:t>р</w:t>
            </w:r>
            <w:r w:rsidRPr="000F3597">
              <w:rPr>
                <w:bCs/>
                <w:sz w:val="24"/>
                <w:szCs w:val="24"/>
              </w:rPr>
              <w:t xml:space="preserve">умообмежувальний захист на живлення + 5В і 12В: 500 </w:t>
            </w:r>
            <w:proofErr w:type="spellStart"/>
            <w:r w:rsidRPr="000F3597">
              <w:rPr>
                <w:bCs/>
                <w:sz w:val="24"/>
                <w:szCs w:val="24"/>
              </w:rPr>
              <w:t>мА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У склад  реєстратора повинен входити зовнішній пристрій</w:t>
            </w:r>
            <w:r>
              <w:rPr>
                <w:sz w:val="24"/>
                <w:szCs w:val="24"/>
              </w:rPr>
              <w:t xml:space="preserve"> «типу AMUR-USB-</w:t>
            </w:r>
            <w:r w:rsidR="00675F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6/2, або еквівалент»</w:t>
            </w:r>
            <w:r w:rsidRPr="000F3597">
              <w:rPr>
                <w:bCs/>
                <w:sz w:val="24"/>
                <w:szCs w:val="24"/>
              </w:rPr>
              <w:t xml:space="preserve"> з програмним забезпеченням</w:t>
            </w:r>
          </w:p>
          <w:p w:rsidR="00051C8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Гарантійний термін – 12 місяців</w:t>
            </w:r>
          </w:p>
        </w:tc>
      </w:tr>
    </w:tbl>
    <w:p w:rsidR="0003718E" w:rsidRPr="00F62C35" w:rsidRDefault="0003718E" w:rsidP="00051C87">
      <w:pPr>
        <w:pStyle w:val="a3"/>
        <w:tabs>
          <w:tab w:val="left" w:pos="993"/>
          <w:tab w:val="left" w:pos="9639"/>
        </w:tabs>
        <w:ind w:left="0" w:firstLine="567"/>
        <w:jc w:val="both"/>
        <w:rPr>
          <w:rFonts w:cs="Times New Roman"/>
          <w:sz w:val="24"/>
          <w:szCs w:val="24"/>
        </w:rPr>
      </w:pPr>
    </w:p>
    <w:sectPr w:rsidR="0003718E" w:rsidRPr="00F62C35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9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24"/>
  </w:num>
  <w:num w:numId="11">
    <w:abstractNumId w:val="16"/>
  </w:num>
  <w:num w:numId="12">
    <w:abstractNumId w:val="8"/>
  </w:num>
  <w:num w:numId="13">
    <w:abstractNumId w:val="3"/>
  </w:num>
  <w:num w:numId="14">
    <w:abstractNumId w:val="21"/>
  </w:num>
  <w:num w:numId="15">
    <w:abstractNumId w:val="5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20"/>
  </w:num>
  <w:num w:numId="21">
    <w:abstractNumId w:val="17"/>
  </w:num>
  <w:num w:numId="22">
    <w:abstractNumId w:val="18"/>
  </w:num>
  <w:num w:numId="23">
    <w:abstractNumId w:val="11"/>
  </w:num>
  <w:num w:numId="24">
    <w:abstractNumId w:val="7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51C87"/>
    <w:rsid w:val="000C6E30"/>
    <w:rsid w:val="001A63D4"/>
    <w:rsid w:val="002F1F28"/>
    <w:rsid w:val="00464A76"/>
    <w:rsid w:val="004D33BD"/>
    <w:rsid w:val="005527AD"/>
    <w:rsid w:val="00675F6A"/>
    <w:rsid w:val="0071212D"/>
    <w:rsid w:val="007329CB"/>
    <w:rsid w:val="00733068"/>
    <w:rsid w:val="0084248B"/>
    <w:rsid w:val="00860A1D"/>
    <w:rsid w:val="00984C2C"/>
    <w:rsid w:val="009B6ECD"/>
    <w:rsid w:val="00A238BF"/>
    <w:rsid w:val="00B24970"/>
    <w:rsid w:val="00C50D26"/>
    <w:rsid w:val="00CF2B91"/>
    <w:rsid w:val="00EF0913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1A17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26</cp:revision>
  <cp:lastPrinted>2024-11-26T09:27:00Z</cp:lastPrinted>
  <dcterms:created xsi:type="dcterms:W3CDTF">2024-04-11T08:32:00Z</dcterms:created>
  <dcterms:modified xsi:type="dcterms:W3CDTF">2024-11-26T09:28:00Z</dcterms:modified>
</cp:coreProperties>
</file>