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E4B2A" w:rsidRDefault="00566961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669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ПОСЛУГА З УПРАВЛІННЯ ЗМІШАНИМИ ПОБУТОВИМИ ВІДХОДАМИ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2089"/>
        <w:gridCol w:w="7127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4347AD" w:rsidP="00046BC6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47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UA-2025-01-22-018218-a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206228" w:rsidRPr="00206228" w:rsidRDefault="0080014F" w:rsidP="001867CD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566961" w:rsidRPr="005669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змішаними побутовими відходами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</w:t>
            </w:r>
            <w:r w:rsidR="00566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186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(далі – </w:t>
            </w:r>
            <w:r w:rsidR="001867CD"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Послуга</w:t>
            </w:r>
            <w:r w:rsidR="001867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Код, що найбільше відповідає назві номенклатурної позиції предмета закупівлі</w:t>
            </w:r>
            <w:r w:rsid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 </w:t>
            </w:r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90513000-6 (Послуги з поводження із безпечними сміттям і відходами та їх утилізація).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</w:t>
            </w:r>
            <w:r w:rsid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="00F01C01"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ослуг</w:t>
            </w:r>
            <w:r w:rsidR="00206228"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="00130C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о 31.12.202</w:t>
            </w:r>
            <w:r w:rsidR="00130C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включно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надання </w:t>
            </w:r>
            <w:r w:rsid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</w:t>
            </w:r>
            <w:r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ослуг</w:t>
            </w:r>
            <w:r w:rsidR="00206228" w:rsidRPr="001867CD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и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06228" w:rsidRPr="00206228" w:rsidRDefault="00DE4B2A" w:rsidP="00206228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 Одеса, вул</w:t>
            </w:r>
            <w:bookmarkStart w:id="0" w:name="_GoBack"/>
            <w:bookmarkEnd w:id="0"/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Лип Івана та Юрія, 21 А, </w:t>
            </w:r>
            <w:proofErr w:type="spellStart"/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адмінбудинок</w:t>
            </w:r>
            <w:proofErr w:type="spellEnd"/>
            <w:r w:rsidR="00206228" w:rsidRPr="002062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Одеської митниці.</w:t>
            </w:r>
          </w:p>
          <w:p w:rsidR="001867CD" w:rsidRDefault="001867CD" w:rsidP="001867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Послуга з вивезення змішаних побутових відходів (далі – ЗПВ) надається за контейнерною схемою.</w:t>
            </w:r>
          </w:p>
          <w:p w:rsidR="00D70D8D" w:rsidRDefault="00D70D8D" w:rsidP="00D70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бсяг надання </w:t>
            </w:r>
            <w:r>
              <w:rPr>
                <w:rFonts w:ascii="Times New Roman" w:eastAsia="Times New Roman" w:hAnsi="Times New Roman" w:cs="Times New Roman CYR"/>
                <w:i/>
                <w:sz w:val="28"/>
                <w:szCs w:val="28"/>
                <w:lang w:val="uk-UA" w:eastAsia="zh-CN"/>
              </w:rPr>
              <w:t>П</w:t>
            </w:r>
            <w:r w:rsidRPr="00D70D8D">
              <w:rPr>
                <w:rFonts w:ascii="Times New Roman" w:eastAsia="Times New Roman" w:hAnsi="Times New Roman" w:cs="Times New Roman CYR"/>
                <w:i/>
                <w:sz w:val="28"/>
                <w:szCs w:val="28"/>
                <w:lang w:val="uk-UA" w:eastAsia="zh-CN"/>
              </w:rPr>
              <w:t>ослуги</w:t>
            </w:r>
            <w:r>
              <w:rPr>
                <w:rFonts w:ascii="Times New Roman" w:eastAsia="Times New Roman" w:hAnsi="Times New Roman" w:cs="Times New Roman CYR"/>
                <w:i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розраховано відповідно до потреб Замовника з урахуванням </w:t>
            </w:r>
            <w:proofErr w:type="spellStart"/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анало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гічної послуги у попередні роки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.</w:t>
            </w:r>
          </w:p>
          <w:p w:rsidR="00EC21F2" w:rsidRPr="002A765A" w:rsidRDefault="00EC21F2" w:rsidP="00D70D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</w:p>
          <w:p w:rsidR="00EC21F2" w:rsidRDefault="00EC21F2" w:rsidP="00EC21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858C8">
              <w:rPr>
                <w:rFonts w:ascii="Times New Roman" w:hAnsi="Times New Roman"/>
                <w:b/>
                <w:lang w:val="uk-UA"/>
              </w:rPr>
              <w:t xml:space="preserve">Дислокація контейнерів, графік вивозу </w:t>
            </w:r>
            <w:r>
              <w:rPr>
                <w:rFonts w:ascii="Times New Roman" w:hAnsi="Times New Roman"/>
                <w:b/>
                <w:lang w:val="uk-UA"/>
              </w:rPr>
              <w:t xml:space="preserve">та обсяг </w:t>
            </w:r>
            <w:r w:rsidRPr="00F858C8">
              <w:rPr>
                <w:rFonts w:ascii="Times New Roman" w:hAnsi="Times New Roman"/>
                <w:b/>
                <w:lang w:val="uk-UA"/>
              </w:rPr>
              <w:t>змішаних побутових відходів</w:t>
            </w:r>
          </w:p>
          <w:p w:rsidR="00DE4B2A" w:rsidRDefault="00DE4B2A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6928" w:type="dxa"/>
              <w:tblLook w:val="04A0" w:firstRow="1" w:lastRow="0" w:firstColumn="1" w:lastColumn="0" w:noHBand="0" w:noVBand="1"/>
            </w:tblPr>
            <w:tblGrid>
              <w:gridCol w:w="1342"/>
              <w:gridCol w:w="1191"/>
              <w:gridCol w:w="443"/>
              <w:gridCol w:w="434"/>
              <w:gridCol w:w="427"/>
              <w:gridCol w:w="486"/>
              <w:gridCol w:w="494"/>
              <w:gridCol w:w="485"/>
              <w:gridCol w:w="438"/>
              <w:gridCol w:w="1188"/>
            </w:tblGrid>
            <w:tr w:rsidR="001B26F0" w:rsidRPr="001B26F0" w:rsidTr="001B26F0">
              <w:trPr>
                <w:trHeight w:val="542"/>
              </w:trPr>
              <w:tc>
                <w:tcPr>
                  <w:tcW w:w="13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Дислокація контейнерів</w:t>
                  </w:r>
                </w:p>
              </w:tc>
              <w:tc>
                <w:tcPr>
                  <w:tcW w:w="11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К-ть контейнерів, 1,1 м</w:t>
                  </w: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vertAlign w:val="superscript"/>
                      <w:lang w:val="uk-UA"/>
                    </w:rPr>
                    <w:t>3</w:t>
                  </w:r>
                </w:p>
              </w:tc>
              <w:tc>
                <w:tcPr>
                  <w:tcW w:w="3169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Графік вивозу ЗПВ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 xml:space="preserve">Загальна кількість контейнерів за </w:t>
                  </w:r>
                  <w:r w:rsidRPr="001B26F0">
                    <w:rPr>
                      <w:rFonts w:ascii="Times New Roman" w:hAnsi="Times New Roman" w:cs="Times New Roman"/>
                      <w:bCs/>
                      <w:i/>
                      <w:color w:val="000000"/>
                      <w:sz w:val="18"/>
                      <w:szCs w:val="18"/>
                      <w:lang w:val="uk-UA"/>
                    </w:rPr>
                    <w:t>Договором</w:t>
                  </w:r>
                </w:p>
              </w:tc>
            </w:tr>
            <w:tr w:rsidR="001B26F0" w:rsidRPr="001B26F0" w:rsidTr="001B26F0">
              <w:trPr>
                <w:trHeight w:val="278"/>
              </w:trPr>
              <w:tc>
                <w:tcPr>
                  <w:tcW w:w="13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1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Пн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Вт</w:t>
                  </w: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Ср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Чт</w:t>
                  </w: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Пт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Сб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Нд</w:t>
                  </w: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B26F0" w:rsidRPr="001B26F0" w:rsidTr="001B26F0">
              <w:trPr>
                <w:trHeight w:val="461"/>
              </w:trPr>
              <w:tc>
                <w:tcPr>
                  <w:tcW w:w="13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proofErr w:type="spellStart"/>
                  <w:r w:rsidRPr="001B26F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Адмінбудинок</w:t>
                  </w:r>
                  <w:proofErr w:type="spellEnd"/>
                  <w:r w:rsidRPr="001B26F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 xml:space="preserve"> Одеської митниці за </w:t>
                  </w:r>
                  <w:proofErr w:type="spellStart"/>
                  <w:r w:rsidRPr="001B26F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адресою</w:t>
                  </w:r>
                  <w:proofErr w:type="spellEnd"/>
                  <w:r w:rsidRPr="001B26F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: м. Одеса, вул. Лип Івана та Юрія, 21 А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3 </w:t>
                  </w:r>
                </w:p>
              </w:tc>
              <w:tc>
                <w:tcPr>
                  <w:tcW w:w="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  <w:t>х </w:t>
                  </w:r>
                </w:p>
              </w:tc>
              <w:tc>
                <w:tcPr>
                  <w:tcW w:w="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sz w:val="18"/>
                      <w:szCs w:val="18"/>
                      <w:lang w:val="uk-UA"/>
                    </w:rPr>
                    <w:t>х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318</w:t>
                  </w:r>
                </w:p>
                <w:p w:rsidR="001B26F0" w:rsidRPr="001B26F0" w:rsidRDefault="001B26F0" w:rsidP="001B26F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</w:pP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(349,8 м</w:t>
                  </w: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vertAlign w:val="superscript"/>
                      <w:lang w:val="uk-UA"/>
                    </w:rPr>
                    <w:t>3</w:t>
                  </w:r>
                  <w:r w:rsidRPr="001B26F0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)</w:t>
                  </w:r>
                </w:p>
              </w:tc>
            </w:tr>
          </w:tbl>
          <w:p w:rsidR="001B26F0" w:rsidRPr="00DE4B2A" w:rsidRDefault="001B26F0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3285" w:rsidRPr="00893285" w:rsidRDefault="00893285" w:rsidP="008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Для вивезення ЗПВ використовуються технічно справні контейнери місткістю 1,1 куб. метрів.</w:t>
            </w:r>
          </w:p>
          <w:p w:rsidR="00893285" w:rsidRPr="00893285" w:rsidRDefault="00893285" w:rsidP="008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lastRenderedPageBreak/>
              <w:t>Завантаження відходів у контейнери здійснюється Замовником. Вивантаження відходів з контейнерів для перевезення здійснюється Учасником/Виконавцем.</w:t>
            </w:r>
          </w:p>
          <w:p w:rsidR="00893285" w:rsidRPr="00893285" w:rsidRDefault="00893285" w:rsidP="008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Тип та кількість спеціальних автотранспортних засобів, необхідних для перевезення ЗПВ, визначається Учасником/Виконавцем.</w:t>
            </w:r>
          </w:p>
          <w:p w:rsidR="00893285" w:rsidRPr="00893285" w:rsidRDefault="00893285" w:rsidP="008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Учасник/Виконавець зобов’язується надати Замовнику </w:t>
            </w:r>
            <w:r w:rsidRPr="00893285">
              <w:rPr>
                <w:rFonts w:ascii="Times New Roman" w:eastAsia="Times New Roman" w:hAnsi="Times New Roman" w:cs="Times New Roman CYR"/>
                <w:i/>
                <w:sz w:val="28"/>
                <w:szCs w:val="28"/>
                <w:lang w:val="uk-UA" w:eastAsia="zh-CN"/>
              </w:rPr>
              <w:t>Послугу</w:t>
            </w: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, обсяг та якість якої розраховується у відповідності до стандартів та вимог встановлених нормативно-правовими актами, які діють на території України та регулюють порядок надання такої </w:t>
            </w:r>
            <w:r w:rsidRPr="00893285">
              <w:rPr>
                <w:rFonts w:ascii="Times New Roman" w:eastAsia="Times New Roman" w:hAnsi="Times New Roman" w:cs="Times New Roman CYR"/>
                <w:i/>
                <w:sz w:val="28"/>
                <w:szCs w:val="28"/>
                <w:lang w:val="uk-UA" w:eastAsia="zh-CN"/>
              </w:rPr>
              <w:t>Послуги</w:t>
            </w: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. </w:t>
            </w:r>
          </w:p>
          <w:p w:rsidR="003536AF" w:rsidRPr="003536AF" w:rsidRDefault="00893285" w:rsidP="00893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Розрахунок обсягу і вартості </w:t>
            </w:r>
            <w:r w:rsidRPr="00893285">
              <w:rPr>
                <w:rFonts w:ascii="Times New Roman" w:eastAsia="Times New Roman" w:hAnsi="Times New Roman" w:cs="Times New Roman CYR"/>
                <w:i/>
                <w:sz w:val="28"/>
                <w:szCs w:val="28"/>
                <w:lang w:val="uk-UA" w:eastAsia="zh-CN"/>
              </w:rPr>
              <w:t>Послуги</w:t>
            </w:r>
            <w:r w:rsidRPr="00893285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здійснюється згідно до Правил надання послуги з управління побутовими відходами, затверджених постановою Кабінету Міністрів України від 08 серпня 2023 року № 835.</w:t>
            </w:r>
          </w:p>
        </w:tc>
      </w:tr>
      <w:tr w:rsidR="00912641" w:rsidRPr="006B2543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6B2543" w:rsidRDefault="00046BC6" w:rsidP="00D330F9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4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046B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</w:t>
            </w:r>
            <w:r w:rsidRPr="00CE3E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становить </w:t>
            </w:r>
            <w:r w:rsidR="00D330F9" w:rsidRPr="00CE3E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68 211</w:t>
            </w:r>
            <w:r w:rsidRPr="00CE3E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,00 грн.</w:t>
            </w:r>
          </w:p>
        </w:tc>
      </w:tr>
      <w:tr w:rsidR="005867F4" w:rsidRPr="004347AD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046BC6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D330F9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68</w:t>
            </w:r>
            <w:r w:rsidR="00DE4B2A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330F9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211</w:t>
            </w:r>
            <w:r w:rsidR="00DE4B2A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99D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2A765A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  <w:r w:rsidR="00046BC6" w:rsidRPr="00CE3EC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6BC6" w:rsidRPr="00CA76CC" w:rsidRDefault="00046BC6" w:rsidP="00046BC6">
            <w:pPr>
              <w:shd w:val="clear" w:color="auto" w:fill="FFFFFF"/>
              <w:spacing w:line="301" w:lineRule="atLeast"/>
              <w:ind w:firstLine="6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046BC6" w:rsidP="00046BC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тощо)</w:t>
            </w:r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46BC6"/>
    <w:rsid w:val="00094606"/>
    <w:rsid w:val="000C1787"/>
    <w:rsid w:val="00105DE0"/>
    <w:rsid w:val="00130C1E"/>
    <w:rsid w:val="00131FD5"/>
    <w:rsid w:val="001372D9"/>
    <w:rsid w:val="00157F23"/>
    <w:rsid w:val="00171041"/>
    <w:rsid w:val="001864AF"/>
    <w:rsid w:val="001867CD"/>
    <w:rsid w:val="00191441"/>
    <w:rsid w:val="0019145B"/>
    <w:rsid w:val="001B26F0"/>
    <w:rsid w:val="00206228"/>
    <w:rsid w:val="00222A44"/>
    <w:rsid w:val="002A765A"/>
    <w:rsid w:val="002B3D8E"/>
    <w:rsid w:val="002C0F83"/>
    <w:rsid w:val="00335384"/>
    <w:rsid w:val="00336F8E"/>
    <w:rsid w:val="003536AF"/>
    <w:rsid w:val="003778F9"/>
    <w:rsid w:val="0038021F"/>
    <w:rsid w:val="0038791C"/>
    <w:rsid w:val="00394B51"/>
    <w:rsid w:val="003C476C"/>
    <w:rsid w:val="003C5061"/>
    <w:rsid w:val="003E14AF"/>
    <w:rsid w:val="00415284"/>
    <w:rsid w:val="004347AD"/>
    <w:rsid w:val="00526067"/>
    <w:rsid w:val="005444AB"/>
    <w:rsid w:val="00550147"/>
    <w:rsid w:val="00560849"/>
    <w:rsid w:val="00566961"/>
    <w:rsid w:val="00581A04"/>
    <w:rsid w:val="005867F4"/>
    <w:rsid w:val="00595EE7"/>
    <w:rsid w:val="005A27FE"/>
    <w:rsid w:val="005F4B40"/>
    <w:rsid w:val="0060692C"/>
    <w:rsid w:val="00624E09"/>
    <w:rsid w:val="00630149"/>
    <w:rsid w:val="00643461"/>
    <w:rsid w:val="006776F7"/>
    <w:rsid w:val="006B2543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7F5ED1"/>
    <w:rsid w:val="0080014F"/>
    <w:rsid w:val="008210B9"/>
    <w:rsid w:val="00832FA7"/>
    <w:rsid w:val="00844C90"/>
    <w:rsid w:val="00860A40"/>
    <w:rsid w:val="00893285"/>
    <w:rsid w:val="008D5F30"/>
    <w:rsid w:val="008E5560"/>
    <w:rsid w:val="00912641"/>
    <w:rsid w:val="00937340"/>
    <w:rsid w:val="009E0E2B"/>
    <w:rsid w:val="009E61B3"/>
    <w:rsid w:val="00A11D77"/>
    <w:rsid w:val="00A469FA"/>
    <w:rsid w:val="00A62557"/>
    <w:rsid w:val="00AA6395"/>
    <w:rsid w:val="00AE4F95"/>
    <w:rsid w:val="00B07FC7"/>
    <w:rsid w:val="00B10290"/>
    <w:rsid w:val="00B1032B"/>
    <w:rsid w:val="00B22008"/>
    <w:rsid w:val="00B22C89"/>
    <w:rsid w:val="00B3676A"/>
    <w:rsid w:val="00B41F86"/>
    <w:rsid w:val="00B56CF7"/>
    <w:rsid w:val="00B8799D"/>
    <w:rsid w:val="00B97BD0"/>
    <w:rsid w:val="00BB3C82"/>
    <w:rsid w:val="00BC080B"/>
    <w:rsid w:val="00C14F90"/>
    <w:rsid w:val="00CA15D2"/>
    <w:rsid w:val="00CA76CC"/>
    <w:rsid w:val="00CD2080"/>
    <w:rsid w:val="00CE04A2"/>
    <w:rsid w:val="00CE3ECA"/>
    <w:rsid w:val="00CE6895"/>
    <w:rsid w:val="00D330F9"/>
    <w:rsid w:val="00D70D8D"/>
    <w:rsid w:val="00DC28E1"/>
    <w:rsid w:val="00DE4B2A"/>
    <w:rsid w:val="00E53990"/>
    <w:rsid w:val="00E95633"/>
    <w:rsid w:val="00EC21F2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C5AF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101</cp:revision>
  <dcterms:created xsi:type="dcterms:W3CDTF">2022-12-14T12:00:00Z</dcterms:created>
  <dcterms:modified xsi:type="dcterms:W3CDTF">2025-01-23T07:44:00Z</dcterms:modified>
</cp:coreProperties>
</file>