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85F4" w14:textId="6850BE58" w:rsidR="001A0275" w:rsidRPr="00B617E8" w:rsidRDefault="001A0275" w:rsidP="001A0275">
      <w:pPr>
        <w:jc w:val="center"/>
        <w:rPr>
          <w:b/>
          <w:spacing w:val="-10"/>
          <w:sz w:val="24"/>
          <w:szCs w:val="24"/>
          <w:lang w:val="uk-UA"/>
        </w:rPr>
      </w:pPr>
      <w:r w:rsidRPr="00B617E8">
        <w:rPr>
          <w:b/>
          <w:spacing w:val="-10"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AF3A3D3" w14:textId="5CE3B123" w:rsidR="00743327" w:rsidRDefault="001A0275" w:rsidP="00E678D9">
      <w:pPr>
        <w:jc w:val="center"/>
        <w:rPr>
          <w:b/>
          <w:spacing w:val="-10"/>
          <w:sz w:val="24"/>
          <w:szCs w:val="24"/>
          <w:lang w:val="uk-UA"/>
        </w:rPr>
      </w:pPr>
      <w:r w:rsidRPr="000C10DF">
        <w:rPr>
          <w:bCs/>
          <w:spacing w:val="-10"/>
          <w:sz w:val="24"/>
          <w:szCs w:val="24"/>
          <w:lang w:val="uk-UA"/>
        </w:rPr>
        <w:t xml:space="preserve">(відповідно до пункту </w:t>
      </w:r>
      <w:r w:rsidR="00D71218" w:rsidRPr="00D71218">
        <w:rPr>
          <w:sz w:val="24"/>
          <w:szCs w:val="24"/>
          <w:lang w:val="uk-UA"/>
        </w:rPr>
        <w:t>4</w:t>
      </w:r>
      <w:r w:rsidR="00D71218" w:rsidRPr="00D71218">
        <w:rPr>
          <w:sz w:val="24"/>
          <w:szCs w:val="24"/>
          <w:vertAlign w:val="superscript"/>
          <w:lang w:val="uk-UA"/>
        </w:rPr>
        <w:t>1</w:t>
      </w:r>
      <w:r w:rsidRPr="000C10DF">
        <w:rPr>
          <w:bCs/>
          <w:spacing w:val="-10"/>
          <w:sz w:val="24"/>
          <w:szCs w:val="24"/>
          <w:lang w:val="uk-UA"/>
        </w:rPr>
        <w:t>постанови КМУ «Про ефективне використання державних коштів» від 11.10.2016 № 710, зі змінами</w:t>
      </w:r>
      <w:r w:rsidRPr="00B617E8">
        <w:rPr>
          <w:b/>
          <w:spacing w:val="-10"/>
          <w:sz w:val="24"/>
          <w:szCs w:val="24"/>
          <w:lang w:val="uk-UA"/>
        </w:rPr>
        <w:t>)</w:t>
      </w:r>
    </w:p>
    <w:p w14:paraId="260F6FF9" w14:textId="77777777" w:rsidR="001055F9" w:rsidRPr="00743327" w:rsidRDefault="001055F9" w:rsidP="00E678D9">
      <w:pPr>
        <w:jc w:val="center"/>
        <w:rPr>
          <w:b/>
          <w:spacing w:val="-10"/>
          <w:sz w:val="24"/>
          <w:szCs w:val="24"/>
          <w:lang w:val="uk-UA"/>
        </w:rPr>
      </w:pPr>
    </w:p>
    <w:p w14:paraId="687EA560" w14:textId="27D92FD0" w:rsidR="0084104F" w:rsidRPr="00E41B49" w:rsidRDefault="000C10DF" w:rsidP="00E41B49">
      <w:pPr>
        <w:rPr>
          <w:b/>
          <w:bCs/>
          <w:sz w:val="24"/>
          <w:szCs w:val="24"/>
        </w:rPr>
      </w:pPr>
      <w:r w:rsidRPr="007F7FC3">
        <w:rPr>
          <w:color w:val="000000"/>
          <w:sz w:val="24"/>
          <w:szCs w:val="24"/>
          <w:lang w:val="uk-UA"/>
        </w:rPr>
        <w:t>Ідентифікатор закупівлі:</w:t>
      </w:r>
      <w:r>
        <w:rPr>
          <w:color w:val="000000"/>
          <w:sz w:val="24"/>
          <w:szCs w:val="24"/>
          <w:lang w:val="en-US"/>
        </w:rPr>
        <w:t>UA-202</w:t>
      </w:r>
      <w:r>
        <w:rPr>
          <w:color w:val="000000"/>
          <w:sz w:val="24"/>
          <w:szCs w:val="24"/>
          <w:lang w:val="uk-UA"/>
        </w:rPr>
        <w:t>5-</w:t>
      </w:r>
      <w:r w:rsidRPr="003C03FD">
        <w:rPr>
          <w:color w:val="000000"/>
          <w:sz w:val="24"/>
          <w:szCs w:val="24"/>
          <w:lang w:val="uk-UA"/>
        </w:rPr>
        <w:t>0</w:t>
      </w:r>
      <w:r w:rsidR="00E3657E" w:rsidRPr="003C03FD">
        <w:rPr>
          <w:color w:val="000000"/>
          <w:sz w:val="24"/>
          <w:szCs w:val="24"/>
          <w:lang w:val="uk-UA"/>
        </w:rPr>
        <w:t>3</w:t>
      </w:r>
      <w:r w:rsidR="00E3657E">
        <w:rPr>
          <w:color w:val="000000"/>
          <w:sz w:val="24"/>
          <w:szCs w:val="24"/>
          <w:lang w:val="uk-UA"/>
        </w:rPr>
        <w:t>-</w:t>
      </w:r>
      <w:r w:rsidR="00FF5E72">
        <w:rPr>
          <w:color w:val="000000"/>
          <w:sz w:val="24"/>
          <w:szCs w:val="24"/>
          <w:lang w:val="en-US"/>
        </w:rPr>
        <w:t>24-003779</w:t>
      </w:r>
      <w:r>
        <w:rPr>
          <w:color w:val="000000"/>
          <w:sz w:val="24"/>
          <w:szCs w:val="24"/>
          <w:lang w:val="en-US"/>
        </w:rPr>
        <w:t>-a</w:t>
      </w:r>
    </w:p>
    <w:p w14:paraId="74558B78" w14:textId="39475848" w:rsidR="0084104F" w:rsidRPr="00B617E8" w:rsidRDefault="0084104F" w:rsidP="0084104F">
      <w:pPr>
        <w:rPr>
          <w:color w:val="000000"/>
          <w:sz w:val="24"/>
          <w:szCs w:val="24"/>
          <w:lang w:val="uk-UA"/>
        </w:rPr>
      </w:pPr>
      <w:r w:rsidRPr="00B617E8">
        <w:rPr>
          <w:color w:val="000000"/>
          <w:sz w:val="24"/>
          <w:szCs w:val="24"/>
          <w:lang w:val="uk-UA"/>
        </w:rPr>
        <w:t xml:space="preserve"> 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3"/>
        <w:gridCol w:w="5739"/>
      </w:tblGrid>
      <w:tr w:rsidR="001055F9" w:rsidRPr="001055F9" w14:paraId="7B880630" w14:textId="77777777" w:rsidTr="00C5117F">
        <w:trPr>
          <w:trHeight w:val="1067"/>
        </w:trPr>
        <w:tc>
          <w:tcPr>
            <w:tcW w:w="4053" w:type="dxa"/>
            <w:shd w:val="clear" w:color="auto" w:fill="auto"/>
          </w:tcPr>
          <w:p w14:paraId="5D48E2DD" w14:textId="46D749EB" w:rsidR="001055F9" w:rsidRPr="00304D2D" w:rsidRDefault="001055F9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304D2D">
              <w:rPr>
                <w:spacing w:val="-10"/>
                <w:sz w:val="24"/>
                <w:szCs w:val="24"/>
                <w:lang w:val="uk-UA"/>
              </w:rPr>
              <w:t> Назва предмета закупівлі</w:t>
            </w:r>
          </w:p>
        </w:tc>
        <w:tc>
          <w:tcPr>
            <w:tcW w:w="5739" w:type="dxa"/>
            <w:shd w:val="clear" w:color="auto" w:fill="auto"/>
          </w:tcPr>
          <w:p w14:paraId="269974CC" w14:textId="77777777" w:rsidR="001055F9" w:rsidRPr="00304D2D" w:rsidRDefault="001055F9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304D2D">
              <w:rPr>
                <w:spacing w:val="-10"/>
                <w:sz w:val="24"/>
                <w:szCs w:val="24"/>
                <w:lang w:val="uk-UA"/>
              </w:rPr>
              <w:t>Корм для службових собак</w:t>
            </w:r>
          </w:p>
          <w:p w14:paraId="5034254E" w14:textId="6556A234" w:rsidR="001055F9" w:rsidRPr="001055F9" w:rsidRDefault="001055F9" w:rsidP="001055F9">
            <w:pPr>
              <w:widowControl w:val="0"/>
              <w:spacing w:before="120" w:after="120"/>
              <w:jc w:val="both"/>
              <w:rPr>
                <w:rFonts w:eastAsia="Arial"/>
                <w:sz w:val="24"/>
                <w:szCs w:val="24"/>
                <w:lang w:val="uk-UA"/>
              </w:rPr>
            </w:pPr>
            <w:r w:rsidRPr="00304D2D">
              <w:rPr>
                <w:spacing w:val="-10"/>
                <w:sz w:val="24"/>
                <w:szCs w:val="24"/>
                <w:lang w:val="uk-UA"/>
              </w:rPr>
              <w:t>Код згідно з ДК 021:2015- 15710000-8 Готові корми для сільськогосподарських та інших тварин</w:t>
            </w:r>
          </w:p>
        </w:tc>
      </w:tr>
      <w:tr w:rsidR="001055F9" w:rsidRPr="001055F9" w14:paraId="451FF6B5" w14:textId="77777777" w:rsidTr="00304D2D">
        <w:trPr>
          <w:trHeight w:val="3088"/>
        </w:trPr>
        <w:tc>
          <w:tcPr>
            <w:tcW w:w="4053" w:type="dxa"/>
            <w:shd w:val="clear" w:color="auto" w:fill="auto"/>
          </w:tcPr>
          <w:p w14:paraId="524F451E" w14:textId="0B504D3A" w:rsidR="001055F9" w:rsidRPr="00304D2D" w:rsidRDefault="001606B8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304D2D">
              <w:rPr>
                <w:spacing w:val="-10"/>
                <w:sz w:val="24"/>
                <w:szCs w:val="24"/>
                <w:lang w:val="uk-UA"/>
              </w:rPr>
              <w:t xml:space="preserve">Обґрунтування </w:t>
            </w:r>
            <w:r w:rsidR="00A66544" w:rsidRPr="00304D2D">
              <w:rPr>
                <w:spacing w:val="-10"/>
                <w:sz w:val="24"/>
                <w:szCs w:val="24"/>
                <w:lang w:val="uk-UA"/>
              </w:rPr>
              <w:t>розміру бюджетного призначення</w:t>
            </w:r>
          </w:p>
        </w:tc>
        <w:tc>
          <w:tcPr>
            <w:tcW w:w="5739" w:type="dxa"/>
            <w:shd w:val="clear" w:color="auto" w:fill="auto"/>
          </w:tcPr>
          <w:p w14:paraId="78456E64" w14:textId="470B0A62" w:rsidR="005B6182" w:rsidRPr="00B407E7" w:rsidRDefault="005B6182" w:rsidP="00304D2D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304D2D">
              <w:rPr>
                <w:spacing w:val="-10"/>
                <w:sz w:val="24"/>
                <w:szCs w:val="24"/>
                <w:lang w:val="uk-UA"/>
              </w:rPr>
              <w:t>Згідно кошторису Чернігівської митниці на 2025 рік</w:t>
            </w:r>
            <w:r w:rsidR="004B013D" w:rsidRPr="00304D2D">
              <w:rPr>
                <w:spacing w:val="-10"/>
                <w:sz w:val="24"/>
                <w:szCs w:val="24"/>
                <w:lang w:val="uk-UA"/>
              </w:rPr>
              <w:t xml:space="preserve"> за КПКВК 3506010 «Керівництво та управління у сфері митної політики</w:t>
            </w:r>
            <w:r w:rsidR="004B013D" w:rsidRPr="007F7FC3">
              <w:rPr>
                <w:spacing w:val="-10"/>
                <w:sz w:val="24"/>
                <w:szCs w:val="24"/>
                <w:lang w:val="uk-UA"/>
              </w:rPr>
              <w:t>» (загальний фонд) за КЕКВ 2210 «Предмети, матеріали, обладнання та інвентар»</w:t>
            </w:r>
            <w:r w:rsidR="00B407E7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304D2D">
              <w:rPr>
                <w:spacing w:val="-10"/>
                <w:sz w:val="24"/>
                <w:szCs w:val="24"/>
                <w:lang w:val="uk-UA"/>
              </w:rPr>
              <w:t>існує потреба у здійсненні закупівлі корму для службових собак</w:t>
            </w:r>
            <w:r w:rsidR="00B407E7" w:rsidRPr="00304D2D">
              <w:rPr>
                <w:spacing w:val="-10"/>
                <w:sz w:val="24"/>
                <w:szCs w:val="24"/>
                <w:lang w:val="uk-UA"/>
              </w:rPr>
              <w:t>,</w:t>
            </w:r>
            <w:r w:rsidRPr="00304D2D">
              <w:rPr>
                <w:spacing w:val="-10"/>
                <w:sz w:val="24"/>
                <w:szCs w:val="24"/>
                <w:lang w:val="uk-UA"/>
              </w:rPr>
              <w:t xml:space="preserve"> відповідно до Положення про кінологічне забезпечення в Державній митній службі України, затвердженого наказом Міністерства фінансів України від 10.03.2021 №</w:t>
            </w:r>
            <w:r w:rsidRPr="00304D2D">
              <w:rPr>
                <w:rFonts w:hint="eastAsia"/>
                <w:spacing w:val="-10"/>
                <w:sz w:val="24"/>
                <w:szCs w:val="24"/>
                <w:lang w:val="uk-UA"/>
              </w:rPr>
              <w:t> </w:t>
            </w:r>
            <w:r w:rsidRPr="00304D2D">
              <w:rPr>
                <w:spacing w:val="-10"/>
                <w:sz w:val="24"/>
                <w:szCs w:val="24"/>
                <w:lang w:val="uk-UA"/>
              </w:rPr>
              <w:t>148, зареєстрованого в Міністерстві юстиції України 27.04.2021 за №</w:t>
            </w:r>
            <w:r w:rsidRPr="00304D2D">
              <w:rPr>
                <w:rFonts w:hint="eastAsia"/>
                <w:spacing w:val="-10"/>
                <w:sz w:val="24"/>
                <w:szCs w:val="24"/>
                <w:lang w:val="uk-UA"/>
              </w:rPr>
              <w:t> </w:t>
            </w:r>
            <w:r w:rsidRPr="00304D2D">
              <w:rPr>
                <w:spacing w:val="-10"/>
                <w:sz w:val="24"/>
                <w:szCs w:val="24"/>
                <w:lang w:val="uk-UA"/>
              </w:rPr>
              <w:t>565/36187.</w:t>
            </w:r>
          </w:p>
          <w:p w14:paraId="57006498" w14:textId="73605D76" w:rsidR="001055F9" w:rsidRPr="00C5117F" w:rsidRDefault="005B6182" w:rsidP="00304D2D">
            <w:pPr>
              <w:jc w:val="both"/>
              <w:rPr>
                <w:sz w:val="24"/>
                <w:szCs w:val="24"/>
              </w:rPr>
            </w:pPr>
            <w:r w:rsidRPr="00304D2D">
              <w:rPr>
                <w:spacing w:val="-10"/>
                <w:sz w:val="24"/>
                <w:szCs w:val="24"/>
                <w:lang w:val="uk-UA"/>
              </w:rPr>
              <w:t>Розмір бюджетного призначення  становить 8115,12 грн.</w:t>
            </w:r>
          </w:p>
        </w:tc>
      </w:tr>
      <w:tr w:rsidR="001055F9" w:rsidRPr="001055F9" w14:paraId="1F2CA16E" w14:textId="77777777" w:rsidTr="00C5117F">
        <w:trPr>
          <w:trHeight w:val="2244"/>
        </w:trPr>
        <w:tc>
          <w:tcPr>
            <w:tcW w:w="4053" w:type="dxa"/>
            <w:shd w:val="clear" w:color="auto" w:fill="auto"/>
          </w:tcPr>
          <w:p w14:paraId="76484F46" w14:textId="0221BA80" w:rsidR="001055F9" w:rsidRPr="00304D2D" w:rsidRDefault="00C5117F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304D2D">
              <w:rPr>
                <w:spacing w:val="-10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5739" w:type="dxa"/>
            <w:shd w:val="clear" w:color="auto" w:fill="auto"/>
          </w:tcPr>
          <w:p w14:paraId="527B0E99" w14:textId="65B05301" w:rsidR="00C5117F" w:rsidRPr="007F7FC3" w:rsidRDefault="00C5117F" w:rsidP="00D17084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7F7FC3">
              <w:rPr>
                <w:spacing w:val="-10"/>
                <w:sz w:val="24"/>
                <w:szCs w:val="24"/>
                <w:lang w:val="uk-UA"/>
              </w:rPr>
              <w:t xml:space="preserve">Очікувана вартість предмета закупівлі – </w:t>
            </w:r>
            <w:r>
              <w:rPr>
                <w:spacing w:val="-10"/>
                <w:sz w:val="24"/>
                <w:szCs w:val="24"/>
                <w:lang w:val="uk-UA"/>
              </w:rPr>
              <w:t>7 914,40</w:t>
            </w:r>
            <w:r w:rsidRPr="005E6C8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7F7FC3">
              <w:rPr>
                <w:spacing w:val="-10"/>
                <w:sz w:val="24"/>
                <w:szCs w:val="24"/>
                <w:lang w:val="uk-UA"/>
              </w:rPr>
              <w:t>грн з ПДВ.</w:t>
            </w:r>
          </w:p>
          <w:p w14:paraId="4F16223F" w14:textId="52EE7512" w:rsidR="001055F9" w:rsidRPr="00C5117F" w:rsidRDefault="00C5117F" w:rsidP="00D17084">
            <w:pPr>
              <w:jc w:val="both"/>
              <w:rPr>
                <w:sz w:val="24"/>
                <w:szCs w:val="24"/>
                <w:lang w:val="uk-UA"/>
              </w:rPr>
            </w:pPr>
            <w:r w:rsidRPr="007F7FC3">
              <w:rPr>
                <w:spacing w:val="-10"/>
                <w:sz w:val="24"/>
                <w:szCs w:val="24"/>
                <w:lang w:val="uk-UA"/>
              </w:rPr>
              <w:t xml:space="preserve">Очікувана вартість предмета закупівлі визначена на підставі </w:t>
            </w:r>
            <w:r>
              <w:rPr>
                <w:spacing w:val="-10"/>
                <w:sz w:val="24"/>
                <w:szCs w:val="24"/>
                <w:lang w:val="uk-UA"/>
              </w:rPr>
              <w:t xml:space="preserve">пункту 3  </w:t>
            </w:r>
            <w:r w:rsidRPr="007F7FC3">
              <w:rPr>
                <w:spacing w:val="-10"/>
                <w:sz w:val="24"/>
                <w:szCs w:val="24"/>
                <w:lang w:val="uk-UA"/>
              </w:rPr>
              <w:t>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зі змінами, та відповідає розміру бюджетного призначення</w:t>
            </w:r>
            <w:r>
              <w:rPr>
                <w:spacing w:val="-10"/>
                <w:sz w:val="24"/>
                <w:szCs w:val="24"/>
                <w:lang w:val="uk-UA"/>
              </w:rPr>
              <w:t>.</w:t>
            </w:r>
          </w:p>
        </w:tc>
      </w:tr>
    </w:tbl>
    <w:p w14:paraId="1A69D753" w14:textId="2267A6A6" w:rsidR="00B617E8" w:rsidRPr="00B617E8" w:rsidRDefault="00B617E8" w:rsidP="00B617E8">
      <w:pPr>
        <w:rPr>
          <w:i/>
          <w:iCs/>
          <w:color w:val="000000"/>
          <w:sz w:val="24"/>
          <w:szCs w:val="24"/>
          <w:lang w:val="uk-UA"/>
        </w:rPr>
      </w:pPr>
    </w:p>
    <w:p w14:paraId="3D45196C" w14:textId="0E21DE5B" w:rsidR="00B617E8" w:rsidRDefault="00304D2D" w:rsidP="00304D2D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Т</w:t>
      </w:r>
      <w:r w:rsidRPr="00304D2D">
        <w:rPr>
          <w:b/>
          <w:bCs/>
          <w:sz w:val="24"/>
          <w:szCs w:val="24"/>
          <w:lang w:val="uk-UA"/>
        </w:rPr>
        <w:t>ехнічні та якісні вимоги</w:t>
      </w:r>
      <w:r>
        <w:rPr>
          <w:b/>
          <w:bCs/>
          <w:sz w:val="24"/>
          <w:szCs w:val="24"/>
          <w:lang w:val="uk-UA"/>
        </w:rPr>
        <w:t xml:space="preserve"> та опис</w:t>
      </w:r>
    </w:p>
    <w:p w14:paraId="445BFE08" w14:textId="77777777" w:rsidR="00304D2D" w:rsidRDefault="00304D2D" w:rsidP="00304D2D">
      <w:pPr>
        <w:jc w:val="center"/>
        <w:rPr>
          <w:b/>
          <w:bCs/>
          <w:sz w:val="24"/>
          <w:szCs w:val="24"/>
          <w:lang w:val="uk-UA"/>
        </w:rPr>
      </w:pPr>
    </w:p>
    <w:p w14:paraId="6B90BC49" w14:textId="2771BE06" w:rsidR="00304D2D" w:rsidRDefault="00304D2D" w:rsidP="003C03F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Термін придатності  </w:t>
      </w:r>
      <w:r>
        <w:rPr>
          <w:sz w:val="24"/>
          <w:szCs w:val="24"/>
          <w:lang w:val="uk-UA"/>
        </w:rPr>
        <w:t>Т</w:t>
      </w:r>
      <w:r w:rsidRPr="009B7A1F">
        <w:rPr>
          <w:sz w:val="24"/>
          <w:szCs w:val="24"/>
        </w:rPr>
        <w:t>овар</w:t>
      </w:r>
      <w:r>
        <w:rPr>
          <w:sz w:val="24"/>
          <w:szCs w:val="24"/>
          <w:lang w:val="uk-UA"/>
        </w:rPr>
        <w:t>у</w:t>
      </w:r>
      <w:r w:rsidRPr="009B7A1F">
        <w:rPr>
          <w:sz w:val="24"/>
          <w:szCs w:val="24"/>
        </w:rPr>
        <w:t xml:space="preserve"> повинен становити не менше 80% від терміну зберігання даного виду товару з дня поставки його на склад </w:t>
      </w:r>
      <w:r>
        <w:rPr>
          <w:sz w:val="24"/>
          <w:szCs w:val="24"/>
        </w:rPr>
        <w:t>Замовника</w:t>
      </w:r>
      <w:r w:rsidRPr="009B7A1F">
        <w:rPr>
          <w:sz w:val="24"/>
          <w:szCs w:val="24"/>
        </w:rPr>
        <w:t>.</w:t>
      </w:r>
    </w:p>
    <w:p w14:paraId="5193B263" w14:textId="5B85D2D4" w:rsidR="00304D2D" w:rsidRDefault="00304D2D" w:rsidP="00304D2D">
      <w:pPr>
        <w:rPr>
          <w:sz w:val="24"/>
          <w:szCs w:val="24"/>
          <w:lang w:val="uk-UA"/>
        </w:rPr>
      </w:pPr>
      <w:r w:rsidRPr="00304D2D">
        <w:rPr>
          <w:b/>
          <w:bCs/>
          <w:sz w:val="24"/>
          <w:szCs w:val="24"/>
        </w:rPr>
        <w:t>Зовнішній вигляд</w:t>
      </w:r>
      <w:r>
        <w:rPr>
          <w:sz w:val="24"/>
          <w:szCs w:val="24"/>
          <w:lang w:val="uk-UA"/>
        </w:rPr>
        <w:t>: ч</w:t>
      </w:r>
      <w:r w:rsidRPr="009B7A1F">
        <w:rPr>
          <w:sz w:val="24"/>
          <w:szCs w:val="24"/>
        </w:rPr>
        <w:t>истий, без сторонніх домішок, сипучий, без грудочок</w:t>
      </w:r>
      <w:r>
        <w:rPr>
          <w:sz w:val="24"/>
          <w:szCs w:val="24"/>
          <w:lang w:val="uk-UA"/>
        </w:rPr>
        <w:t>.</w:t>
      </w:r>
    </w:p>
    <w:p w14:paraId="5170DD0E" w14:textId="4BA074A0" w:rsidR="00304D2D" w:rsidRDefault="00304D2D" w:rsidP="003C03FD">
      <w:pPr>
        <w:jc w:val="both"/>
        <w:rPr>
          <w:sz w:val="24"/>
          <w:szCs w:val="24"/>
        </w:rPr>
      </w:pPr>
      <w:r w:rsidRPr="00304D2D">
        <w:rPr>
          <w:b/>
          <w:bCs/>
          <w:sz w:val="24"/>
          <w:szCs w:val="24"/>
        </w:rPr>
        <w:t>Споживча тара</w:t>
      </w:r>
      <w:r>
        <w:rPr>
          <w:b/>
          <w:bCs/>
          <w:sz w:val="24"/>
          <w:szCs w:val="24"/>
          <w:lang w:val="uk-UA"/>
        </w:rPr>
        <w:t xml:space="preserve">: </w:t>
      </w:r>
      <w:r w:rsidRPr="009B7A1F">
        <w:rPr>
          <w:sz w:val="24"/>
          <w:szCs w:val="24"/>
        </w:rPr>
        <w:t>Постачальник повинен постачати товар в упаковці (тарі), що забезпечує захист його від пошкодження або псування під час транспортування та зберігання. Розфасований в нових мішках, в заводській упаковці.</w:t>
      </w:r>
    </w:p>
    <w:p w14:paraId="0A55A03C" w14:textId="77777777" w:rsidR="00304D2D" w:rsidRPr="009B7A1F" w:rsidRDefault="00304D2D" w:rsidP="00304D2D">
      <w:pPr>
        <w:jc w:val="both"/>
        <w:rPr>
          <w:sz w:val="24"/>
          <w:szCs w:val="24"/>
          <w:lang w:eastAsia="uk-UA"/>
        </w:rPr>
      </w:pPr>
      <w:r w:rsidRPr="00304D2D">
        <w:rPr>
          <w:b/>
          <w:bCs/>
          <w:sz w:val="24"/>
          <w:szCs w:val="24"/>
        </w:rPr>
        <w:t>Маркування</w:t>
      </w:r>
      <w:r>
        <w:rPr>
          <w:b/>
          <w:bCs/>
          <w:sz w:val="24"/>
          <w:szCs w:val="24"/>
          <w:lang w:val="uk-UA"/>
        </w:rPr>
        <w:t xml:space="preserve"> </w:t>
      </w:r>
      <w:r w:rsidRPr="009B7A1F">
        <w:rPr>
          <w:sz w:val="24"/>
          <w:szCs w:val="24"/>
          <w:lang w:eastAsia="uk-UA"/>
        </w:rPr>
        <w:t>повинно бути виконане українською мовою, типографським або іншим способом в доступній для сприймання формі. Маркування повинно бути стійким до вологи, транспортування, відвантаження, зберігання та застосування.</w:t>
      </w:r>
    </w:p>
    <w:p w14:paraId="11F0E5F5" w14:textId="77777777" w:rsidR="00304D2D" w:rsidRPr="009B7A1F" w:rsidRDefault="00304D2D" w:rsidP="00304D2D">
      <w:pPr>
        <w:jc w:val="both"/>
        <w:rPr>
          <w:sz w:val="24"/>
          <w:szCs w:val="24"/>
          <w:lang w:eastAsia="uk-UA"/>
        </w:rPr>
      </w:pPr>
      <w:r w:rsidRPr="009B7A1F">
        <w:rPr>
          <w:sz w:val="24"/>
          <w:szCs w:val="24"/>
          <w:lang w:eastAsia="uk-UA"/>
        </w:rPr>
        <w:t>На мішку (тарі) на одному з боків вказується:</w:t>
      </w:r>
    </w:p>
    <w:p w14:paraId="61B29868" w14:textId="77777777" w:rsidR="00304D2D" w:rsidRPr="009B7A1F" w:rsidRDefault="00304D2D" w:rsidP="00304D2D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uk-UA"/>
        </w:rPr>
      </w:pPr>
      <w:r w:rsidRPr="009B7A1F">
        <w:rPr>
          <w:sz w:val="24"/>
          <w:szCs w:val="24"/>
          <w:lang w:eastAsia="uk-UA"/>
        </w:rPr>
        <w:t>назва корму, торгова марка;</w:t>
      </w:r>
    </w:p>
    <w:p w14:paraId="1B8DB4A9" w14:textId="77777777" w:rsidR="00304D2D" w:rsidRPr="009B7A1F" w:rsidRDefault="00304D2D" w:rsidP="00304D2D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uk-UA"/>
        </w:rPr>
      </w:pPr>
      <w:r w:rsidRPr="009B7A1F">
        <w:rPr>
          <w:sz w:val="24"/>
          <w:szCs w:val="24"/>
          <w:lang w:eastAsia="uk-UA"/>
        </w:rPr>
        <w:t>вага корму (нетто), склад, енергетична цінність (калорійність);</w:t>
      </w:r>
    </w:p>
    <w:p w14:paraId="265879EF" w14:textId="77777777" w:rsidR="00304D2D" w:rsidRPr="009B7A1F" w:rsidRDefault="00304D2D" w:rsidP="00304D2D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uk-UA"/>
        </w:rPr>
      </w:pPr>
      <w:r w:rsidRPr="009B7A1F">
        <w:rPr>
          <w:sz w:val="24"/>
          <w:szCs w:val="24"/>
          <w:lang w:eastAsia="uk-UA"/>
        </w:rPr>
        <w:t>назва та адреса виробника (</w:t>
      </w:r>
      <w:r>
        <w:rPr>
          <w:sz w:val="24"/>
          <w:szCs w:val="24"/>
          <w:lang w:eastAsia="uk-UA"/>
        </w:rPr>
        <w:t xml:space="preserve">крім </w:t>
      </w:r>
      <w:r w:rsidRPr="008D2B7C">
        <w:rPr>
          <w:sz w:val="24"/>
          <w:szCs w:val="24"/>
          <w:lang w:eastAsia="uk-UA"/>
        </w:rPr>
        <w:t>Російської Федерації/Республіки Білорусь/Ісламської Республіки Іран</w:t>
      </w:r>
      <w:r>
        <w:rPr>
          <w:sz w:val="24"/>
          <w:szCs w:val="24"/>
          <w:lang w:eastAsia="uk-UA"/>
        </w:rPr>
        <w:t>);</w:t>
      </w:r>
    </w:p>
    <w:p w14:paraId="2B4A84B1" w14:textId="77777777" w:rsidR="00304D2D" w:rsidRPr="009B7A1F" w:rsidRDefault="00304D2D" w:rsidP="00304D2D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uk-UA"/>
        </w:rPr>
      </w:pPr>
      <w:r w:rsidRPr="009B7A1F">
        <w:rPr>
          <w:sz w:val="24"/>
          <w:szCs w:val="24"/>
          <w:lang w:eastAsia="uk-UA"/>
        </w:rPr>
        <w:t>дата виготовлення та кінцева дата споживання;</w:t>
      </w:r>
    </w:p>
    <w:p w14:paraId="64D13CFC" w14:textId="77777777" w:rsidR="00304D2D" w:rsidRPr="009B7A1F" w:rsidRDefault="00304D2D" w:rsidP="00304D2D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uk-UA"/>
        </w:rPr>
      </w:pPr>
      <w:r w:rsidRPr="009B7A1F">
        <w:rPr>
          <w:sz w:val="24"/>
          <w:szCs w:val="24"/>
          <w:lang w:eastAsia="uk-UA"/>
        </w:rPr>
        <w:t>номер партії, позначення ТУ (у разі його наявності);</w:t>
      </w:r>
    </w:p>
    <w:p w14:paraId="4D8DC055" w14:textId="37F60028" w:rsidR="00304D2D" w:rsidRDefault="00304D2D" w:rsidP="00304D2D">
      <w:pPr>
        <w:rPr>
          <w:sz w:val="24"/>
          <w:szCs w:val="24"/>
          <w:lang w:eastAsia="uk-UA"/>
        </w:rPr>
      </w:pPr>
      <w:r w:rsidRPr="009B7A1F">
        <w:rPr>
          <w:sz w:val="24"/>
          <w:szCs w:val="24"/>
          <w:lang w:eastAsia="uk-UA"/>
        </w:rPr>
        <w:t>рекомендована добова норма видачі корму із врахуванням ваги собак.</w:t>
      </w:r>
    </w:p>
    <w:p w14:paraId="7370E302" w14:textId="4F536F4F" w:rsidR="00304D2D" w:rsidRPr="00304D2D" w:rsidRDefault="00304D2D" w:rsidP="00304D2D">
      <w:pPr>
        <w:jc w:val="both"/>
        <w:rPr>
          <w:sz w:val="24"/>
          <w:szCs w:val="24"/>
          <w:lang w:eastAsia="uk-UA"/>
        </w:rPr>
      </w:pPr>
      <w:r w:rsidRPr="00304D2D">
        <w:rPr>
          <w:b/>
          <w:bCs/>
          <w:sz w:val="24"/>
          <w:szCs w:val="24"/>
        </w:rPr>
        <w:t>Якість товару</w:t>
      </w:r>
      <w:r>
        <w:rPr>
          <w:b/>
          <w:bCs/>
          <w:sz w:val="24"/>
          <w:szCs w:val="24"/>
          <w:lang w:val="uk-UA"/>
        </w:rPr>
        <w:t xml:space="preserve">: </w:t>
      </w:r>
      <w:r>
        <w:rPr>
          <w:sz w:val="24"/>
          <w:szCs w:val="24"/>
          <w:lang w:val="uk-UA" w:eastAsia="uk-UA"/>
        </w:rPr>
        <w:t>п</w:t>
      </w:r>
      <w:r w:rsidRPr="009B7A1F">
        <w:rPr>
          <w:sz w:val="24"/>
          <w:szCs w:val="24"/>
          <w:lang w:eastAsia="uk-UA"/>
        </w:rPr>
        <w:t xml:space="preserve">родукція щодо показників якості повинна відповідати вимогам, встановленим до неї загальнообов’язковими на території України нормами і правилами, що відображено в </w:t>
      </w:r>
      <w:r w:rsidRPr="00B21FE7">
        <w:rPr>
          <w:b/>
          <w:bCs/>
          <w:sz w:val="24"/>
          <w:szCs w:val="24"/>
          <w:lang w:eastAsia="uk-UA"/>
        </w:rPr>
        <w:t>сертифікаті відповідності, сертифікаті/паспорті якості</w:t>
      </w:r>
      <w:r w:rsidRPr="009B7A1F">
        <w:rPr>
          <w:sz w:val="24"/>
          <w:szCs w:val="24"/>
          <w:lang w:eastAsia="uk-UA"/>
        </w:rPr>
        <w:t xml:space="preserve"> або інших подібних документах. Корм не повинен містити хімічних барвників, ароматизаторів, синтетичних антиоксидантів, ГМО</w:t>
      </w:r>
      <w:r>
        <w:rPr>
          <w:sz w:val="24"/>
          <w:szCs w:val="24"/>
          <w:lang w:eastAsia="uk-UA"/>
        </w:rPr>
        <w:t xml:space="preserve"> (</w:t>
      </w:r>
      <w:r>
        <w:rPr>
          <w:color w:val="000000"/>
          <w:sz w:val="24"/>
          <w:szCs w:val="24"/>
        </w:rPr>
        <w:t>надати у підтвердження гарантійний лист)</w:t>
      </w:r>
      <w:r w:rsidRPr="009B7A1F">
        <w:rPr>
          <w:sz w:val="24"/>
          <w:szCs w:val="24"/>
          <w:lang w:eastAsia="uk-UA"/>
        </w:rPr>
        <w:t xml:space="preserve"> та відповідати нормативним документам на цей вид продукції</w:t>
      </w:r>
      <w:r>
        <w:rPr>
          <w:sz w:val="24"/>
          <w:szCs w:val="24"/>
          <w:lang w:eastAsia="uk-UA"/>
        </w:rPr>
        <w:t xml:space="preserve"> .</w:t>
      </w:r>
    </w:p>
    <w:sectPr w:rsidR="00304D2D" w:rsidRPr="00304D2D" w:rsidSect="00304D2D">
      <w:pgSz w:w="11906" w:h="16838"/>
      <w:pgMar w:top="567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5F3"/>
    <w:multiLevelType w:val="hybridMultilevel"/>
    <w:tmpl w:val="347834EA"/>
    <w:lvl w:ilvl="0" w:tplc="6E60DD66">
      <w:start w:val="1"/>
      <w:numFmt w:val="decimal"/>
      <w:lvlText w:val="%1."/>
      <w:lvlJc w:val="left"/>
      <w:pPr>
        <w:ind w:left="536" w:hanging="360"/>
      </w:pPr>
      <w:rPr>
        <w:rFonts w:eastAsia="Times New Roman" w:hint="default"/>
        <w:b w:val="0"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492E31DD"/>
    <w:multiLevelType w:val="hybridMultilevel"/>
    <w:tmpl w:val="C350556C"/>
    <w:lvl w:ilvl="0" w:tplc="53287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0646A"/>
    <w:multiLevelType w:val="hybridMultilevel"/>
    <w:tmpl w:val="3594E146"/>
    <w:lvl w:ilvl="0" w:tplc="14CAD8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3"/>
    <w:rsid w:val="000454E0"/>
    <w:rsid w:val="000C10DF"/>
    <w:rsid w:val="001055F9"/>
    <w:rsid w:val="001606B8"/>
    <w:rsid w:val="001A0275"/>
    <w:rsid w:val="002A41A5"/>
    <w:rsid w:val="00304D2D"/>
    <w:rsid w:val="00351C04"/>
    <w:rsid w:val="003C03FD"/>
    <w:rsid w:val="003D656F"/>
    <w:rsid w:val="004B013D"/>
    <w:rsid w:val="00555D9D"/>
    <w:rsid w:val="005B6182"/>
    <w:rsid w:val="005C180F"/>
    <w:rsid w:val="00743327"/>
    <w:rsid w:val="0084104F"/>
    <w:rsid w:val="008620F7"/>
    <w:rsid w:val="00953929"/>
    <w:rsid w:val="00A66544"/>
    <w:rsid w:val="00AD6EF3"/>
    <w:rsid w:val="00B407E7"/>
    <w:rsid w:val="00B617E8"/>
    <w:rsid w:val="00B970AF"/>
    <w:rsid w:val="00C5117F"/>
    <w:rsid w:val="00C53D08"/>
    <w:rsid w:val="00C944E2"/>
    <w:rsid w:val="00D17084"/>
    <w:rsid w:val="00D3243F"/>
    <w:rsid w:val="00D71218"/>
    <w:rsid w:val="00DB1A61"/>
    <w:rsid w:val="00E3657E"/>
    <w:rsid w:val="00E41B49"/>
    <w:rsid w:val="00E678D9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35BF"/>
  <w15:chartTrackingRefBased/>
  <w15:docId w15:val="{461BF737-AD47-4211-A313-C75E4B10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1A0275"/>
    <w:rPr>
      <w:rFonts w:ascii="Verdana" w:hAnsi="Verdana" w:cs="Verdana"/>
      <w:lang w:val="en-US" w:eastAsia="en-US"/>
    </w:rPr>
  </w:style>
  <w:style w:type="paragraph" w:styleId="a4">
    <w:name w:val="List Paragraph"/>
    <w:aliases w:val="Список уровня 2,название табл/рис,заголовок 1.1,AC List 01,Number Bullets,List Paragraph (numbered (a)),Chapter10,Bullet Number,Bullet 1,Use Case List Paragraph,lp1,List Paragraph1,lp11,List Paragraph11,1 Буллет,List_Paragraph"/>
    <w:basedOn w:val="a"/>
    <w:link w:val="a5"/>
    <w:uiPriority w:val="34"/>
    <w:qFormat/>
    <w:rsid w:val="0084104F"/>
    <w:pPr>
      <w:ind w:left="720"/>
      <w:contextualSpacing/>
    </w:pPr>
  </w:style>
  <w:style w:type="character" w:customStyle="1" w:styleId="a5">
    <w:name w:val="Абзац списку Знак"/>
    <w:aliases w:val="Список уровня 2 Знак,название табл/рис Знак,заголовок 1.1 Знак,AC List 01 Знак,Number Bullets Знак,List Paragraph (numbered (a)) Знак,Chapter10 Знак,Bullet Number Знак,Bullet 1 Знак,Use Case List Paragraph Знак,lp1 Знак,lp11 Знак"/>
    <w:link w:val="a4"/>
    <w:uiPriority w:val="34"/>
    <w:qFormat/>
    <w:locked/>
    <w:rsid w:val="008410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6">
    <w:name w:val="Знак Знак"/>
    <w:basedOn w:val="a"/>
    <w:rsid w:val="000C10DF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1938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Самотяжко Вікторія Петрівна</dc:creator>
  <cp:keywords/>
  <dc:description/>
  <cp:lastModifiedBy>Самотяжко Вікторія Петрівна</cp:lastModifiedBy>
  <cp:revision>35</cp:revision>
  <cp:lastPrinted>2025-03-20T11:08:00Z</cp:lastPrinted>
  <dcterms:created xsi:type="dcterms:W3CDTF">2025-02-12T14:01:00Z</dcterms:created>
  <dcterms:modified xsi:type="dcterms:W3CDTF">2025-03-24T09:22:00Z</dcterms:modified>
</cp:coreProperties>
</file>