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900BF9" w:rsidRDefault="002637B0" w:rsidP="00900BF9">
      <w:pPr>
        <w:rPr>
          <w:b/>
          <w:bCs/>
        </w:rPr>
      </w:pPr>
    </w:p>
    <w:p w:rsidR="006E0648" w:rsidRPr="00900BF9" w:rsidRDefault="006E0648" w:rsidP="006E0648">
      <w:pPr>
        <w:contextualSpacing/>
        <w:jc w:val="center"/>
        <w:rPr>
          <w:b/>
        </w:rPr>
      </w:pPr>
      <w:r w:rsidRPr="00900BF9">
        <w:rPr>
          <w:b/>
        </w:rPr>
        <w:t>ОБҐРУНТУВАННЯ ТЕХНІЧНИХ ТА ЯКІСНИХ ХАРАКТЕРИСТИК ПРЕДМЕТА</w:t>
      </w:r>
      <w:r w:rsidRPr="00900BF9">
        <w:rPr>
          <w:b/>
          <w:lang w:val="ru-RU"/>
        </w:rPr>
        <w:t xml:space="preserve"> </w:t>
      </w:r>
      <w:r w:rsidRPr="00900BF9">
        <w:rPr>
          <w:b/>
        </w:rPr>
        <w:t>ЗАКУПІВЛІ, РОЗМІРУ БЮДЖЕТНОГО ПРИЗНАЧЕННЯ, ОЧІКУВАНОЇ</w:t>
      </w:r>
      <w:r w:rsidRPr="00900BF9">
        <w:rPr>
          <w:b/>
          <w:lang w:val="ru-RU"/>
        </w:rPr>
        <w:t xml:space="preserve"> </w:t>
      </w:r>
      <w:r w:rsidRPr="00900BF9">
        <w:rPr>
          <w:b/>
        </w:rPr>
        <w:t>ВАРТОСТІ ПРЕДМЕТА ЗАКУПІВЛІ</w:t>
      </w:r>
    </w:p>
    <w:p w:rsidR="007919B9" w:rsidRPr="00900BF9" w:rsidRDefault="006E0648" w:rsidP="006E0648">
      <w:pPr>
        <w:contextualSpacing/>
        <w:jc w:val="center"/>
        <w:rPr>
          <w:b/>
        </w:rPr>
      </w:pPr>
      <w:r w:rsidRPr="00900BF9">
        <w:rPr>
          <w:b/>
        </w:rPr>
        <w:t>(відповідно до пункту 4</w:t>
      </w:r>
      <w:r w:rsidRPr="00900BF9">
        <w:rPr>
          <w:b/>
          <w:vertAlign w:val="superscript"/>
        </w:rPr>
        <w:t>1</w:t>
      </w:r>
      <w:r w:rsidRPr="00900BF9">
        <w:rPr>
          <w:b/>
        </w:rPr>
        <w:t xml:space="preserve"> постанови КМУ від 11.10.2016 № 710 </w:t>
      </w:r>
    </w:p>
    <w:p w:rsidR="006E0648" w:rsidRPr="00900BF9" w:rsidRDefault="006E0648" w:rsidP="006E0648">
      <w:pPr>
        <w:contextualSpacing/>
        <w:jc w:val="center"/>
        <w:rPr>
          <w:b/>
        </w:rPr>
      </w:pPr>
      <w:r w:rsidRPr="00900BF9">
        <w:rPr>
          <w:b/>
        </w:rPr>
        <w:t>«Про ефективне</w:t>
      </w:r>
      <w:r w:rsidR="007919B9" w:rsidRPr="00900BF9">
        <w:rPr>
          <w:b/>
        </w:rPr>
        <w:t xml:space="preserve"> </w:t>
      </w:r>
      <w:r w:rsidRPr="00900BF9">
        <w:rPr>
          <w:b/>
        </w:rPr>
        <w:t>використання державних коштів» (зі змінами))</w:t>
      </w:r>
    </w:p>
    <w:p w:rsidR="006E0648" w:rsidRPr="00900BF9" w:rsidRDefault="006E0648" w:rsidP="00900BF9">
      <w:pPr>
        <w:contextualSpacing/>
        <w:rPr>
          <w:b/>
        </w:rPr>
      </w:pPr>
    </w:p>
    <w:p w:rsidR="006E0648" w:rsidRPr="00900BF9" w:rsidRDefault="006E0648" w:rsidP="00900BF9">
      <w:pPr>
        <w:ind w:firstLine="567"/>
        <w:contextualSpacing/>
        <w:jc w:val="both"/>
      </w:pPr>
      <w:r w:rsidRPr="00900BF9">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900BF9">
        <w:t>Сумська митниця</w:t>
      </w:r>
      <w:r w:rsidRPr="00900BF9">
        <w:t xml:space="preserve">; вул. </w:t>
      </w:r>
      <w:r w:rsidR="000A043A" w:rsidRPr="00900BF9">
        <w:t>Юрія Вєтрова</w:t>
      </w:r>
      <w:r w:rsidRPr="00900BF9">
        <w:t xml:space="preserve">, </w:t>
      </w:r>
      <w:r w:rsidR="000A043A" w:rsidRPr="00900BF9">
        <w:t>24</w:t>
      </w:r>
      <w:r w:rsidRPr="00900BF9">
        <w:t xml:space="preserve">, м. </w:t>
      </w:r>
      <w:r w:rsidR="000A043A" w:rsidRPr="00900BF9">
        <w:t>Суми</w:t>
      </w:r>
      <w:r w:rsidRPr="00900BF9">
        <w:t xml:space="preserve">, </w:t>
      </w:r>
      <w:r w:rsidR="000A043A" w:rsidRPr="00900BF9">
        <w:t>40024</w:t>
      </w:r>
      <w:r w:rsidRPr="00900BF9">
        <w:t xml:space="preserve">; код за ЄДРПОУ – </w:t>
      </w:r>
      <w:r w:rsidR="000A043A" w:rsidRPr="00900BF9">
        <w:t>44017631</w:t>
      </w:r>
      <w:r w:rsidRPr="00900BF9">
        <w:t>; категорія замовника – орган державної  влади.</w:t>
      </w:r>
    </w:p>
    <w:p w:rsidR="009D48EC" w:rsidRPr="00900BF9" w:rsidRDefault="006E0648" w:rsidP="007919B9">
      <w:pPr>
        <w:ind w:firstLine="567"/>
        <w:contextualSpacing/>
        <w:jc w:val="both"/>
        <w:rPr>
          <w:b/>
        </w:rPr>
      </w:pPr>
      <w:r w:rsidRPr="00900BF9">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7C2BD8" w:rsidRPr="00900BF9" w:rsidRDefault="007C2BD8" w:rsidP="007C2BD8">
      <w:pPr>
        <w:tabs>
          <w:tab w:val="left" w:pos="360"/>
          <w:tab w:val="left" w:pos="720"/>
        </w:tabs>
        <w:contextualSpacing/>
        <w:jc w:val="both"/>
        <w:rPr>
          <w:rFonts w:eastAsia="Calibri"/>
          <w:color w:val="000000"/>
          <w:lang w:val="ru-RU"/>
        </w:rPr>
      </w:pPr>
      <w:r w:rsidRPr="00900BF9">
        <w:rPr>
          <w:rFonts w:eastAsia="Calibri"/>
          <w:color w:val="000000"/>
        </w:rPr>
        <w:tab/>
      </w:r>
      <w:r w:rsidRPr="00900BF9">
        <w:rPr>
          <w:rFonts w:eastAsia="Calibri"/>
          <w:color w:val="000000"/>
        </w:rPr>
        <w:tab/>
        <w:t xml:space="preserve"> </w:t>
      </w:r>
      <w:r w:rsidR="001C5656" w:rsidRPr="00900BF9">
        <w:rPr>
          <w:rFonts w:eastAsia="Calibri"/>
          <w:color w:val="000000"/>
        </w:rPr>
        <w:t>Папка-швидкозшивач картонна А4</w:t>
      </w:r>
    </w:p>
    <w:p w:rsidR="009D48EC" w:rsidRPr="00900BF9" w:rsidRDefault="001C5656" w:rsidP="00900BF9">
      <w:pPr>
        <w:tabs>
          <w:tab w:val="left" w:pos="360"/>
          <w:tab w:val="left" w:pos="720"/>
        </w:tabs>
        <w:contextualSpacing/>
        <w:jc w:val="both"/>
        <w:rPr>
          <w:rFonts w:eastAsia="Calibri"/>
          <w:color w:val="000000"/>
        </w:rPr>
      </w:pPr>
      <w:r w:rsidRPr="00900BF9">
        <w:rPr>
          <w:rFonts w:eastAsia="Calibri"/>
          <w:color w:val="000000"/>
          <w:lang w:val="ru-RU"/>
        </w:rPr>
        <w:t xml:space="preserve">22850000-3 </w:t>
      </w:r>
      <w:r w:rsidRPr="00900BF9">
        <w:rPr>
          <w:rFonts w:eastAsia="Calibri"/>
          <w:color w:val="000000"/>
        </w:rPr>
        <w:t>Швидкозшивачі та супутнє приладдя</w:t>
      </w:r>
      <w:r w:rsidR="00900BF9" w:rsidRPr="00900BF9">
        <w:rPr>
          <w:rFonts w:eastAsia="Calibri"/>
          <w:color w:val="000000"/>
        </w:rPr>
        <w:t>.</w:t>
      </w:r>
    </w:p>
    <w:p w:rsidR="00B661EC" w:rsidRPr="00900BF9" w:rsidRDefault="007C3DB2" w:rsidP="00900BF9">
      <w:pPr>
        <w:ind w:firstLine="567"/>
        <w:contextualSpacing/>
        <w:jc w:val="both"/>
        <w:rPr>
          <w:b/>
        </w:rPr>
      </w:pPr>
      <w:r w:rsidRPr="00900BF9">
        <w:rPr>
          <w:b/>
        </w:rPr>
        <w:t>3. Ідентифікатор</w:t>
      </w:r>
      <w:r w:rsidR="006E0648" w:rsidRPr="00900BF9">
        <w:rPr>
          <w:b/>
        </w:rPr>
        <w:t xml:space="preserve"> закупів</w:t>
      </w:r>
      <w:r w:rsidR="007C2BD8" w:rsidRPr="00900BF9">
        <w:rPr>
          <w:b/>
        </w:rPr>
        <w:t>ель</w:t>
      </w:r>
      <w:r w:rsidR="006E0648" w:rsidRPr="00900BF9">
        <w:rPr>
          <w:b/>
        </w:rPr>
        <w:t>: —</w:t>
      </w:r>
      <w:r w:rsidR="001C5656" w:rsidRPr="00900BF9">
        <w:rPr>
          <w:b/>
        </w:rPr>
        <w:t>UA-2025-04-03-011080-a</w:t>
      </w:r>
    </w:p>
    <w:p w:rsidR="00B661EC" w:rsidRPr="00900BF9" w:rsidRDefault="00A0247F" w:rsidP="007919B9">
      <w:pPr>
        <w:ind w:firstLine="567"/>
        <w:contextualSpacing/>
        <w:jc w:val="both"/>
        <w:rPr>
          <w:color w:val="000000" w:themeColor="text1"/>
        </w:rPr>
      </w:pPr>
      <w:r w:rsidRPr="00900BF9">
        <w:rPr>
          <w:b/>
        </w:rPr>
        <w:t xml:space="preserve">4. </w:t>
      </w:r>
      <w:r w:rsidRPr="00900BF9">
        <w:rPr>
          <w:b/>
          <w:color w:val="000000" w:themeColor="text1"/>
        </w:rPr>
        <w:t>Обґрунтування технічних та якісних характеристик предмета закупівлі:</w:t>
      </w:r>
      <w:r w:rsidRPr="00900BF9">
        <w:rPr>
          <w:color w:val="000000" w:themeColor="text1"/>
        </w:rPr>
        <w:t xml:space="preserve"> технічні та якісні характеристики предмета закупівлі визначені відповідно до потреб замовника</w:t>
      </w:r>
      <w:r w:rsidR="00B661EC" w:rsidRPr="00900BF9">
        <w:rPr>
          <w:color w:val="000000" w:themeColor="text1"/>
        </w:rPr>
        <w:t>, а саме:</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12"/>
        <w:gridCol w:w="710"/>
        <w:gridCol w:w="852"/>
        <w:gridCol w:w="5251"/>
      </w:tblGrid>
      <w:tr w:rsidR="00900BF9" w:rsidRPr="00900BF9" w:rsidTr="0038731D">
        <w:trPr>
          <w:trHeight w:val="1038"/>
        </w:trPr>
        <w:tc>
          <w:tcPr>
            <w:tcW w:w="535" w:type="dxa"/>
            <w:shd w:val="clear" w:color="auto" w:fill="auto"/>
          </w:tcPr>
          <w:p w:rsidR="00900BF9" w:rsidRPr="00900BF9" w:rsidRDefault="00900BF9" w:rsidP="00900BF9">
            <w:pPr>
              <w:tabs>
                <w:tab w:val="left" w:pos="684"/>
              </w:tabs>
              <w:spacing w:before="60" w:beforeAutospacing="1" w:after="60" w:afterAutospacing="1"/>
              <w:ind w:left="-108" w:right="-108"/>
              <w:jc w:val="center"/>
            </w:pPr>
            <w:r w:rsidRPr="00900BF9">
              <w:t xml:space="preserve">№ </w:t>
            </w:r>
            <w:proofErr w:type="spellStart"/>
            <w:r w:rsidRPr="00900BF9">
              <w:t>з\п</w:t>
            </w:r>
            <w:proofErr w:type="spellEnd"/>
          </w:p>
        </w:tc>
        <w:tc>
          <w:tcPr>
            <w:tcW w:w="2412" w:type="dxa"/>
            <w:shd w:val="clear" w:color="auto" w:fill="auto"/>
          </w:tcPr>
          <w:p w:rsidR="00900BF9" w:rsidRPr="00900BF9" w:rsidRDefault="00900BF9" w:rsidP="00900BF9">
            <w:pPr>
              <w:spacing w:before="60" w:beforeAutospacing="1" w:after="60" w:afterAutospacing="1"/>
              <w:jc w:val="center"/>
            </w:pPr>
            <w:r w:rsidRPr="00900BF9">
              <w:t>Найменування</w:t>
            </w:r>
          </w:p>
        </w:tc>
        <w:tc>
          <w:tcPr>
            <w:tcW w:w="710" w:type="dxa"/>
            <w:shd w:val="clear" w:color="auto" w:fill="auto"/>
            <w:vAlign w:val="center"/>
          </w:tcPr>
          <w:p w:rsidR="00900BF9" w:rsidRPr="00900BF9" w:rsidRDefault="00900BF9" w:rsidP="00900BF9">
            <w:pPr>
              <w:spacing w:before="60" w:beforeAutospacing="1" w:after="60" w:afterAutospacing="1"/>
              <w:ind w:left="-108" w:right="-80"/>
              <w:jc w:val="right"/>
            </w:pPr>
            <w:r w:rsidRPr="00900BF9">
              <w:t>Один. виміру</w:t>
            </w:r>
          </w:p>
        </w:tc>
        <w:tc>
          <w:tcPr>
            <w:tcW w:w="852" w:type="dxa"/>
            <w:shd w:val="clear" w:color="auto" w:fill="auto"/>
          </w:tcPr>
          <w:p w:rsidR="00900BF9" w:rsidRPr="00900BF9" w:rsidRDefault="00900BF9" w:rsidP="00900BF9">
            <w:pPr>
              <w:spacing w:before="60" w:beforeAutospacing="1" w:after="60" w:afterAutospacing="1"/>
              <w:jc w:val="center"/>
            </w:pPr>
            <w:r w:rsidRPr="00900BF9">
              <w:t>Кіль кість</w:t>
            </w:r>
          </w:p>
        </w:tc>
        <w:tc>
          <w:tcPr>
            <w:tcW w:w="5251" w:type="dxa"/>
            <w:shd w:val="clear" w:color="auto" w:fill="auto"/>
          </w:tcPr>
          <w:p w:rsidR="00900BF9" w:rsidRPr="00900BF9" w:rsidRDefault="00900BF9" w:rsidP="00900BF9">
            <w:pPr>
              <w:spacing w:before="60" w:beforeAutospacing="1" w:after="60" w:afterAutospacing="1"/>
              <w:jc w:val="center"/>
              <w:rPr>
                <w:bCs/>
                <w:kern w:val="32"/>
              </w:rPr>
            </w:pPr>
            <w:r w:rsidRPr="00900BF9">
              <w:rPr>
                <w:bCs/>
                <w:kern w:val="32"/>
              </w:rPr>
              <w:t>Технічна характеристика товару</w:t>
            </w:r>
          </w:p>
          <w:p w:rsidR="00900BF9" w:rsidRPr="00900BF9" w:rsidRDefault="00900BF9" w:rsidP="00900BF9">
            <w:pPr>
              <w:spacing w:before="60" w:beforeAutospacing="1" w:after="60" w:afterAutospacing="1"/>
              <w:jc w:val="center"/>
            </w:pPr>
            <w:r w:rsidRPr="00900BF9">
              <w:rPr>
                <w:bCs/>
                <w:kern w:val="32"/>
              </w:rPr>
              <w:t>(не гірше)</w:t>
            </w:r>
          </w:p>
        </w:tc>
      </w:tr>
      <w:tr w:rsidR="00900BF9" w:rsidRPr="00900BF9" w:rsidTr="0038731D">
        <w:trPr>
          <w:trHeight w:val="598"/>
        </w:trPr>
        <w:tc>
          <w:tcPr>
            <w:tcW w:w="535" w:type="dxa"/>
            <w:shd w:val="clear" w:color="auto" w:fill="auto"/>
          </w:tcPr>
          <w:p w:rsidR="00900BF9" w:rsidRPr="00900BF9" w:rsidRDefault="00900BF9" w:rsidP="00900BF9">
            <w:pPr>
              <w:autoSpaceDE w:val="0"/>
              <w:autoSpaceDN w:val="0"/>
              <w:adjustRightInd w:val="0"/>
              <w:jc w:val="center"/>
              <w:outlineLvl w:val="0"/>
              <w:rPr>
                <w:bCs/>
                <w:color w:val="000000"/>
              </w:rPr>
            </w:pPr>
            <w:r w:rsidRPr="00900BF9">
              <w:rPr>
                <w:bCs/>
                <w:color w:val="000000"/>
              </w:rPr>
              <w:t>1.</w:t>
            </w:r>
          </w:p>
        </w:tc>
        <w:tc>
          <w:tcPr>
            <w:tcW w:w="2412" w:type="dxa"/>
            <w:shd w:val="clear" w:color="auto" w:fill="auto"/>
          </w:tcPr>
          <w:p w:rsidR="00900BF9" w:rsidRPr="00900BF9" w:rsidRDefault="00900BF9" w:rsidP="00900BF9">
            <w:pPr>
              <w:jc w:val="center"/>
            </w:pPr>
            <w:r w:rsidRPr="00900BF9">
              <w:t xml:space="preserve">Папка – швидкозшивач картонна А-4  </w:t>
            </w:r>
          </w:p>
        </w:tc>
        <w:tc>
          <w:tcPr>
            <w:tcW w:w="710" w:type="dxa"/>
            <w:shd w:val="clear" w:color="auto" w:fill="auto"/>
          </w:tcPr>
          <w:p w:rsidR="00900BF9" w:rsidRPr="00900BF9" w:rsidRDefault="00900BF9" w:rsidP="00900BF9">
            <w:pPr>
              <w:jc w:val="center"/>
            </w:pPr>
            <w:r w:rsidRPr="00900BF9">
              <w:t>шт.</w:t>
            </w:r>
          </w:p>
        </w:tc>
        <w:tc>
          <w:tcPr>
            <w:tcW w:w="852" w:type="dxa"/>
            <w:shd w:val="clear" w:color="auto" w:fill="auto"/>
          </w:tcPr>
          <w:p w:rsidR="00900BF9" w:rsidRPr="00900BF9" w:rsidRDefault="00900BF9" w:rsidP="00900BF9">
            <w:pPr>
              <w:jc w:val="center"/>
            </w:pPr>
            <w:r w:rsidRPr="00900BF9">
              <w:t>1000</w:t>
            </w:r>
          </w:p>
        </w:tc>
        <w:tc>
          <w:tcPr>
            <w:tcW w:w="5251" w:type="dxa"/>
            <w:shd w:val="clear" w:color="auto" w:fill="auto"/>
          </w:tcPr>
          <w:p w:rsidR="00900BF9" w:rsidRPr="00900BF9" w:rsidRDefault="00900BF9" w:rsidP="00900BF9">
            <w:r w:rsidRPr="00900BF9">
              <w:t xml:space="preserve">Папка – швидкозшивач картонна А-4  </w:t>
            </w:r>
          </w:p>
          <w:p w:rsidR="00900BF9" w:rsidRPr="00900BF9" w:rsidRDefault="00900BF9" w:rsidP="00900BF9">
            <w:r w:rsidRPr="00900BF9">
              <w:t>Товщина картону від 0,3 мм.</w:t>
            </w:r>
          </w:p>
        </w:tc>
      </w:tr>
    </w:tbl>
    <w:p w:rsidR="00900BF9" w:rsidRPr="00900BF9" w:rsidRDefault="00900BF9" w:rsidP="00900BF9">
      <w:pPr>
        <w:numPr>
          <w:ilvl w:val="2"/>
          <w:numId w:val="0"/>
        </w:numPr>
        <w:shd w:val="clear" w:color="auto" w:fill="FFFFFF"/>
        <w:tabs>
          <w:tab w:val="left" w:pos="1894"/>
        </w:tabs>
        <w:suppressAutoHyphens/>
        <w:jc w:val="center"/>
        <w:outlineLvl w:val="2"/>
        <w:rPr>
          <w:b/>
          <w:bCs/>
          <w:lang w:eastAsia="ar-SA"/>
        </w:rPr>
      </w:pPr>
      <w:r w:rsidRPr="00900BF9">
        <w:t>Інші вимоги:</w:t>
      </w:r>
    </w:p>
    <w:p w:rsidR="00900BF9" w:rsidRPr="00900BF9" w:rsidRDefault="00900BF9" w:rsidP="00900BF9">
      <w:pPr>
        <w:spacing w:before="100" w:beforeAutospacing="1" w:after="100" w:afterAutospacing="1"/>
        <w:ind w:firstLine="567"/>
        <w:jc w:val="both"/>
      </w:pPr>
      <w:r w:rsidRPr="00900BF9">
        <w:t xml:space="preserve"> Весь товар повинен бути новим, без дефектів. Пакування товару не повинно мати пошкоджень. Якість Товару повинна відповідати Державним стандартам або сертифікатам якості згідно діючого законодавства України для товарів даного типу. </w:t>
      </w:r>
    </w:p>
    <w:p w:rsidR="00900BF9" w:rsidRPr="00900BF9" w:rsidRDefault="00900BF9" w:rsidP="00900BF9">
      <w:pPr>
        <w:spacing w:before="100" w:beforeAutospacing="1" w:after="100" w:afterAutospacing="1"/>
        <w:ind w:firstLine="567"/>
        <w:jc w:val="both"/>
      </w:pPr>
      <w:r w:rsidRPr="00900BF9">
        <w:t xml:space="preserve">Товар повинен мати необхідні копії сертифікатів якості виробника, або інший подібний документ, що підтверджує відповідність товару вимогам, встановленим до нього загальнообов’язковими на території України нормами та повинен бути оформлений відповідно до вимог законодавства України. </w:t>
      </w:r>
    </w:p>
    <w:p w:rsidR="00900BF9" w:rsidRPr="00900BF9" w:rsidRDefault="00900BF9" w:rsidP="00900BF9">
      <w:pPr>
        <w:spacing w:before="100" w:beforeAutospacing="1" w:after="100" w:afterAutospacing="1"/>
        <w:ind w:firstLine="567"/>
        <w:jc w:val="both"/>
      </w:pPr>
      <w:r w:rsidRPr="00900BF9">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w:t>
      </w:r>
      <w:proofErr w:type="spellStart"/>
      <w:r w:rsidRPr="00900BF9">
        <w:t>закуповуються</w:t>
      </w:r>
      <w:proofErr w:type="spellEnd"/>
      <w:r w:rsidRPr="00900BF9">
        <w:t xml:space="preserve">,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rsidR="00900BF9" w:rsidRPr="00900BF9" w:rsidRDefault="00900BF9" w:rsidP="00900BF9">
      <w:pPr>
        <w:spacing w:before="100" w:beforeAutospacing="1" w:after="100" w:afterAutospacing="1"/>
        <w:ind w:firstLine="567"/>
        <w:jc w:val="both"/>
      </w:pPr>
      <w:r w:rsidRPr="00900BF9">
        <w:t xml:space="preserve">Замовник може звернутись до Постачальника з приводу неналежної якості товару, а останній зобов'язаний безоплатно замінити товар неналежної якості на товар належної якості. </w:t>
      </w:r>
    </w:p>
    <w:p w:rsidR="007A03CD" w:rsidRPr="00900BF9" w:rsidRDefault="00900BF9" w:rsidP="00900BF9">
      <w:pPr>
        <w:spacing w:before="100" w:beforeAutospacing="1" w:after="100" w:afterAutospacing="1"/>
        <w:ind w:firstLine="567"/>
        <w:jc w:val="both"/>
      </w:pPr>
      <w:r w:rsidRPr="00900BF9">
        <w:lastRenderedPageBreak/>
        <w:t>У разі подання пропозиції, що не відповідає зазначеним вимогам, пропозиція буде відхилена на підставі п. 1 ч. 13 ст. 14 Закону України від 25.12.2015 №922-VIII «Про публічні закупівлі», як така, що не відповідає вимогам Замовника.</w:t>
      </w:r>
    </w:p>
    <w:p w:rsidR="007C2BD8" w:rsidRPr="00900BF9" w:rsidRDefault="00A0247F" w:rsidP="007919B9">
      <w:pPr>
        <w:ind w:firstLine="567"/>
        <w:contextualSpacing/>
        <w:jc w:val="both"/>
      </w:pPr>
      <w:r w:rsidRPr="00900BF9">
        <w:rPr>
          <w:b/>
        </w:rPr>
        <w:t>5. Обґрунтування розміру бюджетного призначення:</w:t>
      </w:r>
      <w:r w:rsidRPr="00900BF9">
        <w:t xml:space="preserve"> розмір бюджетного призначення </w:t>
      </w:r>
      <w:r w:rsidR="0044255F" w:rsidRPr="00900BF9">
        <w:t>для предмет</w:t>
      </w:r>
      <w:r w:rsidR="005D559B" w:rsidRPr="00900BF9">
        <w:t xml:space="preserve">а </w:t>
      </w:r>
      <w:r w:rsidR="0044255F" w:rsidRPr="00900BF9">
        <w:t>закупів</w:t>
      </w:r>
      <w:r w:rsidR="00463FD3" w:rsidRPr="00900BF9">
        <w:t>лі</w:t>
      </w:r>
      <w:r w:rsidR="005D559B" w:rsidRPr="00900BF9">
        <w:t>:</w:t>
      </w:r>
      <w:r w:rsidR="0044255F" w:rsidRPr="00900BF9">
        <w:t xml:space="preserve"> </w:t>
      </w:r>
    </w:p>
    <w:p w:rsidR="0044255F" w:rsidRPr="00900BF9" w:rsidRDefault="007C2BD8" w:rsidP="00900BF9">
      <w:pPr>
        <w:tabs>
          <w:tab w:val="left" w:pos="360"/>
          <w:tab w:val="left" w:pos="720"/>
        </w:tabs>
        <w:contextualSpacing/>
        <w:jc w:val="both"/>
        <w:rPr>
          <w:rFonts w:eastAsia="Calibri"/>
          <w:color w:val="000000"/>
        </w:rPr>
      </w:pPr>
      <w:r w:rsidRPr="00900BF9">
        <w:rPr>
          <w:rFonts w:eastAsia="Calibri"/>
          <w:color w:val="000000"/>
        </w:rPr>
        <w:tab/>
      </w:r>
      <w:r w:rsidRPr="00900BF9">
        <w:rPr>
          <w:rFonts w:eastAsia="Calibri"/>
          <w:color w:val="000000"/>
        </w:rPr>
        <w:tab/>
      </w:r>
      <w:r w:rsidR="00900A4E" w:rsidRPr="00900BF9">
        <w:rPr>
          <w:rFonts w:eastAsia="Calibri"/>
          <w:color w:val="000000"/>
        </w:rPr>
        <w:t xml:space="preserve">Папка-швидкозшивач картонна А4, 22850000-3 Швидкозшивачі та супутнє приладдя </w:t>
      </w:r>
      <w:r w:rsidR="00104A21" w:rsidRPr="00900BF9">
        <w:rPr>
          <w:rFonts w:eastAsia="Calibri"/>
          <w:color w:val="000000"/>
        </w:rPr>
        <w:t>відповідає</w:t>
      </w:r>
      <w:r w:rsidRPr="00900BF9">
        <w:rPr>
          <w:rFonts w:eastAsia="Calibri"/>
          <w:color w:val="000000"/>
        </w:rPr>
        <w:t xml:space="preserve"> </w:t>
      </w:r>
      <w:r w:rsidR="00463010" w:rsidRPr="00900BF9">
        <w:rPr>
          <w:rFonts w:eastAsia="Calibri"/>
          <w:color w:val="000000"/>
        </w:rPr>
        <w:t>очікуван</w:t>
      </w:r>
      <w:r w:rsidR="00104A21" w:rsidRPr="00900BF9">
        <w:rPr>
          <w:rFonts w:eastAsia="Calibri"/>
          <w:color w:val="000000"/>
        </w:rPr>
        <w:t>ому</w:t>
      </w:r>
      <w:r w:rsidR="00463010" w:rsidRPr="00900BF9">
        <w:rPr>
          <w:rFonts w:eastAsia="Calibri"/>
          <w:color w:val="000000"/>
        </w:rPr>
        <w:t xml:space="preserve"> розрахун</w:t>
      </w:r>
      <w:r w:rsidR="00104A21" w:rsidRPr="00900BF9">
        <w:rPr>
          <w:rFonts w:eastAsia="Calibri"/>
          <w:color w:val="000000"/>
        </w:rPr>
        <w:t>ку</w:t>
      </w:r>
      <w:r w:rsidR="00463010" w:rsidRPr="00900BF9">
        <w:rPr>
          <w:rFonts w:eastAsia="Calibri"/>
          <w:color w:val="000000"/>
        </w:rPr>
        <w:t xml:space="preserve"> видатків до кошторису Сумської митниці на 2025рік (загальний фонд) за КПКВК 3506010 «Керівництво та управління у сфері митної політики».</w:t>
      </w:r>
    </w:p>
    <w:p w:rsidR="007F146A" w:rsidRPr="00900BF9" w:rsidRDefault="00A0247F" w:rsidP="00900BF9">
      <w:pPr>
        <w:ind w:firstLine="567"/>
        <w:contextualSpacing/>
        <w:jc w:val="both"/>
      </w:pPr>
      <w:r w:rsidRPr="00900BF9">
        <w:rPr>
          <w:b/>
        </w:rPr>
        <w:t>6. Очікувана вартість предмета закупівлі:</w:t>
      </w:r>
      <w:r w:rsidR="00500435" w:rsidRPr="00900BF9">
        <w:rPr>
          <w:b/>
        </w:rPr>
        <w:t xml:space="preserve"> </w:t>
      </w:r>
      <w:r w:rsidR="00900A4E" w:rsidRPr="00900BF9">
        <w:t>5000,</w:t>
      </w:r>
      <w:r w:rsidR="007A03CD" w:rsidRPr="00900BF9">
        <w:t>00</w:t>
      </w:r>
      <w:r w:rsidR="007C2BD8" w:rsidRPr="00900BF9">
        <w:t xml:space="preserve"> грн</w:t>
      </w:r>
      <w:r w:rsidR="000B1694" w:rsidRPr="00900BF9">
        <w:t>.</w:t>
      </w:r>
      <w:r w:rsidR="007C2BD8" w:rsidRPr="00900BF9">
        <w:t xml:space="preserve"> </w:t>
      </w:r>
      <w:r w:rsidR="000B1694" w:rsidRPr="00900BF9">
        <w:t>з ПДВ.</w:t>
      </w:r>
      <w:r w:rsidR="007C2BD8" w:rsidRPr="00900BF9">
        <w:t xml:space="preserve"> </w:t>
      </w:r>
    </w:p>
    <w:p w:rsidR="00E21740" w:rsidRPr="00900BF9" w:rsidRDefault="00900BF9" w:rsidP="00E21740">
      <w:pPr>
        <w:tabs>
          <w:tab w:val="left" w:pos="851"/>
        </w:tabs>
        <w:spacing w:after="120"/>
        <w:ind w:firstLine="567"/>
        <w:jc w:val="both"/>
      </w:pPr>
      <w:r>
        <w:rPr>
          <w:b/>
        </w:rPr>
        <w:t xml:space="preserve">7. </w:t>
      </w:r>
      <w:bookmarkStart w:id="0" w:name="_GoBack"/>
      <w:bookmarkEnd w:id="0"/>
      <w:r w:rsidR="00A0247F" w:rsidRPr="00900BF9">
        <w:rPr>
          <w:b/>
        </w:rPr>
        <w:t>Обґрунтування очікуваної вартості предмета закупівлі:</w:t>
      </w:r>
      <w:r w:rsidR="00A0247F" w:rsidRPr="00900BF9">
        <w:t xml:space="preserve"> </w:t>
      </w:r>
      <w:r w:rsidR="00E21740" w:rsidRPr="00900BF9">
        <w:t>Очікувану вартість предмета закупівлі здійснено на підставі середньої ціни на ринку, а саме загальнодоступної відкритої інформації про ціни шляхом моніторингу ринкових цін на аналогічні товари в мережі Інтернет.</w:t>
      </w:r>
    </w:p>
    <w:p w:rsidR="00964E6F" w:rsidRPr="00900BF9" w:rsidRDefault="00964E6F" w:rsidP="007919B9">
      <w:pPr>
        <w:ind w:firstLine="567"/>
        <w:contextualSpacing/>
        <w:jc w:val="both"/>
      </w:pPr>
    </w:p>
    <w:p w:rsidR="00F3237C" w:rsidRPr="00900BF9" w:rsidRDefault="00F3237C" w:rsidP="007919B9">
      <w:pPr>
        <w:ind w:firstLine="567"/>
        <w:contextualSpacing/>
        <w:jc w:val="both"/>
      </w:pPr>
    </w:p>
    <w:p w:rsidR="007F7F9F" w:rsidRPr="00900BF9" w:rsidRDefault="007F7F9F" w:rsidP="007919B9">
      <w:pPr>
        <w:ind w:firstLine="567"/>
        <w:contextualSpacing/>
        <w:jc w:val="both"/>
      </w:pPr>
    </w:p>
    <w:p w:rsidR="00964E6F" w:rsidRPr="00900BF9" w:rsidRDefault="00964E6F" w:rsidP="00A0247F">
      <w:pPr>
        <w:ind w:firstLine="709"/>
        <w:contextualSpacing/>
        <w:jc w:val="both"/>
      </w:pPr>
    </w:p>
    <w:sectPr w:rsidR="00964E6F" w:rsidRPr="00900BF9"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58" w:rsidRDefault="00632258">
      <w:r>
        <w:separator/>
      </w:r>
    </w:p>
  </w:endnote>
  <w:endnote w:type="continuationSeparator" w:id="0">
    <w:p w:rsidR="00632258" w:rsidRDefault="0063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58" w:rsidRDefault="00632258">
      <w:r>
        <w:separator/>
      </w:r>
    </w:p>
  </w:footnote>
  <w:footnote w:type="continuationSeparator" w:id="0">
    <w:p w:rsidR="00632258" w:rsidRDefault="00632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5E5"/>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655AC"/>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723"/>
    <w:rsid w:val="00102909"/>
    <w:rsid w:val="00102ED6"/>
    <w:rsid w:val="00103168"/>
    <w:rsid w:val="00104A21"/>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6"/>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02F2"/>
    <w:rsid w:val="00391916"/>
    <w:rsid w:val="0039253D"/>
    <w:rsid w:val="0039321E"/>
    <w:rsid w:val="003950E6"/>
    <w:rsid w:val="00396AEE"/>
    <w:rsid w:val="00396BC9"/>
    <w:rsid w:val="003A024A"/>
    <w:rsid w:val="003A0E94"/>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370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63010"/>
    <w:rsid w:val="00463FD3"/>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5E5A"/>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82B72"/>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D559B"/>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2258"/>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1552"/>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3CD"/>
    <w:rsid w:val="007A05ED"/>
    <w:rsid w:val="007A25FD"/>
    <w:rsid w:val="007A414E"/>
    <w:rsid w:val="007A52F9"/>
    <w:rsid w:val="007A770F"/>
    <w:rsid w:val="007B0E6E"/>
    <w:rsid w:val="007B1B42"/>
    <w:rsid w:val="007B22D6"/>
    <w:rsid w:val="007B3889"/>
    <w:rsid w:val="007B5B69"/>
    <w:rsid w:val="007B5E7E"/>
    <w:rsid w:val="007C2AB3"/>
    <w:rsid w:val="007C2BD8"/>
    <w:rsid w:val="007C3DB2"/>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7F9F"/>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0A4E"/>
    <w:rsid w:val="00900BF9"/>
    <w:rsid w:val="00901090"/>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34E"/>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740"/>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2F6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237C"/>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3001</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2025-04-04T10:56:00Z</dcterms:modified>
</cp:coreProperties>
</file>