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843E25">
        <w:rPr>
          <w:sz w:val="24"/>
          <w:szCs w:val="24"/>
          <w:u w:val="single"/>
        </w:rPr>
        <w:t>04</w:t>
      </w:r>
      <w:r w:rsidRPr="006F557D">
        <w:rPr>
          <w:sz w:val="24"/>
          <w:szCs w:val="24"/>
          <w:u w:val="single"/>
          <w:lang w:val="ru-RU"/>
        </w:rPr>
        <w:t>-</w:t>
      </w:r>
      <w:r w:rsidR="000E691B">
        <w:rPr>
          <w:sz w:val="24"/>
          <w:szCs w:val="24"/>
          <w:u w:val="single"/>
        </w:rPr>
        <w:t>04</w:t>
      </w:r>
      <w:r w:rsidRPr="006F557D">
        <w:rPr>
          <w:sz w:val="24"/>
          <w:szCs w:val="24"/>
          <w:u w:val="single"/>
          <w:lang w:val="ru-RU"/>
        </w:rPr>
        <w:t>-</w:t>
      </w:r>
      <w:r w:rsidR="000E691B">
        <w:rPr>
          <w:sz w:val="24"/>
          <w:szCs w:val="24"/>
          <w:u w:val="single"/>
          <w:lang w:val="ru-RU"/>
        </w:rPr>
        <w:t>008485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0E691B" w:rsidRPr="000E691B" w:rsidRDefault="0033663D" w:rsidP="000E691B">
      <w:pPr>
        <w:jc w:val="both"/>
        <w:outlineLvl w:val="0"/>
        <w:rPr>
          <w:sz w:val="24"/>
          <w:szCs w:val="24"/>
        </w:rPr>
      </w:pPr>
      <w:r w:rsidRPr="00843E25">
        <w:rPr>
          <w:color w:val="000000"/>
          <w:sz w:val="22"/>
          <w:lang w:eastAsia="ru-RU"/>
        </w:rPr>
        <w:t>«</w:t>
      </w:r>
      <w:r w:rsidR="000E691B" w:rsidRPr="000E691B">
        <w:rPr>
          <w:sz w:val="24"/>
          <w:szCs w:val="24"/>
        </w:rPr>
        <w:t>Послуги зі створення та проведення державної експертизи комплексної системи захисту інформації в автоматизованій системі подання звітності за кодом ДК 021:2015: 72220000-3 (Консультаційні послуги з питань систем та з технічних питань)</w:t>
      </w:r>
    </w:p>
    <w:p w:rsidR="00843E25" w:rsidRPr="000E691B" w:rsidRDefault="000E691B" w:rsidP="000E691B">
      <w:pPr>
        <w:jc w:val="both"/>
        <w:outlineLvl w:val="0"/>
        <w:rPr>
          <w:sz w:val="24"/>
          <w:szCs w:val="24"/>
        </w:rPr>
      </w:pPr>
      <w:r w:rsidRPr="000E691B">
        <w:rPr>
          <w:sz w:val="24"/>
          <w:szCs w:val="24"/>
        </w:rPr>
        <w:t xml:space="preserve"> (ДК 021:2015: 72220000-3 Консультаційні послуги з питань систем та з технічних питань (Послуги зі створення та проведення державної експертизи комплексної системи захисту інформації в автоматизованій системі подання звітності)</w:t>
      </w:r>
      <w:r w:rsidR="00843E25" w:rsidRPr="000E691B">
        <w:rPr>
          <w:sz w:val="24"/>
          <w:szCs w:val="24"/>
        </w:rPr>
        <w:t>»</w:t>
      </w:r>
    </w:p>
    <w:p w:rsidR="0055505C" w:rsidRPr="0055505C" w:rsidRDefault="0055505C" w:rsidP="00843E25">
      <w:pPr>
        <w:jc w:val="both"/>
        <w:outlineLvl w:val="0"/>
        <w:rPr>
          <w:sz w:val="24"/>
          <w:szCs w:val="24"/>
        </w:rPr>
      </w:pPr>
    </w:p>
    <w:p w:rsidR="0003718E" w:rsidRDefault="007E48A6" w:rsidP="00843E25">
      <w:pPr>
        <w:ind w:firstLine="426"/>
        <w:jc w:val="both"/>
        <w:outlineLvl w:val="0"/>
        <w:rPr>
          <w:rFonts w:cs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  <w:r w:rsidR="00D56785"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0E691B" w:rsidRPr="000E691B" w:rsidRDefault="00843E25" w:rsidP="000E691B">
      <w:pPr>
        <w:pStyle w:val="21"/>
        <w:tabs>
          <w:tab w:val="clear" w:pos="5104"/>
          <w:tab w:val="left" w:pos="567"/>
        </w:tabs>
        <w:spacing w:after="0"/>
        <w:ind w:left="0" w:firstLine="567"/>
        <w:rPr>
          <w:sz w:val="24"/>
          <w:lang w:val="uk-UA"/>
        </w:rPr>
      </w:pPr>
      <w:r w:rsidRPr="000E691B">
        <w:rPr>
          <w:b/>
          <w:sz w:val="24"/>
          <w:lang w:val="uk-UA"/>
        </w:rPr>
        <w:t xml:space="preserve">2.1.Обґрунтування доцільності закупівлі. </w:t>
      </w:r>
      <w:r w:rsidR="000E691B" w:rsidRPr="000E691B">
        <w:rPr>
          <w:sz w:val="24"/>
          <w:lang w:val="uk-UA"/>
        </w:rPr>
        <w:t xml:space="preserve">Формування електронної звітності у митних органах здійснюється з використанням автоматизованої системи подання звітності (далі – АСПЗ), що реалізована </w:t>
      </w:r>
      <w:r w:rsidR="000E691B" w:rsidRPr="000E691B">
        <w:rPr>
          <w:sz w:val="24"/>
        </w:rPr>
        <w:t xml:space="preserve">на базі програмного забезпечення </w:t>
      </w:r>
      <w:r w:rsidR="000E691B" w:rsidRPr="000E691B">
        <w:rPr>
          <w:noProof/>
          <w:sz w:val="24"/>
        </w:rPr>
        <w:t>«M.E.Doc» та «Звіт корпорація»</w:t>
      </w:r>
      <w:r w:rsidR="000E691B" w:rsidRPr="000E691B">
        <w:rPr>
          <w:sz w:val="24"/>
          <w:lang w:val="uk-UA"/>
        </w:rPr>
        <w:t xml:space="preserve">. </w:t>
      </w:r>
    </w:p>
    <w:p w:rsidR="000E691B" w:rsidRPr="000E691B" w:rsidRDefault="000E691B" w:rsidP="000E691B">
      <w:pPr>
        <w:pStyle w:val="21"/>
        <w:tabs>
          <w:tab w:val="clear" w:pos="5104"/>
          <w:tab w:val="left" w:pos="708"/>
        </w:tabs>
        <w:spacing w:after="0"/>
        <w:ind w:left="0" w:firstLine="567"/>
        <w:rPr>
          <w:sz w:val="24"/>
          <w:lang w:val="uk-UA"/>
        </w:rPr>
      </w:pPr>
      <w:r w:rsidRPr="000E691B">
        <w:rPr>
          <w:sz w:val="24"/>
          <w:lang w:val="uk-UA"/>
        </w:rPr>
        <w:t>Розробник програмного забезпечення</w:t>
      </w:r>
      <w:r w:rsidRPr="000E691B">
        <w:rPr>
          <w:sz w:val="24"/>
          <w:lang w:val="ru-RU"/>
        </w:rPr>
        <w:t xml:space="preserve"> </w:t>
      </w:r>
      <w:r w:rsidRPr="000E691B">
        <w:rPr>
          <w:noProof/>
          <w:sz w:val="24"/>
        </w:rPr>
        <w:t>«M.E.Doc»</w:t>
      </w:r>
      <w:r w:rsidRPr="000E691B">
        <w:rPr>
          <w:sz w:val="24"/>
          <w:lang w:val="uk-UA"/>
        </w:rPr>
        <w:t xml:space="preserve"> – ТОВ «М.Е.ДОК», код ЄДРПОУ – 41587396. Програмне забезпечення має чинний експертний висновок, зареєстрований в Адміністрації </w:t>
      </w:r>
      <w:proofErr w:type="spellStart"/>
      <w:r w:rsidRPr="000E691B">
        <w:rPr>
          <w:sz w:val="24"/>
          <w:lang w:val="uk-UA"/>
        </w:rPr>
        <w:t>Держспецзв’язку</w:t>
      </w:r>
      <w:proofErr w:type="spellEnd"/>
      <w:r w:rsidRPr="000E691B">
        <w:rPr>
          <w:sz w:val="24"/>
          <w:lang w:val="uk-UA"/>
        </w:rPr>
        <w:t xml:space="preserve"> 28 травня 2021 року за № 1244, який засвідчує рівень Г-3 гарантій реалізації функціонального профілю безпеки.</w:t>
      </w:r>
    </w:p>
    <w:p w:rsidR="000E691B" w:rsidRPr="000E691B" w:rsidRDefault="000E691B" w:rsidP="000E691B">
      <w:pPr>
        <w:pStyle w:val="21"/>
        <w:tabs>
          <w:tab w:val="clear" w:pos="5104"/>
          <w:tab w:val="left" w:pos="708"/>
        </w:tabs>
        <w:spacing w:after="0"/>
        <w:ind w:left="0" w:firstLine="567"/>
        <w:rPr>
          <w:sz w:val="24"/>
          <w:lang w:val="uk-UA"/>
        </w:rPr>
      </w:pPr>
      <w:r w:rsidRPr="000E691B">
        <w:rPr>
          <w:sz w:val="24"/>
        </w:rPr>
        <w:t>Розробник програмного забезпечення</w:t>
      </w:r>
      <w:r w:rsidRPr="000E691B">
        <w:rPr>
          <w:sz w:val="24"/>
          <w:lang w:val="ru-RU"/>
        </w:rPr>
        <w:t xml:space="preserve"> </w:t>
      </w:r>
      <w:r w:rsidRPr="000E691B">
        <w:rPr>
          <w:noProof/>
          <w:sz w:val="24"/>
        </w:rPr>
        <w:t>«Звіт корпорація»</w:t>
      </w:r>
      <w:r w:rsidRPr="000E691B">
        <w:rPr>
          <w:sz w:val="24"/>
        </w:rPr>
        <w:t xml:space="preserve"> – ТОВ «</w:t>
      </w:r>
      <w:r w:rsidRPr="000E691B">
        <w:rPr>
          <w:sz w:val="24"/>
          <w:lang w:val="uk-UA"/>
        </w:rPr>
        <w:t>ІНТЕЛЕКТ-СОФТ</w:t>
      </w:r>
      <w:r w:rsidRPr="000E691B">
        <w:rPr>
          <w:sz w:val="24"/>
        </w:rPr>
        <w:t>», код ЄДРПОУ –</w:t>
      </w:r>
      <w:r w:rsidRPr="000E691B">
        <w:rPr>
          <w:sz w:val="24"/>
          <w:lang w:val="uk-UA"/>
        </w:rPr>
        <w:t xml:space="preserve"> 38809664</w:t>
      </w:r>
      <w:r w:rsidRPr="000E691B">
        <w:rPr>
          <w:sz w:val="24"/>
        </w:rPr>
        <w:t xml:space="preserve">. Програмне забезпечення має чинний експертний висновок, зареєстрований в Адміністрації </w:t>
      </w:r>
      <w:proofErr w:type="spellStart"/>
      <w:r w:rsidRPr="000E691B">
        <w:rPr>
          <w:sz w:val="24"/>
        </w:rPr>
        <w:t>Держспецзв’язку</w:t>
      </w:r>
      <w:proofErr w:type="spellEnd"/>
      <w:r w:rsidRPr="000E691B">
        <w:rPr>
          <w:sz w:val="24"/>
        </w:rPr>
        <w:t xml:space="preserve"> </w:t>
      </w:r>
      <w:r w:rsidRPr="000E691B">
        <w:rPr>
          <w:sz w:val="24"/>
        </w:rPr>
        <w:br/>
      </w:r>
      <w:r w:rsidRPr="000E691B">
        <w:rPr>
          <w:sz w:val="24"/>
          <w:lang w:val="uk-UA"/>
        </w:rPr>
        <w:t>11 червня</w:t>
      </w:r>
      <w:r w:rsidRPr="000E691B">
        <w:rPr>
          <w:sz w:val="24"/>
        </w:rPr>
        <w:t xml:space="preserve"> 20</w:t>
      </w:r>
      <w:r w:rsidRPr="000E691B">
        <w:rPr>
          <w:sz w:val="24"/>
          <w:lang w:val="uk-UA"/>
        </w:rPr>
        <w:t>19</w:t>
      </w:r>
      <w:r w:rsidRPr="000E691B">
        <w:rPr>
          <w:sz w:val="24"/>
        </w:rPr>
        <w:t xml:space="preserve"> року за № </w:t>
      </w:r>
      <w:r w:rsidRPr="000E691B">
        <w:rPr>
          <w:sz w:val="24"/>
          <w:lang w:val="uk-UA"/>
        </w:rPr>
        <w:t>974</w:t>
      </w:r>
      <w:r w:rsidRPr="000E691B">
        <w:rPr>
          <w:sz w:val="24"/>
        </w:rPr>
        <w:t>, який засвідчує рівень Г-3 гарантій реалізації функціонального профілю безпеки.</w:t>
      </w:r>
    </w:p>
    <w:p w:rsidR="000E691B" w:rsidRPr="000E691B" w:rsidRDefault="000E691B" w:rsidP="000E691B">
      <w:pPr>
        <w:ind w:firstLine="567"/>
        <w:jc w:val="both"/>
        <w:rPr>
          <w:sz w:val="24"/>
          <w:szCs w:val="24"/>
        </w:rPr>
      </w:pPr>
      <w:r w:rsidRPr="000E691B">
        <w:rPr>
          <w:sz w:val="24"/>
          <w:szCs w:val="24"/>
        </w:rPr>
        <w:t xml:space="preserve">В АСПЗ циркулює відкрита інформація та інформація з обмеженим доступом (персональні дані). В інформаційно-комунікаційних системах, які забезпечують обмін електронними документами, що містять державні інформаційні ресурси, або інформацію з обмеженим доступом, повинен забезпечуватися захист цієї інформації відповідно до законодавства. </w:t>
      </w:r>
    </w:p>
    <w:p w:rsidR="000E691B" w:rsidRPr="000E691B" w:rsidRDefault="000E691B" w:rsidP="000E691B">
      <w:pPr>
        <w:ind w:firstLine="567"/>
        <w:jc w:val="both"/>
        <w:rPr>
          <w:b/>
          <w:sz w:val="24"/>
          <w:szCs w:val="24"/>
        </w:rPr>
      </w:pPr>
      <w:r w:rsidRPr="000E691B">
        <w:rPr>
          <w:sz w:val="24"/>
          <w:szCs w:val="24"/>
        </w:rPr>
        <w:t>Державні інформаційні ресурси або інформація з обмеженим доступом, вимога щодо захисту якої встановлена законом, повинні оброблятися в системі із застосуванням комплексної системи захисту інформації (далі – КСЗІ) з підтвердженою відповідністю. Підтвердження відповідності КСЗІ здійснюється за результатами державної експертизи, яка проводиться з урахуванням галузевих вимог та норм інформаційної безпеки у порядку, встановленому законодавством.</w:t>
      </w:r>
    </w:p>
    <w:p w:rsidR="000E691B" w:rsidRPr="000E691B" w:rsidRDefault="000E691B" w:rsidP="000E691B">
      <w:pPr>
        <w:pStyle w:val="21"/>
        <w:tabs>
          <w:tab w:val="clear" w:pos="5104"/>
          <w:tab w:val="left" w:pos="708"/>
        </w:tabs>
        <w:spacing w:after="0"/>
        <w:ind w:left="0" w:firstLine="567"/>
        <w:rPr>
          <w:sz w:val="24"/>
          <w:lang w:val="uk-UA"/>
        </w:rPr>
      </w:pPr>
      <w:r w:rsidRPr="000E691B">
        <w:rPr>
          <w:b/>
          <w:sz w:val="24"/>
          <w:lang w:val="uk-UA"/>
        </w:rPr>
        <w:t>2.2.</w:t>
      </w:r>
      <w:r w:rsidRPr="000E691B">
        <w:rPr>
          <w:b/>
          <w:sz w:val="24"/>
          <w:lang w:val="uk-UA"/>
        </w:rPr>
        <w:t xml:space="preserve">Мета закупівлі. </w:t>
      </w:r>
      <w:r w:rsidRPr="000E691B">
        <w:rPr>
          <w:sz w:val="24"/>
          <w:lang w:val="uk-UA"/>
        </w:rPr>
        <w:t xml:space="preserve">Виконання законодавчих та нормативних документів системи захисту інформації. Необхідність досягнення відповідного рівня захищеності інформації за мінімальних затрат і допустимого рівня обмежень на технологію її обробки. Створення КСЗІ в </w:t>
      </w:r>
      <w:r w:rsidRPr="000E691B">
        <w:rPr>
          <w:kern w:val="2"/>
          <w:sz w:val="24"/>
          <w:lang w:eastAsia="en-US"/>
          <w14:ligatures w14:val="standardContextual"/>
        </w:rPr>
        <w:t>АСПЗ</w:t>
      </w:r>
      <w:r w:rsidRPr="000E691B">
        <w:rPr>
          <w:sz w:val="24"/>
          <w:lang w:val="uk-UA"/>
        </w:rPr>
        <w:t xml:space="preserve"> з підтвердженою відповідністю.</w:t>
      </w:r>
    </w:p>
    <w:p w:rsidR="000E691B" w:rsidRPr="000E691B" w:rsidRDefault="000E691B" w:rsidP="000E691B">
      <w:pPr>
        <w:pStyle w:val="21"/>
        <w:tabs>
          <w:tab w:val="clear" w:pos="5104"/>
          <w:tab w:val="left" w:pos="708"/>
        </w:tabs>
        <w:ind w:left="0" w:firstLine="0"/>
        <w:rPr>
          <w:sz w:val="24"/>
          <w:lang w:val="uk-UA"/>
        </w:rPr>
      </w:pPr>
      <w:r w:rsidRPr="000E691B">
        <w:rPr>
          <w:b/>
          <w:sz w:val="24"/>
          <w:lang w:val="uk-UA"/>
        </w:rPr>
        <w:t>2.3.</w:t>
      </w:r>
      <w:r w:rsidRPr="000E691B">
        <w:rPr>
          <w:b/>
          <w:sz w:val="24"/>
          <w:lang w:val="uk-UA"/>
        </w:rPr>
        <w:t>Посилання на вимоги чинного законодавства:</w:t>
      </w:r>
      <w:r w:rsidRPr="000E691B">
        <w:rPr>
          <w:sz w:val="24"/>
          <w:lang w:val="uk-UA"/>
        </w:rPr>
        <w:t xml:space="preserve"> Стаття 15 Закону України «Про електронні документи та електронний документообіг», </w:t>
      </w:r>
      <w:r w:rsidRPr="000E691B">
        <w:rPr>
          <w:color w:val="000000"/>
          <w:sz w:val="24"/>
          <w:lang w:val="uk-UA"/>
        </w:rPr>
        <w:t xml:space="preserve">стаття 8 Закону України </w:t>
      </w:r>
      <w:r w:rsidRPr="000E691B">
        <w:rPr>
          <w:sz w:val="24"/>
          <w:lang w:val="uk-UA"/>
        </w:rPr>
        <w:t>«</w:t>
      </w:r>
      <w:r w:rsidRPr="000E691B">
        <w:rPr>
          <w:color w:val="000000"/>
          <w:sz w:val="24"/>
          <w:lang w:val="uk-UA"/>
        </w:rPr>
        <w:t xml:space="preserve">Про захист </w:t>
      </w:r>
      <w:r w:rsidRPr="000E691B">
        <w:rPr>
          <w:color w:val="000000"/>
          <w:sz w:val="24"/>
          <w:lang w:val="uk-UA"/>
        </w:rPr>
        <w:lastRenderedPageBreak/>
        <w:t>інформації в інформаційно-комунікаційних системах</w:t>
      </w:r>
      <w:r w:rsidRPr="000E691B">
        <w:rPr>
          <w:sz w:val="24"/>
          <w:lang w:val="uk-UA"/>
        </w:rPr>
        <w:t xml:space="preserve">», стаття 24 Закону України «Про захист персональних даних», постанова Кабінету Міністрів України від 17 січня 2018 року № 55 «Деякі питання документування управлінської діяльності», Закон України «Про Національну програму інформатизації», Методика визначення належності бюджетних програм, завдань, проектів, робіт до сфери інформатизації, затверджена наказом Міністерства цифрової трансформації України </w:t>
      </w:r>
      <w:r w:rsidRPr="000E691B">
        <w:rPr>
          <w:sz w:val="24"/>
          <w:lang w:val="uk-UA"/>
        </w:rPr>
        <w:br/>
        <w:t xml:space="preserve">від 29 березня 2023 року № 34, зареєстрована в Міністерстві юстиції України </w:t>
      </w:r>
      <w:r w:rsidRPr="000E691B">
        <w:rPr>
          <w:sz w:val="24"/>
          <w:lang w:val="uk-UA"/>
        </w:rPr>
        <w:br/>
        <w:t xml:space="preserve">14 квітня 2023 року за № 625/39681, Положення про Державну митну </w:t>
      </w:r>
      <w:r w:rsidRPr="000E691B">
        <w:rPr>
          <w:sz w:val="24"/>
          <w:lang w:val="uk-UA"/>
        </w:rPr>
        <w:br/>
        <w:t xml:space="preserve">службу України, затверджене постановою Кабінету Міністрів України </w:t>
      </w:r>
      <w:r w:rsidRPr="000E691B">
        <w:rPr>
          <w:sz w:val="24"/>
          <w:lang w:val="uk-UA"/>
        </w:rPr>
        <w:br/>
        <w:t>від 6 березня 2019 року № 227.</w:t>
      </w:r>
    </w:p>
    <w:p w:rsidR="000E691B" w:rsidRPr="000E691B" w:rsidRDefault="000E691B" w:rsidP="000E691B">
      <w:pPr>
        <w:pStyle w:val="a7"/>
        <w:keepNext/>
        <w:tabs>
          <w:tab w:val="clear" w:pos="1134"/>
        </w:tabs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 w:rsidRPr="000E691B">
        <w:rPr>
          <w:rFonts w:ascii="Times New Roman" w:hAnsi="Times New Roman" w:cs="Times New Roman"/>
          <w:sz w:val="24"/>
          <w:szCs w:val="24"/>
        </w:rPr>
        <w:t>3.</w:t>
      </w:r>
      <w:r w:rsidRPr="000E691B">
        <w:rPr>
          <w:rFonts w:ascii="Times New Roman" w:hAnsi="Times New Roman" w:cs="Times New Roman"/>
          <w:sz w:val="24"/>
          <w:szCs w:val="24"/>
        </w:rPr>
        <w:t xml:space="preserve">Обґрунтування обсягів закупівлі.  </w:t>
      </w:r>
      <w:r w:rsidRPr="000E691B">
        <w:rPr>
          <w:rFonts w:ascii="Times New Roman" w:hAnsi="Times New Roman" w:cs="Times New Roman"/>
          <w:b/>
          <w:sz w:val="24"/>
          <w:szCs w:val="24"/>
        </w:rPr>
        <w:t>Обсяг закупівлі визначено відповідно до етапів виконання робіт</w:t>
      </w:r>
      <w:r w:rsidRPr="000E69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E691B" w:rsidRPr="000E691B" w:rsidRDefault="000E691B" w:rsidP="000E691B">
      <w:pPr>
        <w:rPr>
          <w:sz w:val="24"/>
          <w:szCs w:val="24"/>
        </w:rPr>
      </w:pPr>
    </w:p>
    <w:tbl>
      <w:tblPr>
        <w:tblW w:w="5074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20" w:firstRow="1" w:lastRow="0" w:firstColumn="0" w:lastColumn="0" w:noHBand="0" w:noVBand="0"/>
      </w:tblPr>
      <w:tblGrid>
        <w:gridCol w:w="925"/>
        <w:gridCol w:w="4766"/>
        <w:gridCol w:w="1297"/>
        <w:gridCol w:w="2763"/>
      </w:tblGrid>
      <w:tr w:rsidR="000E691B" w:rsidTr="000E691B">
        <w:trPr>
          <w:tblHeader/>
        </w:trPr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91B">
              <w:rPr>
                <w:b/>
                <w:sz w:val="24"/>
                <w:szCs w:val="24"/>
              </w:rPr>
              <w:t>Етап</w:t>
            </w:r>
          </w:p>
        </w:tc>
        <w:tc>
          <w:tcPr>
            <w:tcW w:w="24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91B" w:rsidRPr="000E691B" w:rsidRDefault="000E691B">
            <w:pPr>
              <w:spacing w:line="276" w:lineRule="auto"/>
              <w:rPr>
                <w:sz w:val="24"/>
                <w:szCs w:val="24"/>
              </w:rPr>
            </w:pPr>
            <w:r w:rsidRPr="000E691B">
              <w:rPr>
                <w:b/>
                <w:sz w:val="24"/>
                <w:szCs w:val="24"/>
              </w:rPr>
              <w:t>Найменування етапу/перелік робіт, які будуть виконуватися</w:t>
            </w:r>
          </w:p>
        </w:tc>
        <w:tc>
          <w:tcPr>
            <w:tcW w:w="6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91B">
              <w:rPr>
                <w:b/>
                <w:sz w:val="24"/>
                <w:szCs w:val="24"/>
              </w:rPr>
              <w:t>Терміни</w:t>
            </w: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91B">
              <w:rPr>
                <w:b/>
                <w:sz w:val="24"/>
                <w:szCs w:val="24"/>
              </w:rPr>
              <w:t>Результат виконання</w:t>
            </w:r>
          </w:p>
        </w:tc>
      </w:tr>
      <w:tr w:rsidR="000E691B" w:rsidTr="000E691B"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0"/>
                <w:numId w:val="35"/>
              </w:numPr>
              <w:tabs>
                <w:tab w:val="left" w:pos="113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2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691B">
              <w:rPr>
                <w:b/>
                <w:sz w:val="24"/>
                <w:szCs w:val="24"/>
              </w:rPr>
              <w:t>Формування загальних вимог до КСЗІ в АСПЗ, розробка політики безпеки інформації та технічного завдання на створення КСЗІ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Розробка переліку інформації, що підлягає автоматизованому обробленню та потребує захисту, інформаційних потоків, кваліфікація інформації за режимом доступу, визначення, опис видів інформації та її представлення в АСПЗ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Перелік об’єктів захисту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Обстеження середовищ функціонування АСПЗ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Акт обстеження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Розробка Моделі загроз для інформації та Моделі порушника безпеки інформації в АСПЗ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Модель загроз та порушника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Оцінка ризиків в АСПЗ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Звіт за результатами оцінки ризиків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Розробка плану захисту інформації та політики безпеки інформації в АСПЗ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План захисту інформації та політика безпеки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Розробка, доопрацювання, надання для погодження та затвердження технічного завдання на створення КСЗІ в АСПЗ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Технічне завдання 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Default="000E691B" w:rsidP="000E691B">
            <w:pPr>
              <w:pStyle w:val="a4"/>
              <w:numPr>
                <w:ilvl w:val="0"/>
                <w:numId w:val="35"/>
              </w:numPr>
              <w:tabs>
                <w:tab w:val="left" w:pos="1134"/>
              </w:tabs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4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691B">
              <w:rPr>
                <w:b/>
                <w:sz w:val="24"/>
                <w:szCs w:val="24"/>
              </w:rPr>
              <w:t>Розробка проекту КСЗІ, введення КСЗІ в дію</w:t>
            </w:r>
          </w:p>
          <w:p w:rsidR="000E691B" w:rsidRPr="000E691B" w:rsidRDefault="000E69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691B">
              <w:rPr>
                <w:b/>
                <w:sz w:val="24"/>
                <w:szCs w:val="24"/>
              </w:rPr>
              <w:t>та оцінка захищеності інформації в АСПЗ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Розробка технічного проекту КСЗІ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Технічний проект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Розробка робочої документації КСЗІ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Робоча документація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Підготовка </w:t>
            </w:r>
            <w:proofErr w:type="spellStart"/>
            <w:r w:rsidRPr="000E691B">
              <w:rPr>
                <w:kern w:val="2"/>
                <w:sz w:val="24"/>
                <w:szCs w:val="24"/>
                <w14:ligatures w14:val="standardContextual"/>
              </w:rPr>
              <w:t>проєкту</w:t>
            </w:r>
            <w:proofErr w:type="spellEnd"/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 наказу про створення комісії для проведення попередніх випробувань та дослідної експлуатації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Наказ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Розробка Програми та Методики проведення попередніх випробувань КСЗІ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Програма та методика</w:t>
            </w:r>
          </w:p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проведення попередніх</w:t>
            </w:r>
          </w:p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випробувань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Розробка рішення для впровадження (розгортання) типової компоненти КСЗІ на автоматизованому робочому місці користувача </w:t>
            </w:r>
            <w:r w:rsidRPr="000E691B">
              <w:rPr>
                <w:kern w:val="2"/>
                <w:sz w:val="24"/>
                <w:szCs w:val="24"/>
                <w14:ligatures w14:val="standardContextual"/>
              </w:rPr>
              <w:t>АСПЗ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Порядок </w:t>
            </w:r>
            <w:r w:rsidRPr="000E691B">
              <w:rPr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впровадження (розгортання) типової компоненти КСЗІ на автоматизованому робочому місці користувача </w:t>
            </w:r>
            <w:r w:rsidRPr="000E691B">
              <w:rPr>
                <w:kern w:val="2"/>
                <w:sz w:val="24"/>
                <w:szCs w:val="24"/>
                <w14:ligatures w14:val="standardContextual"/>
              </w:rPr>
              <w:t>АСПЗ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Проведення попередніх випробувань КСЗІ в АСПЗ та розробка протоколу попередніх випробувань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Протокол проведення попередніх випробувань КСЗІ 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Складання </w:t>
            </w:r>
            <w:proofErr w:type="spellStart"/>
            <w:r w:rsidRPr="000E691B">
              <w:rPr>
                <w:kern w:val="2"/>
                <w:sz w:val="24"/>
                <w:szCs w:val="24"/>
                <w14:ligatures w14:val="standardContextual"/>
              </w:rPr>
              <w:t>акта</w:t>
            </w:r>
            <w:proofErr w:type="spellEnd"/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 про приймання у дослідну експлуатацію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Акт приймання у дослідну експлуатацію КСЗІ</w:t>
            </w:r>
          </w:p>
        </w:tc>
      </w:tr>
      <w:tr w:rsid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Default="000E691B">
            <w:pPr>
              <w:spacing w:line="254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Розробка Формуляру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Default="000E691B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Default="000E691B">
            <w:pPr>
              <w:spacing w:line="254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Формуляр </w:t>
            </w:r>
          </w:p>
        </w:tc>
      </w:tr>
      <w:tr w:rsidR="000E691B" w:rsidRP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Проведення дослідної експлуатації та складання </w:t>
            </w:r>
            <w:proofErr w:type="spellStart"/>
            <w:r w:rsidRPr="000E691B">
              <w:rPr>
                <w:kern w:val="2"/>
                <w:sz w:val="24"/>
                <w:szCs w:val="24"/>
                <w14:ligatures w14:val="standardContextual"/>
              </w:rPr>
              <w:t>акта</w:t>
            </w:r>
            <w:proofErr w:type="spellEnd"/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 про завершення дослідної експлуатації, який містить висновок щодо можливості представлення КСЗІ на державну експертизу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Акт завершення дослідної експлуатації КСЗІ, акт завершення робіт зі створення КСЗІ </w:t>
            </w:r>
          </w:p>
        </w:tc>
      </w:tr>
      <w:tr w:rsidR="000E691B" w:rsidRPr="000E691B" w:rsidTr="000E691B">
        <w:trPr>
          <w:trHeight w:val="326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0"/>
                <w:numId w:val="35"/>
              </w:numPr>
              <w:tabs>
                <w:tab w:val="left" w:pos="1134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691B">
              <w:rPr>
                <w:b/>
                <w:sz w:val="24"/>
                <w:szCs w:val="24"/>
              </w:rPr>
              <w:t>Організація, координація та супроводження первинної державної експертизи</w:t>
            </w:r>
          </w:p>
        </w:tc>
      </w:tr>
      <w:tr w:rsidR="000E691B" w:rsidRP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Надання доступу до організаційно-технічної документації КСЗІ та технічної документації на програмне забезпечення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Ознайомлення з документацією</w:t>
            </w:r>
          </w:p>
        </w:tc>
      </w:tr>
      <w:tr w:rsidR="000E691B" w:rsidRP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Забезпечення розробки програми та методики експертних випробувань КСЗІ організатором експертизи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Пропозиції до Програми та методики</w:t>
            </w:r>
          </w:p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експертних випробувань</w:t>
            </w:r>
          </w:p>
        </w:tc>
      </w:tr>
      <w:tr w:rsidR="000E691B" w:rsidRP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Проведення експертних випробувань КСЗІ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E691B" w:rsidRP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Забезпечення оформлення результатів експертизи та підготовки Атестата відповідності і Експертного висновку у відповідності до вимог НД ТЗІ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Пропозиції до Протоколу</w:t>
            </w:r>
          </w:p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експертних випробувань, Проект</w:t>
            </w:r>
          </w:p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Атестата відповідності КСЗІ та</w:t>
            </w:r>
          </w:p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Експертного висновку</w:t>
            </w:r>
          </w:p>
        </w:tc>
      </w:tr>
      <w:tr w:rsidR="000E691B" w:rsidRPr="000E691B" w:rsidTr="000E691B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91B" w:rsidRPr="000E691B" w:rsidRDefault="000E691B" w:rsidP="000E691B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Супроводження процесу опрацювання в </w:t>
            </w:r>
            <w:proofErr w:type="spellStart"/>
            <w:r w:rsidRPr="000E691B">
              <w:rPr>
                <w:kern w:val="2"/>
                <w:sz w:val="24"/>
                <w:szCs w:val="24"/>
                <w14:ligatures w14:val="standardContextual"/>
              </w:rPr>
              <w:t>Держспецзв’язку</w:t>
            </w:r>
            <w:proofErr w:type="spellEnd"/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 результатів експертизи і оформлення для Замовника Атестата відповідності (Експертного висновку)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E691B" w:rsidRPr="000E691B" w:rsidRDefault="000E69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E691B">
              <w:rPr>
                <w:sz w:val="24"/>
                <w:szCs w:val="24"/>
              </w:rPr>
              <w:t>15.12.2025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 xml:space="preserve">Зареєстрований у </w:t>
            </w:r>
            <w:proofErr w:type="spellStart"/>
            <w:r w:rsidRPr="000E691B">
              <w:rPr>
                <w:kern w:val="2"/>
                <w:sz w:val="24"/>
                <w:szCs w:val="24"/>
                <w14:ligatures w14:val="standardContextual"/>
              </w:rPr>
              <w:t>Держспецзв’язку</w:t>
            </w:r>
            <w:proofErr w:type="spellEnd"/>
          </w:p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Атестат відповідності КСЗІ</w:t>
            </w:r>
          </w:p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вимогам НД ТЗІ (Експертний</w:t>
            </w:r>
          </w:p>
          <w:p w:rsidR="000E691B" w:rsidRPr="000E691B" w:rsidRDefault="000E691B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0E691B">
              <w:rPr>
                <w:kern w:val="2"/>
                <w:sz w:val="24"/>
                <w:szCs w:val="24"/>
                <w14:ligatures w14:val="standardContextual"/>
              </w:rPr>
              <w:t>висновок)</w:t>
            </w:r>
          </w:p>
        </w:tc>
      </w:tr>
    </w:tbl>
    <w:p w:rsidR="000E691B" w:rsidRPr="000E691B" w:rsidRDefault="000E691B" w:rsidP="000E691B">
      <w:pPr>
        <w:pStyle w:val="a7"/>
        <w:keepNext/>
        <w:numPr>
          <w:ilvl w:val="0"/>
          <w:numId w:val="34"/>
        </w:numPr>
        <w:spacing w:before="140" w:after="0"/>
        <w:rPr>
          <w:rFonts w:ascii="Times New Roman" w:hAnsi="Times New Roman" w:cs="Times New Roman"/>
          <w:sz w:val="24"/>
          <w:szCs w:val="24"/>
        </w:rPr>
      </w:pPr>
      <w:r w:rsidRPr="000E691B">
        <w:rPr>
          <w:rFonts w:ascii="Times New Roman" w:hAnsi="Times New Roman" w:cs="Times New Roman"/>
          <w:sz w:val="24"/>
          <w:szCs w:val="24"/>
        </w:rPr>
        <w:lastRenderedPageBreak/>
        <w:t>Обґрунтування технічних та якісних характеристик закупівлі.</w:t>
      </w:r>
      <w:r w:rsidRPr="000E691B">
        <w:rPr>
          <w:rFonts w:ascii="Times New Roman" w:hAnsi="Times New Roman" w:cs="Times New Roman"/>
          <w:b/>
          <w:sz w:val="24"/>
          <w:szCs w:val="24"/>
        </w:rPr>
        <w:t xml:space="preserve"> Якісні характеристики визначено згідно з нормами та стандартами до предмета закупівлі.</w:t>
      </w:r>
    </w:p>
    <w:p w:rsidR="000E691B" w:rsidRPr="000E691B" w:rsidRDefault="000E691B" w:rsidP="000E691B">
      <w:pPr>
        <w:pStyle w:val="a7"/>
        <w:keepNext/>
        <w:numPr>
          <w:ilvl w:val="0"/>
          <w:numId w:val="34"/>
        </w:numPr>
        <w:spacing w:before="140" w:after="0"/>
        <w:rPr>
          <w:rFonts w:ascii="Times New Roman" w:hAnsi="Times New Roman" w:cs="Times New Roman"/>
          <w:b/>
          <w:sz w:val="24"/>
          <w:szCs w:val="24"/>
        </w:rPr>
      </w:pPr>
      <w:r w:rsidRPr="000E691B">
        <w:rPr>
          <w:rFonts w:ascii="Times New Roman" w:hAnsi="Times New Roman" w:cs="Times New Roman"/>
          <w:sz w:val="24"/>
          <w:szCs w:val="24"/>
        </w:rPr>
        <w:t>Обґрунтування бюджетного призначення.</w:t>
      </w:r>
      <w:r w:rsidRPr="000E691B">
        <w:rPr>
          <w:rFonts w:ascii="Times New Roman" w:hAnsi="Times New Roman" w:cs="Times New Roman"/>
          <w:b/>
          <w:sz w:val="24"/>
          <w:szCs w:val="24"/>
        </w:rPr>
        <w:t xml:space="preserve"> Відповідно до кошторису Держмитслужби розмір бюджетного призначення складає 450 000,00 грн (чотириста п’ятдесят тисяч гривень 00 </w:t>
      </w:r>
      <w:proofErr w:type="spellStart"/>
      <w:r w:rsidRPr="000E691B">
        <w:rPr>
          <w:rFonts w:ascii="Times New Roman" w:hAnsi="Times New Roman" w:cs="Times New Roman"/>
          <w:b/>
          <w:sz w:val="24"/>
          <w:szCs w:val="24"/>
        </w:rPr>
        <w:t>коп</w:t>
      </w:r>
      <w:proofErr w:type="spellEnd"/>
      <w:r w:rsidRPr="000E691B">
        <w:rPr>
          <w:rFonts w:ascii="Times New Roman" w:hAnsi="Times New Roman" w:cs="Times New Roman"/>
          <w:b/>
          <w:sz w:val="24"/>
          <w:szCs w:val="24"/>
        </w:rPr>
        <w:t>).</w:t>
      </w:r>
    </w:p>
    <w:p w:rsidR="00F14357" w:rsidRPr="000E691B" w:rsidRDefault="00F14357" w:rsidP="000E691B">
      <w:pPr>
        <w:pStyle w:val="21"/>
        <w:tabs>
          <w:tab w:val="clear" w:pos="5104"/>
          <w:tab w:val="left" w:pos="708"/>
        </w:tabs>
        <w:spacing w:after="0"/>
        <w:ind w:left="0" w:firstLine="426"/>
        <w:rPr>
          <w:bCs/>
          <w:color w:val="000000" w:themeColor="text1"/>
          <w:sz w:val="24"/>
          <w:lang w:eastAsia="uk-UA"/>
        </w:rPr>
      </w:pPr>
      <w:bookmarkStart w:id="0" w:name="_GoBack"/>
      <w:bookmarkEnd w:id="0"/>
    </w:p>
    <w:sectPr w:rsidR="00F14357" w:rsidRPr="000E691B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72C">
          <w:rPr>
            <w:noProof/>
          </w:rPr>
          <w:t>4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DF52D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4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7"/>
  </w:num>
  <w:num w:numId="19">
    <w:abstractNumId w:val="16"/>
  </w:num>
  <w:num w:numId="20">
    <w:abstractNumId w:val="9"/>
  </w:num>
  <w:num w:numId="21">
    <w:abstractNumId w:val="8"/>
  </w:num>
  <w:num w:numId="22">
    <w:abstractNumId w:val="22"/>
  </w:num>
  <w:num w:numId="23">
    <w:abstractNumId w:val="20"/>
  </w:num>
  <w:num w:numId="24">
    <w:abstractNumId w:val="6"/>
  </w:num>
  <w:num w:numId="25">
    <w:abstractNumId w:val="4"/>
  </w:num>
  <w:num w:numId="26">
    <w:abstractNumId w:val="25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5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0E691B"/>
    <w:rsid w:val="00137FCC"/>
    <w:rsid w:val="001463DB"/>
    <w:rsid w:val="00146928"/>
    <w:rsid w:val="0022794A"/>
    <w:rsid w:val="002404F3"/>
    <w:rsid w:val="00307378"/>
    <w:rsid w:val="0033663D"/>
    <w:rsid w:val="00402568"/>
    <w:rsid w:val="00464A76"/>
    <w:rsid w:val="00534801"/>
    <w:rsid w:val="005527AD"/>
    <w:rsid w:val="0055505C"/>
    <w:rsid w:val="006F557D"/>
    <w:rsid w:val="00710917"/>
    <w:rsid w:val="007329CB"/>
    <w:rsid w:val="00733068"/>
    <w:rsid w:val="007E48A6"/>
    <w:rsid w:val="0084248B"/>
    <w:rsid w:val="00843E25"/>
    <w:rsid w:val="008463DD"/>
    <w:rsid w:val="00860A1D"/>
    <w:rsid w:val="008F1B3A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475B7"/>
    <w:rsid w:val="00D56785"/>
    <w:rsid w:val="00DD27E5"/>
    <w:rsid w:val="00EE391C"/>
    <w:rsid w:val="00F14357"/>
    <w:rsid w:val="00F85FDD"/>
    <w:rsid w:val="00FB172C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4CE6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934</Words>
  <Characters>6814</Characters>
  <Application>Microsoft Office Word</Application>
  <DocSecurity>0</DocSecurity>
  <Lines>229</Lines>
  <Paragraphs>98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43</cp:revision>
  <cp:lastPrinted>2025-04-03T05:09:00Z</cp:lastPrinted>
  <dcterms:created xsi:type="dcterms:W3CDTF">2024-04-11T08:32:00Z</dcterms:created>
  <dcterms:modified xsi:type="dcterms:W3CDTF">2025-04-07T06:20:00Z</dcterms:modified>
</cp:coreProperties>
</file>