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E9" w:rsidRPr="008B187B" w:rsidRDefault="009C0CE9" w:rsidP="009C0CE9">
      <w:pPr>
        <w:keepNext/>
        <w:spacing w:before="120"/>
        <w:jc w:val="center"/>
        <w:rPr>
          <w:b/>
          <w:bCs/>
          <w:szCs w:val="28"/>
          <w:u w:color="000000"/>
          <w:lang w:eastAsia="ru-RU"/>
        </w:rPr>
      </w:pPr>
      <w:r w:rsidRPr="00140A76">
        <w:rPr>
          <w:noProof/>
          <w:sz w:val="26"/>
        </w:rPr>
        <w:drawing>
          <wp:inline distT="0" distB="0" distL="0" distR="0" wp14:anchorId="6BB1B606" wp14:editId="1BA0FB65">
            <wp:extent cx="716915" cy="95123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E9" w:rsidRPr="008B187B" w:rsidRDefault="009C0CE9" w:rsidP="009C0CE9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ДЕРЖАВНА МИТНА СЛУЖБА УКРАЇНИ</w:t>
      </w:r>
    </w:p>
    <w:p w:rsidR="009C0CE9" w:rsidRPr="008B187B" w:rsidRDefault="009C0CE9" w:rsidP="009C0CE9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АВТОРИЗАЦІЯ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переробки на митній території*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74"/>
        <w:gridCol w:w="80"/>
        <w:gridCol w:w="72"/>
        <w:gridCol w:w="205"/>
        <w:gridCol w:w="221"/>
        <w:gridCol w:w="792"/>
        <w:gridCol w:w="55"/>
        <w:gridCol w:w="508"/>
        <w:gridCol w:w="345"/>
        <w:gridCol w:w="218"/>
        <w:gridCol w:w="384"/>
        <w:gridCol w:w="1037"/>
        <w:gridCol w:w="96"/>
        <w:gridCol w:w="316"/>
        <w:gridCol w:w="271"/>
        <w:gridCol w:w="238"/>
        <w:gridCol w:w="163"/>
        <w:gridCol w:w="873"/>
        <w:gridCol w:w="279"/>
        <w:gridCol w:w="81"/>
        <w:gridCol w:w="33"/>
        <w:gridCol w:w="63"/>
        <w:gridCol w:w="1564"/>
      </w:tblGrid>
      <w:tr w:rsidR="009C0CE9" w:rsidRPr="008B187B" w:rsidTr="006305D1">
        <w:trPr>
          <w:trHeight w:val="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/>
              <w:ind w:left="142" w:firstLine="27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Номер авторизації</w:t>
            </w:r>
          </w:p>
        </w:tc>
      </w:tr>
      <w:tr w:rsidR="009C0CE9" w:rsidRPr="008B187B" w:rsidTr="006305D1">
        <w:trPr>
          <w:trHeight w:val="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60" w:line="228" w:lineRule="auto"/>
              <w:ind w:left="454" w:hanging="283"/>
              <w:contextualSpacing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Підприємство, якому надано авторизацію:</w:t>
            </w:r>
          </w:p>
          <w:p w:rsidR="009C0CE9" w:rsidRPr="008B187B" w:rsidRDefault="009C0CE9" w:rsidP="006305D1">
            <w:pPr>
              <w:spacing w:before="60" w:line="228" w:lineRule="auto"/>
              <w:ind w:left="17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1) найменування </w:t>
            </w:r>
          </w:p>
          <w:p w:rsidR="009C0CE9" w:rsidRPr="008B187B" w:rsidRDefault="009C0CE9" w:rsidP="006305D1">
            <w:pPr>
              <w:spacing w:before="60" w:line="228" w:lineRule="auto"/>
              <w:ind w:left="454" w:hanging="28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місцезнаходження </w:t>
            </w:r>
          </w:p>
          <w:p w:rsidR="009C0CE9" w:rsidRPr="008B187B" w:rsidRDefault="009C0CE9" w:rsidP="006305D1">
            <w:pPr>
              <w:spacing w:before="60" w:line="228" w:lineRule="auto"/>
              <w:ind w:left="454" w:hanging="28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9C0CE9" w:rsidRPr="008B187B" w:rsidRDefault="009C0CE9" w:rsidP="006305D1">
            <w:pPr>
              <w:spacing w:before="60" w:line="228" w:lineRule="auto"/>
              <w:ind w:left="17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9C0CE9" w:rsidRPr="008B187B" w:rsidRDefault="009C0CE9" w:rsidP="006305D1">
            <w:pPr>
              <w:spacing w:before="60" w:line="228" w:lineRule="auto"/>
              <w:ind w:left="17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обліковий номер</w:t>
            </w:r>
          </w:p>
        </w:tc>
      </w:tr>
      <w:tr w:rsidR="009C0CE9" w:rsidRPr="008B187B" w:rsidTr="006305D1">
        <w:trPr>
          <w:trHeight w:val="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 w:line="228" w:lineRule="auto"/>
              <w:ind w:left="454" w:hanging="28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орган, який прийняв рішення про надання авторизації</w:t>
            </w:r>
          </w:p>
        </w:tc>
      </w:tr>
      <w:tr w:rsidR="009C0CE9" w:rsidRPr="008B187B" w:rsidTr="006305D1">
        <w:trPr>
          <w:trHeight w:val="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 w:line="228" w:lineRule="auto"/>
              <w:ind w:left="454" w:hanging="28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Дата, з якої авторизація набирає чинності</w:t>
            </w:r>
          </w:p>
        </w:tc>
      </w:tr>
      <w:tr w:rsidR="009C0CE9" w:rsidRPr="008B187B" w:rsidTr="006305D1">
        <w:trPr>
          <w:trHeight w:val="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 w:line="228" w:lineRule="auto"/>
              <w:ind w:left="454" w:hanging="28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Строк дії авторизації</w:t>
            </w: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 w:line="228" w:lineRule="auto"/>
              <w:ind w:left="457" w:hanging="28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буде розпочато операцію:</w:t>
            </w:r>
          </w:p>
        </w:tc>
      </w:tr>
      <w:tr w:rsidR="009C0CE9" w:rsidRPr="008B187B" w:rsidTr="006305D1">
        <w:trPr>
          <w:trHeight w:val="329"/>
        </w:trPr>
        <w:tc>
          <w:tcPr>
            <w:tcW w:w="251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 w:line="228" w:lineRule="auto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24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9C0CE9" w:rsidRPr="008B187B" w:rsidTr="006305D1">
        <w:tc>
          <w:tcPr>
            <w:tcW w:w="251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 w:line="228" w:lineRule="auto"/>
              <w:ind w:left="457" w:hanging="28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здійснюватиметься повний цикл операції:</w:t>
            </w:r>
          </w:p>
        </w:tc>
      </w:tr>
      <w:tr w:rsidR="009C0CE9" w:rsidRPr="008B187B" w:rsidTr="006305D1">
        <w:tc>
          <w:tcPr>
            <w:tcW w:w="251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 w:line="228" w:lineRule="auto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24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9C0CE9" w:rsidRPr="008B187B" w:rsidTr="006305D1">
        <w:tc>
          <w:tcPr>
            <w:tcW w:w="251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tabs>
                <w:tab w:val="left" w:pos="604"/>
              </w:tabs>
              <w:spacing w:before="12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462"/>
              </w:tabs>
              <w:spacing w:before="120" w:line="228" w:lineRule="auto"/>
              <w:ind w:left="179" w:hanging="1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Детальна інформація про заплановані операції:</w:t>
            </w:r>
          </w:p>
        </w:tc>
      </w:tr>
      <w:tr w:rsidR="009C0CE9" w:rsidRPr="008B187B" w:rsidTr="006305D1"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tabs>
                <w:tab w:val="left" w:pos="120"/>
              </w:tabs>
              <w:spacing w:before="60" w:line="228" w:lineRule="auto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Порядковий номер</w:t>
            </w:r>
          </w:p>
        </w:tc>
        <w:tc>
          <w:tcPr>
            <w:tcW w:w="21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tabs>
                <w:tab w:val="left" w:pos="120"/>
              </w:tabs>
              <w:spacing w:before="6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592A33" w:rsidRDefault="009C0CE9" w:rsidP="006305D1">
            <w:pPr>
              <w:tabs>
                <w:tab w:val="left" w:pos="120"/>
              </w:tabs>
              <w:spacing w:before="60" w:line="228" w:lineRule="auto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Опис операції</w:t>
            </w:r>
          </w:p>
        </w:tc>
      </w:tr>
      <w:tr w:rsidR="009C0CE9" w:rsidRPr="008B187B" w:rsidTr="006305D1"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tabs>
                <w:tab w:val="left" w:pos="120"/>
              </w:tabs>
              <w:spacing w:before="120" w:line="228" w:lineRule="auto"/>
              <w:ind w:righ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tabs>
                <w:tab w:val="left" w:pos="120"/>
              </w:tabs>
              <w:spacing w:before="12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tabs>
                <w:tab w:val="left" w:pos="120"/>
              </w:tabs>
              <w:spacing w:before="120" w:line="228" w:lineRule="auto"/>
              <w:ind w:right="144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462"/>
              </w:tabs>
              <w:spacing w:before="120" w:line="228" w:lineRule="auto"/>
              <w:ind w:left="179" w:hanging="10"/>
              <w:contextualSpacing/>
              <w:jc w:val="both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Строк для завершення митного режиму</w:t>
            </w:r>
          </w:p>
          <w:p w:rsidR="009C0CE9" w:rsidRPr="008B187B" w:rsidRDefault="009C0CE9" w:rsidP="006305D1">
            <w:pPr>
              <w:tabs>
                <w:tab w:val="left" w:pos="120"/>
              </w:tabs>
              <w:spacing w:before="120" w:line="228" w:lineRule="auto"/>
              <w:ind w:left="457"/>
              <w:contextualSpacing/>
              <w:jc w:val="both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120"/>
                <w:tab w:val="left" w:pos="604"/>
              </w:tabs>
              <w:spacing w:before="120" w:line="228" w:lineRule="auto"/>
              <w:ind w:left="174" w:hanging="3"/>
              <w:contextualSpacing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Передача прав та обов’язків:</w:t>
            </w:r>
          </w:p>
          <w:p w:rsidR="009C0CE9" w:rsidRPr="008B187B" w:rsidRDefault="009C0CE9" w:rsidP="006305D1">
            <w:pPr>
              <w:tabs>
                <w:tab w:val="left" w:pos="120"/>
              </w:tabs>
              <w:spacing w:before="120" w:line="228" w:lineRule="auto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CE9" w:rsidRPr="008B187B" w:rsidRDefault="009C0CE9" w:rsidP="00FA4C59">
            <w:pPr>
              <w:spacing w:before="60" w:line="228" w:lineRule="auto"/>
              <w:ind w:left="2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 </w:t>
            </w:r>
            <w:proofErr w:type="spellStart"/>
            <w:r w:rsidRPr="008B187B">
              <w:rPr>
                <w:szCs w:val="28"/>
                <w:u w:color="000000"/>
                <w:lang w:eastAsia="ru-RU"/>
              </w:rPr>
              <w:t>підприєм-ства</w:t>
            </w:r>
            <w:proofErr w:type="spellEnd"/>
          </w:p>
        </w:tc>
        <w:tc>
          <w:tcPr>
            <w:tcW w:w="82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FA4C59">
            <w:pPr>
              <w:spacing w:before="60" w:line="228" w:lineRule="auto"/>
              <w:ind w:left="2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підприєм</w:t>
            </w:r>
            <w:bookmarkStart w:id="0" w:name="_GoBack"/>
            <w:bookmarkEnd w:id="0"/>
            <w:r w:rsidRPr="008B187B">
              <w:rPr>
                <w:szCs w:val="28"/>
                <w:u w:color="000000"/>
                <w:lang w:eastAsia="ru-RU"/>
              </w:rPr>
              <w:t>ства</w:t>
            </w: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2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податків/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код згідно з ЄДРПОУ</w:t>
            </w:r>
          </w:p>
        </w:tc>
        <w:tc>
          <w:tcPr>
            <w:tcW w:w="113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2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Права та обов’язки, які передаються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</w:t>
            </w:r>
            <w:r w:rsidRPr="008B187B">
              <w:rPr>
                <w:szCs w:val="28"/>
                <w:u w:color="000000"/>
                <w:lang w:eastAsia="ru-RU"/>
              </w:rPr>
              <w:lastRenderedPageBreak/>
              <w:t>кодексу України</w:t>
            </w:r>
          </w:p>
        </w:tc>
        <w:tc>
          <w:tcPr>
            <w:tcW w:w="11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2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Коментар</w:t>
            </w:r>
          </w:p>
        </w:tc>
      </w:tr>
      <w:tr w:rsidR="009C0CE9" w:rsidRPr="008B187B" w:rsidTr="006305D1">
        <w:tc>
          <w:tcPr>
            <w:tcW w:w="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CE9" w:rsidRPr="008B187B" w:rsidRDefault="009C0CE9" w:rsidP="006305D1">
            <w:pPr>
              <w:spacing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82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CE9" w:rsidRPr="008B187B" w:rsidRDefault="009C0CE9" w:rsidP="006305D1">
            <w:pPr>
              <w:spacing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3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 w:line="228" w:lineRule="auto"/>
              <w:ind w:left="179" w:firstLine="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про товари:</w:t>
            </w:r>
          </w:p>
        </w:tc>
      </w:tr>
      <w:tr w:rsidR="009C0CE9" w:rsidRPr="008B187B" w:rsidTr="006305D1">
        <w:tc>
          <w:tcPr>
            <w:tcW w:w="8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-9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11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-9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 </w:t>
            </w:r>
            <w:r w:rsidRPr="008B187B">
              <w:rPr>
                <w:szCs w:val="28"/>
                <w:u w:color="000000"/>
                <w:lang w:eastAsia="ru-RU"/>
              </w:rPr>
              <w:br/>
              <w:t>та опис</w:t>
            </w:r>
          </w:p>
        </w:tc>
        <w:tc>
          <w:tcPr>
            <w:tcW w:w="8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-9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60" w:line="228" w:lineRule="auto"/>
              <w:ind w:left="-9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вартість</w:t>
            </w:r>
          </w:p>
        </w:tc>
      </w:tr>
      <w:tr w:rsidR="009C0CE9" w:rsidRPr="008B187B" w:rsidTr="006305D1">
        <w:tc>
          <w:tcPr>
            <w:tcW w:w="8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ind w:left="142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ind w:left="142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ind w:left="142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ind w:left="142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ind w:left="142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hanging="1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Ідентифікація: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зразки, ілюстрації чи технічний опис;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проби;</w:t>
            </w:r>
          </w:p>
          <w:p w:rsidR="009C0CE9" w:rsidRPr="008B187B" w:rsidRDefault="009C0CE9" w:rsidP="006305D1">
            <w:pPr>
              <w:spacing w:before="120"/>
              <w:ind w:left="144" w:firstLine="63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документальне підтвердження, яке стосується передбачених операцій (такі як контракти, рахунки-проформи, комерційна переписка), які свідчать про те, що продукти переробки вироблені з товарів, які ввозяться для переробки;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інші засоби ідентифікації; </w:t>
            </w:r>
          </w:p>
          <w:p w:rsidR="009C0CE9" w:rsidRPr="008B187B" w:rsidRDefault="009C0CE9" w:rsidP="006305D1">
            <w:pPr>
              <w:spacing w:before="120"/>
              <w:ind w:left="144" w:firstLine="63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5"/>
              <w:jc w:val="both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</w:t>
            </w:r>
            <w:r w:rsidRPr="008B187B">
              <w:rPr>
                <w:szCs w:val="28"/>
                <w:u w:color="000000"/>
              </w:rPr>
              <w:t>Переміщення товарів митною територією України відповідно до статті 73</w:t>
            </w:r>
            <w:r w:rsidRPr="008B187B">
              <w:rPr>
                <w:szCs w:val="28"/>
                <w:u w:color="000000"/>
                <w:vertAlign w:val="superscript"/>
              </w:rPr>
              <w:t xml:space="preserve">5 </w:t>
            </w:r>
            <w:r w:rsidRPr="008B187B">
              <w:rPr>
                <w:szCs w:val="28"/>
                <w:u w:color="000000"/>
              </w:rPr>
              <w:t>Митного кодексу України</w:t>
            </w:r>
          </w:p>
          <w:p w:rsidR="009C0CE9" w:rsidRPr="008B187B" w:rsidRDefault="009C0CE9" w:rsidP="006305D1">
            <w:pPr>
              <w:spacing w:before="120"/>
              <w:ind w:firstLine="210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□ так □ ні</w:t>
            </w:r>
          </w:p>
          <w:p w:rsidR="009C0CE9" w:rsidRPr="008B187B" w:rsidRDefault="009C0CE9" w:rsidP="006305D1">
            <w:pPr>
              <w:spacing w:before="120" w:after="60"/>
              <w:ind w:firstLine="210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Інформація про переміщення_______</w:t>
            </w:r>
            <w:r>
              <w:rPr>
                <w:szCs w:val="28"/>
                <w:u w:color="000000"/>
              </w:rPr>
              <w:t>____________________________</w:t>
            </w: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Продукти переробки:</w:t>
            </w:r>
          </w:p>
        </w:tc>
      </w:tr>
      <w:tr w:rsidR="009C0CE9" w:rsidRPr="008B187B" w:rsidTr="006305D1">
        <w:tc>
          <w:tcPr>
            <w:tcW w:w="9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Порядковий номер</w:t>
            </w:r>
          </w:p>
        </w:tc>
        <w:tc>
          <w:tcPr>
            <w:tcW w:w="16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 </w:t>
            </w:r>
            <w:r w:rsidRPr="008B187B">
              <w:rPr>
                <w:szCs w:val="28"/>
                <w:u w:color="000000"/>
                <w:lang w:eastAsia="ru-RU"/>
              </w:rPr>
              <w:br/>
              <w:t>та опис</w:t>
            </w: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9C0CE9" w:rsidRPr="008B187B" w:rsidTr="006305D1">
        <w:tc>
          <w:tcPr>
            <w:tcW w:w="9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7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українських товарів:</w:t>
            </w:r>
          </w:p>
          <w:p w:rsidR="009C0CE9" w:rsidRPr="008B187B" w:rsidRDefault="009C0CE9" w:rsidP="006305D1">
            <w:pPr>
              <w:spacing w:before="120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147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1682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</w:tr>
      <w:tr w:rsidR="009C0CE9" w:rsidRPr="008B187B" w:rsidTr="006305D1">
        <w:tc>
          <w:tcPr>
            <w:tcW w:w="147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82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товарів:</w:t>
            </w:r>
          </w:p>
          <w:p w:rsidR="009C0CE9" w:rsidRPr="008B187B" w:rsidRDefault="009C0CE9" w:rsidP="006305D1">
            <w:pPr>
              <w:spacing w:before="120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147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1682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righ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9C0CE9" w:rsidRPr="008B187B" w:rsidTr="006305D1">
        <w:tc>
          <w:tcPr>
            <w:tcW w:w="147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82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righ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8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Обсяг виходу продуктів переробки**:</w:t>
            </w:r>
          </w:p>
        </w:tc>
      </w:tr>
      <w:tr w:rsidR="009C0CE9" w:rsidRPr="008B187B" w:rsidTr="006305D1">
        <w:tc>
          <w:tcPr>
            <w:tcW w:w="8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6305D1">
            <w:pPr>
              <w:spacing w:before="120"/>
              <w:ind w:right="65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Номер продукту переробки</w:t>
            </w:r>
          </w:p>
        </w:tc>
        <w:tc>
          <w:tcPr>
            <w:tcW w:w="417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207" w:right="28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Товари, які буде використано під час  здійснення операцій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з переробки</w:t>
            </w:r>
          </w:p>
        </w:tc>
      </w:tr>
      <w:tr w:rsidR="009C0CE9" w:rsidRPr="008B187B" w:rsidTr="006305D1">
        <w:tc>
          <w:tcPr>
            <w:tcW w:w="8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7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-208" w:right="-8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11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right="3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-106" w:right="-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</w:t>
            </w:r>
          </w:p>
        </w:tc>
      </w:tr>
      <w:tr w:rsidR="009C0CE9" w:rsidRPr="008B187B" w:rsidTr="006305D1"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7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7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9" w:rsidRPr="008B187B" w:rsidRDefault="009C0CE9" w:rsidP="006305D1">
            <w:pPr>
              <w:spacing w:before="12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rPr>
          <w:trHeight w:val="273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firstLine="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Залишки та відходи:</w:t>
            </w:r>
          </w:p>
        </w:tc>
      </w:tr>
      <w:tr w:rsidR="009C0CE9" w:rsidRPr="008B187B" w:rsidTr="006305D1"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696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9C0CE9" w:rsidRPr="008B187B" w:rsidTr="006305D1"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96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hanging="1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Норми природних втрат:</w:t>
            </w:r>
          </w:p>
        </w:tc>
      </w:tr>
      <w:tr w:rsidR="009C0CE9" w:rsidRPr="008B187B" w:rsidTr="006305D1"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76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9C0CE9" w:rsidRPr="008B187B" w:rsidTr="006305D1"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6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604"/>
              </w:tabs>
              <w:spacing w:before="120"/>
              <w:ind w:left="179" w:hanging="1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Попереднє вивезення продуктів переробки відповідно до статті 158 Митного кодексу України:</w:t>
            </w:r>
          </w:p>
          <w:p w:rsidR="009C0CE9" w:rsidRPr="008B187B" w:rsidRDefault="009C0CE9" w:rsidP="006305D1">
            <w:pPr>
              <w:spacing w:before="120"/>
              <w:ind w:left="29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12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Строк надходження іноземних товарів, необхідний для їх закупівлі та транспортування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firstLine="1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9C0CE9" w:rsidRPr="008B187B" w:rsidTr="006305D1">
        <w:tc>
          <w:tcPr>
            <w:tcW w:w="12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tabs>
                <w:tab w:val="left" w:pos="565"/>
              </w:tabs>
              <w:spacing w:before="120"/>
              <w:ind w:left="321" w:hanging="152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Випуск у вільний обіг</w:t>
            </w:r>
          </w:p>
          <w:p w:rsidR="009C0CE9" w:rsidRPr="008B187B" w:rsidRDefault="009C0CE9" w:rsidP="006305D1">
            <w:pPr>
              <w:spacing w:before="120"/>
              <w:ind w:left="17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/>
              <w:ind w:left="321" w:hanging="152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Переробка за межами митної території відповідно до статті 154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1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  <w:p w:rsidR="009C0CE9" w:rsidRPr="008B187B" w:rsidRDefault="009C0CE9" w:rsidP="006305D1">
            <w:pPr>
              <w:spacing w:before="120"/>
              <w:ind w:left="17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9C0CE9" w:rsidRPr="008B187B" w:rsidTr="006305D1">
        <w:tc>
          <w:tcPr>
            <w:tcW w:w="12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12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1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</w:t>
            </w:r>
          </w:p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технічні характеристики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 та/або продуктів їх переробки, які заплановано для вивезення</w:t>
            </w: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 та/або продуктів їх переробки, які заплановано для повернення</w:t>
            </w:r>
          </w:p>
        </w:tc>
      </w:tr>
      <w:tr w:rsidR="009C0CE9" w:rsidRPr="008B187B" w:rsidTr="006305D1">
        <w:tc>
          <w:tcPr>
            <w:tcW w:w="12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18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/>
              <w:ind w:left="321" w:hanging="152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Строк подання звіту про завершення митного режиму</w:t>
            </w:r>
          </w:p>
          <w:p w:rsidR="009C0CE9" w:rsidRPr="008B187B" w:rsidRDefault="009C0CE9" w:rsidP="006305D1">
            <w:pPr>
              <w:spacing w:before="120"/>
              <w:ind w:left="457"/>
              <w:jc w:val="both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/>
              <w:ind w:left="321" w:hanging="152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Додаткова інформація</w:t>
            </w:r>
          </w:p>
          <w:p w:rsidR="009C0CE9" w:rsidRPr="008B187B" w:rsidRDefault="009C0CE9" w:rsidP="006305D1">
            <w:pPr>
              <w:spacing w:before="120"/>
              <w:ind w:left="457"/>
              <w:rPr>
                <w:szCs w:val="28"/>
                <w:u w:color="000000"/>
                <w:lang w:eastAsia="ru-RU"/>
              </w:rPr>
            </w:pP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9C0CE9">
            <w:pPr>
              <w:numPr>
                <w:ilvl w:val="0"/>
                <w:numId w:val="1"/>
              </w:numPr>
              <w:spacing w:before="120"/>
              <w:ind w:left="321" w:hanging="152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Загальні коментарі</w:t>
            </w:r>
          </w:p>
          <w:p w:rsidR="009C0CE9" w:rsidRPr="008B187B" w:rsidRDefault="009C0CE9" w:rsidP="006305D1">
            <w:pPr>
              <w:spacing w:before="120"/>
              <w:ind w:firstLine="321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Підприємство має дотримуватися умов, визначених в авторизації, а також не допускати випадків невідповідності умовам надання авторизації.</w:t>
            </w:r>
          </w:p>
          <w:p w:rsidR="009C0CE9" w:rsidRPr="008B187B" w:rsidRDefault="009C0CE9" w:rsidP="006305D1">
            <w:pPr>
              <w:spacing w:before="120" w:after="120"/>
              <w:ind w:firstLine="323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Підприємство зобов’язане інформувати митні органи про всі події та обставини, що можуть впливати або мають вплив на дотримання ним умов щодо поміщення товарів в митний режим.</w:t>
            </w:r>
          </w:p>
        </w:tc>
      </w:tr>
      <w:tr w:rsidR="009C0CE9" w:rsidRPr="008B187B" w:rsidTr="006305D1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E9" w:rsidRPr="008B187B" w:rsidRDefault="009C0CE9" w:rsidP="006305D1">
            <w:pPr>
              <w:spacing w:before="120"/>
              <w:rPr>
                <w:szCs w:val="28"/>
                <w:u w:color="000000"/>
                <w:lang w:eastAsia="ru-RU"/>
              </w:rPr>
            </w:pPr>
          </w:p>
          <w:p w:rsidR="009C0CE9" w:rsidRPr="008B187B" w:rsidRDefault="009C0CE9" w:rsidP="006305D1">
            <w:pPr>
              <w:spacing w:before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_______________         _____________               _____________________         </w:t>
            </w:r>
          </w:p>
          <w:p w:rsidR="009C0CE9" w:rsidRPr="008B187B" w:rsidRDefault="009C0CE9" w:rsidP="006305D1">
            <w:pPr>
              <w:rPr>
                <w:sz w:val="20"/>
                <w:u w:color="000000"/>
                <w:lang w:eastAsia="ru-RU"/>
              </w:rPr>
            </w:pPr>
            <w:r w:rsidRPr="008B187B">
              <w:rPr>
                <w:sz w:val="20"/>
                <w:u w:color="000000"/>
                <w:lang w:eastAsia="ru-RU"/>
              </w:rPr>
              <w:t xml:space="preserve">          (дата)                                              (підпис)                                       (власне ім’я ПРІЗВИЩЕ)</w:t>
            </w:r>
          </w:p>
          <w:p w:rsidR="009C0CE9" w:rsidRPr="008B187B" w:rsidRDefault="009C0CE9" w:rsidP="006305D1">
            <w:pPr>
              <w:spacing w:before="120"/>
              <w:rPr>
                <w:szCs w:val="28"/>
                <w:u w:color="000000"/>
                <w:lang w:eastAsia="ru-RU"/>
              </w:rPr>
            </w:pPr>
          </w:p>
        </w:tc>
      </w:tr>
    </w:tbl>
    <w:p w:rsidR="009C0CE9" w:rsidRPr="008B187B" w:rsidRDefault="009C0CE9" w:rsidP="009C0CE9">
      <w:pPr>
        <w:spacing w:before="120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___________</w:t>
      </w:r>
    </w:p>
    <w:p w:rsidR="009C0CE9" w:rsidRDefault="009C0CE9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9C0CE9" w:rsidRPr="008B187B" w:rsidRDefault="009C0CE9" w:rsidP="009C0CE9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lastRenderedPageBreak/>
        <w:t>* Пояснення до заповнення авторизації наведено в додатку.</w:t>
      </w:r>
    </w:p>
    <w:p w:rsidR="009C0CE9" w:rsidRPr="008B187B" w:rsidRDefault="009C0CE9" w:rsidP="009C0CE9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** Інформація надається щодо однієї штуки, 1 кілограма або іншої одиниці вимірювання продукту переробки.</w:t>
      </w:r>
    </w:p>
    <w:p w:rsidR="009C0CE9" w:rsidRPr="008B187B" w:rsidRDefault="009C0CE9" w:rsidP="009C0CE9">
      <w:pPr>
        <w:keepNext/>
        <w:keepLines/>
        <w:spacing w:before="120"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авторизації для поміщення товарів у митний режим переробки на митній території</w:t>
      </w:r>
    </w:p>
    <w:p w:rsidR="009C0CE9" w:rsidRPr="008B187B" w:rsidRDefault="009C0CE9" w:rsidP="009C0CE9">
      <w:pPr>
        <w:keepNext/>
        <w:keepLines/>
        <w:spacing w:before="120" w:after="120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ПОЯСНЕННЯ</w:t>
      </w:r>
      <w:r w:rsidRPr="008B187B">
        <w:rPr>
          <w:bCs/>
          <w:szCs w:val="28"/>
          <w:u w:color="000000"/>
          <w:lang w:eastAsia="ru-RU"/>
        </w:rPr>
        <w:br/>
        <w:t xml:space="preserve">до заповнення авторизації </w:t>
      </w:r>
      <w:r w:rsidRPr="008B187B">
        <w:rPr>
          <w:szCs w:val="28"/>
          <w:u w:color="000000"/>
          <w:lang w:eastAsia="ru-RU"/>
        </w:rPr>
        <w:t xml:space="preserve">для </w:t>
      </w:r>
      <w:r w:rsidRPr="008B187B">
        <w:rPr>
          <w:bCs/>
          <w:szCs w:val="28"/>
          <w:u w:color="000000"/>
          <w:lang w:eastAsia="ru-RU"/>
        </w:rPr>
        <w:t xml:space="preserve">поміщення товарів у </w:t>
      </w:r>
      <w:r w:rsidRPr="008B187B">
        <w:rPr>
          <w:bCs/>
          <w:szCs w:val="28"/>
          <w:u w:color="000000"/>
          <w:lang w:eastAsia="ru-RU"/>
        </w:rPr>
        <w:br/>
        <w:t>митний режим переробки на митній території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1. Номер авторизації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реєстраційний номер, який формується згідно з додатком 4 до Порядку проведення митними органами оцінки (повторної оцінки) відповідності підприємства критеріям та/або умовам надання авторизації, затвердженого постановою Кабінету Міністрів України від 27 вересня 2022 р. № 1092 “Деякі питання реалізації положень Митного кодексу України щодо надання авторизації”.</w:t>
      </w:r>
    </w:p>
    <w:p w:rsidR="009C0CE9" w:rsidRDefault="009C0CE9" w:rsidP="009C0CE9">
      <w:pPr>
        <w:spacing w:before="120"/>
        <w:ind w:firstLine="567"/>
        <w:rPr>
          <w:szCs w:val="28"/>
          <w:u w:color="000000"/>
          <w:lang w:eastAsia="ru-RU"/>
        </w:rPr>
      </w:pPr>
    </w:p>
    <w:p w:rsidR="009C0CE9" w:rsidRPr="008B187B" w:rsidRDefault="009C0CE9" w:rsidP="009C0CE9">
      <w:pPr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2. Підприємство, якому надано авторизацію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місцезнаходження підприємства відповідно до Єдиного державного реєстру юридичних осіб, фізичних осіб — підприємців та громадських формувань; </w:t>
      </w:r>
    </w:p>
    <w:p w:rsidR="009C0CE9" w:rsidRPr="008B187B" w:rsidRDefault="009C0CE9" w:rsidP="009C0CE9">
      <w:pPr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 підприємців — реєстраційний номер облікової картки платника податків;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і відокремлених підрозділів іноземних компаній, організацій — код згідно з ЄДРПОУ;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обліковий номер особи, наданий згідно і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статтею 455 Митного кодексу України.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3. Митний орган, який прийняв рішення про надання авторизації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який прийняв рішення про надання авторизації.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4. Дата, з якої авторизація набирає чинності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У графі зазначається дата набрання чинності авторизацією для поміщення товарів у митний режим переробки на митній території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11</w:t>
      </w:r>
      <w:r w:rsidRPr="008B187B">
        <w:rPr>
          <w:szCs w:val="28"/>
          <w:u w:color="000000"/>
          <w:lang w:eastAsia="ru-RU"/>
        </w:rPr>
        <w:t xml:space="preserve"> Митного кодексу України у форматі ДД.ММ.РРРР, де ДД — день, ММ — місяць, РРРР — рік.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5. Строк дії авторизації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 xml:space="preserve">2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bookmarkStart w:id="1" w:name="_Hlk190016629"/>
      <w:r w:rsidRPr="008B187B">
        <w:rPr>
          <w:szCs w:val="28"/>
          <w:u w:color="000000"/>
          <w:lang w:eastAsia="ru-RU"/>
        </w:rPr>
        <w:t>6. Місце, де буде розпочато операцію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місцезнаходження, де буде розпочато операцію;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код митного органу згідно з Класифікатором, в зоні діяльності якого буде розпочато операцію.</w:t>
      </w:r>
    </w:p>
    <w:p w:rsidR="009C0CE9" w:rsidRPr="008B187B" w:rsidRDefault="009C0CE9" w:rsidP="009C0CE9">
      <w:pPr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7. Місце, де здійснюватиметься повний цикл операції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місцезнаходження, де здійснюватиметься повний цикл операції;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код митного органу згідно з Класифікатором, в зоні діяльності якого буде здійснюватися операція.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bookmarkStart w:id="2" w:name="_Hlk190016698"/>
      <w:bookmarkEnd w:id="1"/>
      <w:r w:rsidRPr="008B187B">
        <w:rPr>
          <w:szCs w:val="28"/>
          <w:u w:color="000000"/>
          <w:lang w:eastAsia="ru-RU"/>
        </w:rPr>
        <w:t>8. Детальна інформація про заплановані операції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 порядковий номер, найменування та опис запланованої операції з товарами.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коли передбачається здійснювати ряд операцій з товарами, такі операції зазначаються з урахуванням послідовності їх здійснення.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Також зазначається інформація про звичайні операції з товарами, які передбачається здійснювати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 xml:space="preserve">6 </w:t>
      </w:r>
      <w:r w:rsidRPr="008B187B">
        <w:rPr>
          <w:szCs w:val="28"/>
          <w:u w:color="000000"/>
          <w:lang w:eastAsia="ru-RU"/>
        </w:rPr>
        <w:t xml:space="preserve">Митного кодексу України.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коли передбачається здійснювати операції з переробки товарів з використанням обладнання, також зазначається перелік такого обладнання в графі “Опис операції”.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здійснення операцій з товарами підприємством, якому передано права та обов’язки в межах авторизації, інформація про такі підприємства зазначається у  графі 10 цієї авторизації.</w:t>
      </w:r>
    </w:p>
    <w:bookmarkEnd w:id="2"/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9. Строк завершення митного режиму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151</w:t>
      </w:r>
      <w:r w:rsidRPr="008B187B">
        <w:rPr>
          <w:szCs w:val="28"/>
          <w:u w:color="000000"/>
          <w:vertAlign w:val="superscript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bookmarkStart w:id="3" w:name="_Hlk190016894"/>
      <w:r w:rsidRPr="008B187B">
        <w:rPr>
          <w:szCs w:val="28"/>
          <w:u w:color="000000"/>
          <w:lang w:eastAsia="ru-RU"/>
        </w:rPr>
        <w:t>10. Передача прав та обов’язків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передати права та обов’язки (відповідь “так” або “ні”).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 xml:space="preserve">У разі коли підприємство має намір передати іншому підприємству права та обов’язки в межах авторизації, у графі зазначається така інформація: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підприємства, якому планується передати права та обов’язки в межах авторизації, його місцезнаходження, реєстраційний номер облікової картки платника податків / код згідно з ЄДРПОУ;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опис прав та обов’язків, які планується передати такому підприємству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4</w:t>
      </w:r>
      <w:r w:rsidRPr="008B187B">
        <w:rPr>
          <w:szCs w:val="28"/>
          <w:u w:color="000000"/>
          <w:lang w:eastAsia="ru-RU"/>
        </w:rPr>
        <w:t xml:space="preserve"> Митного кодексу України, в тому числі детальний опис операцій, які передбачається здійснювати таким п</w:t>
      </w:r>
      <w:r>
        <w:rPr>
          <w:szCs w:val="28"/>
          <w:u w:color="000000"/>
          <w:lang w:eastAsia="ru-RU"/>
        </w:rPr>
        <w:t>ідприємством з товарами. У разі</w:t>
      </w:r>
      <w:r w:rsidRPr="008B187B">
        <w:rPr>
          <w:szCs w:val="28"/>
          <w:u w:color="000000"/>
          <w:lang w:eastAsia="ru-RU"/>
        </w:rPr>
        <w:t xml:space="preserve"> коли процедура передбачає операції з переробки товарів з використанням обладнання, зазначається перелік такого обладнання в графі “Коментар”.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За необхідності </w:t>
      </w:r>
      <w:r>
        <w:rPr>
          <w:szCs w:val="28"/>
          <w:u w:color="000000"/>
          <w:lang w:eastAsia="ru-RU"/>
        </w:rPr>
        <w:t>у</w:t>
      </w:r>
      <w:r w:rsidRPr="008B187B">
        <w:rPr>
          <w:szCs w:val="28"/>
          <w:u w:color="000000"/>
          <w:lang w:eastAsia="ru-RU"/>
        </w:rPr>
        <w:t xml:space="preserve"> графі “Коментар” зазначається інформація про інші умови передачі прав та обов’язків.</w:t>
      </w:r>
    </w:p>
    <w:bookmarkEnd w:id="3"/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11. Інформація про товари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 xml:space="preserve">, а для товарів, для яких з урахуванням їх характеристик необхідно перевірити дотримання умов, визначених відповідно до частини другої статті 148 Митного кодексу України, —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щодо яких підприємство має намір застосовувати митний режим;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інформація для застосування заходів тарифного та нетарифного регулювання, наприклад, інформація про умови, визначені відповідно до частини другої статті 148 Митного кодексу України;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та опис таких товарів (найменування і звичайний торговельний опис, що дає змогу ідентифікувати та класифікувати товар, наприклад, комплектність або завершеність (зібраний/не зібраний), кількісний і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bookmarkStart w:id="4" w:name="_Hlk190017228"/>
      <w:r w:rsidRPr="008B187B">
        <w:rPr>
          <w:szCs w:val="28"/>
          <w:u w:color="000000"/>
          <w:lang w:eastAsia="ru-RU"/>
        </w:rPr>
        <w:t>орієнтовна кількість таких товарів у відповідних одиницях вимірювання та їх одиниця вимірювання;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орієнтовна фактурна вартість товарів у </w:t>
      </w:r>
      <w:r>
        <w:rPr>
          <w:szCs w:val="28"/>
          <w:u w:color="000000"/>
          <w:lang w:eastAsia="ru-RU"/>
        </w:rPr>
        <w:t xml:space="preserve">національній </w:t>
      </w:r>
      <w:r w:rsidRPr="008B187B">
        <w:rPr>
          <w:szCs w:val="28"/>
          <w:u w:color="000000"/>
          <w:lang w:eastAsia="ru-RU"/>
        </w:rPr>
        <w:t>валюті України або іноземній валюті і код валюти, зазначеної в документі, який визначає вартість товару.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bookmarkStart w:id="5" w:name="_Hlk190017297"/>
      <w:bookmarkEnd w:id="4"/>
      <w:r w:rsidRPr="008B187B">
        <w:rPr>
          <w:szCs w:val="28"/>
          <w:u w:color="000000"/>
          <w:lang w:eastAsia="ru-RU"/>
        </w:rPr>
        <w:t>12. Ідентифікація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або більше із запропонованих варіантів ідентифікації товарів. 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13. Переміщення товарів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 (відповідь “так” або “ні”).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коли підприємство має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України, </w:t>
      </w:r>
      <w:r w:rsidRPr="008B187B">
        <w:rPr>
          <w:szCs w:val="28"/>
          <w:u w:color="000000"/>
          <w:lang w:eastAsia="ru-RU"/>
        </w:rPr>
        <w:lastRenderedPageBreak/>
        <w:t>зазначається інформація про переміщення, а саме місцезнаходження місць на митній території України, між якими заплановано переміщення, а також інша необхідна інформація.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bookmarkStart w:id="6" w:name="_Hlk190017457"/>
      <w:bookmarkEnd w:id="5"/>
      <w:r w:rsidRPr="008B187B">
        <w:rPr>
          <w:szCs w:val="28"/>
          <w:u w:color="000000"/>
          <w:lang w:eastAsia="ru-RU"/>
        </w:rPr>
        <w:t>14. Продукти переробки</w:t>
      </w:r>
    </w:p>
    <w:p w:rsidR="009C0CE9" w:rsidRPr="008B187B" w:rsidRDefault="009C0CE9" w:rsidP="009C0CE9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порядковий номер, 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 xml:space="preserve">), які будуть отримані у результаті здійснення операцій з переробки;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та опис таких товарів (найменування і звичайний торговельний опис, що дає змогу ідентифікувати та класифікувати товар, наприклад, комплектність або завершеність (зібраний/не зібраний), кількісний і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кількість товарів у відповідних одиницях вимірювання та їх одиниця вимірювання.</w:t>
      </w:r>
    </w:p>
    <w:bookmarkEnd w:id="6"/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15. Використання українських товарів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використовувати українські товари (відповідь “так” або “ні”).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використовувати українські товари, зазначається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>, а для товарів, для яких з урахуванням їх характеристик необхідно перевірити дотримання умов, визначених частиною першо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 xml:space="preserve"> статті 148 Митного кодексу України, —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їх найменування, опис, якісні, технічні характеристики, кількість товарів у відповідних одиницях вимірювання та їх одиниця вимірювання.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16. </w:t>
      </w:r>
      <w:proofErr w:type="spellStart"/>
      <w:r w:rsidRPr="008B187B">
        <w:rPr>
          <w:szCs w:val="28"/>
          <w:u w:color="000000"/>
          <w:lang w:eastAsia="ru-RU"/>
        </w:rPr>
        <w:t>Викристання</w:t>
      </w:r>
      <w:proofErr w:type="spellEnd"/>
      <w:r w:rsidRPr="008B187B">
        <w:rPr>
          <w:szCs w:val="28"/>
          <w:u w:color="000000"/>
          <w:lang w:eastAsia="ru-RU"/>
        </w:rPr>
        <w:t xml:space="preserve"> еквівалентних товарів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використовувати еквівалентні товари (відповідь “так” або “ні”).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У разі</w:t>
      </w:r>
      <w:r w:rsidRPr="008B187B">
        <w:rPr>
          <w:szCs w:val="28"/>
          <w:u w:color="000000"/>
          <w:lang w:eastAsia="ru-RU"/>
        </w:rPr>
        <w:t xml:space="preserve"> коли підприємство має намір використовувати еквівалентні товари, зазначається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їх найменування, опис, якісні, технічні характеристики, кількість товарів у відповідних одиницях вимірювання та їх одиниця вимірювання.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17. Обсяг виходу продуктів переробки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</w:t>
      </w:r>
      <w:r>
        <w:rPr>
          <w:szCs w:val="28"/>
          <w:u w:color="000000"/>
          <w:lang w:eastAsia="ru-RU"/>
        </w:rPr>
        <w:t xml:space="preserve"> </w:t>
      </w:r>
      <w:bookmarkStart w:id="7" w:name="_Hlk113320477"/>
      <w:r w:rsidRPr="008B187B">
        <w:rPr>
          <w:szCs w:val="28"/>
          <w:u w:color="000000"/>
          <w:lang w:eastAsia="ru-RU"/>
        </w:rPr>
        <w:t>обсяг виходу продуктів переробки (інформація надається щодо однієї штуки, 1 кілограма або іншої одиниці вимірювання продукту переробки) (щодо кожного продукту переробки зазначається інформація про товари, які буде використано в операціях з їх переробки), а саме: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порядковий номер продукту переробки, який буде отримано у результаті здійснення операцій з переробки, що відповідає позиції з графи 14 цієї авторизації; 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які буде використано в операціях з переробки;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найменування та опис таких товарів (найменування та звичайний торговельний опис, що дає змогу ідентифікувати та класифікувати товар, наприклад, комплектність або завершеність (зібраний / не зібраний), кількісний та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кількість товарів у відповідних одиницях вимірювання та їх одиниця вимірювання;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робиться позначка у відповідному полі (“так” або “ні”) про намір використовувати еквівалентні товари під час здійснення операцій з товарами. </w:t>
      </w:r>
    </w:p>
    <w:bookmarkEnd w:id="7"/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18. Залишки і відходи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зазначається інформація про залишки та відходи, що утворюються в результаті здійснення операцій з переробки товарів, а саме: 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 xml:space="preserve">, а для відходів, для яких з урахуванням їх характеристик необхідно перевірити дотримання умов, визначених Законом України “Про управління відходами”, зокрема щодо видалення відходів, — у кількості знаків, яка дозволяє перевірити дотримання таких умов), їх найменування, опис, орієнтовна кількість у відповідних одиницях вимірювання та їх одиниця вимірювання. Також зазначається інформація про документ, який є підставою для визначення орієнтовного обсягу залишків і відходів (нормативно-технологічна, технічна документація тощо). 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19. Норми природних втрат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наявності для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 зазначається інформація про норми природних втрат товарів за нормальних умов їх зберігання. Норми природних втрат зазначаються у розрізі операцій, у кількості та їх одиниці вимірювання, затверджених відповідними нормами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з обов’язковим зазначенням відповідних документі</w:t>
      </w:r>
      <w:r>
        <w:rPr>
          <w:szCs w:val="28"/>
          <w:u w:color="000000"/>
          <w:lang w:eastAsia="ru-RU"/>
        </w:rPr>
        <w:t>в, якими затверджено такі норми</w:t>
      </w:r>
      <w:r w:rsidRPr="008B187B">
        <w:rPr>
          <w:szCs w:val="28"/>
          <w:u w:color="000000"/>
          <w:lang w:eastAsia="ru-RU"/>
        </w:rPr>
        <w:t>.</w:t>
      </w:r>
    </w:p>
    <w:p w:rsidR="009C0CE9" w:rsidRPr="008B187B" w:rsidRDefault="009C0CE9" w:rsidP="009C0CE9">
      <w:pPr>
        <w:keepNext/>
        <w:keepLines/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20. Попереднє вивезення продуктів переробки відповідно до статті 158 Митного кодексу України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попередньо вивозити продукти переробки відповідно до статті 158 Митного кодексу України (відповідь “так” або “ні”).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попередньо вивозити продукти переробки відповідно до статті 158 Митного кодексу України, у графі зазначається така інформація:  строк надходження іноземних товарів для переробки на митній території з </w:t>
      </w:r>
      <w:r>
        <w:rPr>
          <w:szCs w:val="28"/>
          <w:u w:color="000000"/>
          <w:lang w:eastAsia="ru-RU"/>
        </w:rPr>
        <w:t>у</w:t>
      </w:r>
      <w:r w:rsidRPr="008B187B">
        <w:rPr>
          <w:szCs w:val="28"/>
          <w:u w:color="000000"/>
          <w:lang w:eastAsia="ru-RU"/>
        </w:rPr>
        <w:t xml:space="preserve">рахуванням часу, необхідного для закупівлі та транспортування товарів,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кількість товарів у відповідних одиницях вимірювання та їх одиниця вимірювання, найменування, опис, якісні та технічні характеристики.</w:t>
      </w:r>
    </w:p>
    <w:p w:rsidR="009C0CE9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21. Випуск у вільний обіг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У графі зазначається інформація про запланований випуск у вільний обіг товарів та/або продуктів їх переробки (відповідь “так” або “ні”).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22. Переробка за межами митної території відповідно до статті 154</w:t>
      </w:r>
      <w:r w:rsidRPr="008B187B">
        <w:rPr>
          <w:szCs w:val="28"/>
          <w:u w:color="000000"/>
          <w:vertAlign w:val="superscript"/>
          <w:lang w:eastAsia="ru-RU"/>
        </w:rPr>
        <w:t>1</w:t>
      </w:r>
      <w:r w:rsidRPr="008B187B">
        <w:rPr>
          <w:szCs w:val="28"/>
          <w:u w:color="000000"/>
          <w:lang w:eastAsia="ru-RU"/>
        </w:rPr>
        <w:t xml:space="preserve"> Митного кодексу України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здійснювати переробку за межами митної території відповідно до статті 154</w:t>
      </w:r>
      <w:r w:rsidRPr="008B187B">
        <w:rPr>
          <w:szCs w:val="28"/>
          <w:u w:color="000000"/>
          <w:vertAlign w:val="superscript"/>
          <w:lang w:eastAsia="ru-RU"/>
        </w:rPr>
        <w:t>1</w:t>
      </w:r>
      <w:r w:rsidRPr="008B187B">
        <w:rPr>
          <w:szCs w:val="28"/>
          <w:u w:color="000000"/>
          <w:lang w:eastAsia="ru-RU"/>
        </w:rPr>
        <w:t xml:space="preserve"> Митного кодексу України (відповідь “так” або “ні”).</w:t>
      </w:r>
    </w:p>
    <w:p w:rsidR="009C0CE9" w:rsidRPr="008B187B" w:rsidRDefault="009C0CE9" w:rsidP="009C0CE9">
      <w:pPr>
        <w:keepNext/>
        <w:keepLines/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</w:t>
      </w:r>
      <w:r>
        <w:rPr>
          <w:szCs w:val="28"/>
          <w:u w:color="000000"/>
          <w:lang w:eastAsia="ru-RU"/>
        </w:rPr>
        <w:t>коли</w:t>
      </w:r>
      <w:r w:rsidRPr="008B187B">
        <w:rPr>
          <w:szCs w:val="28"/>
          <w:u w:color="000000"/>
          <w:lang w:eastAsia="ru-RU"/>
        </w:rPr>
        <w:t xml:space="preserve"> заплановано переробку за межами митної території відповідно до статті 154</w:t>
      </w:r>
      <w:r w:rsidRPr="008B187B">
        <w:rPr>
          <w:szCs w:val="28"/>
          <w:u w:color="000000"/>
          <w:vertAlign w:val="superscript"/>
          <w:lang w:eastAsia="ru-RU"/>
        </w:rPr>
        <w:t>1</w:t>
      </w:r>
      <w:r w:rsidRPr="008B187B">
        <w:rPr>
          <w:szCs w:val="28"/>
          <w:u w:color="000000"/>
          <w:lang w:eastAsia="ru-RU"/>
        </w:rPr>
        <w:t xml:space="preserve"> Митного кодексу України, у графі зазначається: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їх найменування, опис, якісні та технічні характеристики, кількість товарів та/або продуктів їх переробки, які заплановано для вивезення та для повернення у відповідних одиницях вимірювання та їх одиниця вимірювання.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23. Строк подання звіту про завершення митного режиму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інформація про строк подання звіту про завершення митного режиму переробки на митній території у днях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9</w:t>
      </w:r>
      <w:r w:rsidRPr="008B187B">
        <w:rPr>
          <w:szCs w:val="28"/>
          <w:u w:color="000000"/>
          <w:lang w:eastAsia="ru-RU"/>
        </w:rPr>
        <w:t xml:space="preserve"> Митного кодексу України.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24. Додаткова інформація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інформація та/або документи, які додатково надав заявник.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25. Загальні коментарі</w:t>
      </w:r>
    </w:p>
    <w:p w:rsidR="009C0CE9" w:rsidRPr="008B187B" w:rsidRDefault="009C0CE9" w:rsidP="009C0CE9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 необхідності зазначається інформація про інші зобов’язання підприємства, що випливають з авторизації та/або для виконання положень, передбачених законодавством України з питань митної справи для завершення відповідного митного режиму.</w:t>
      </w:r>
    </w:p>
    <w:p w:rsidR="00A36F94" w:rsidRDefault="009C0CE9" w:rsidP="009C0CE9">
      <w:r w:rsidRPr="008B187B">
        <w:rPr>
          <w:szCs w:val="28"/>
          <w:u w:color="000000"/>
          <w:lang w:eastAsia="ru-RU"/>
        </w:rPr>
        <w:t>Авторизацію підписує керівник митного органу або уповноважена ним особа, зазначається прізвище та власне ім’я особи, що підписує авторизацію, дата підписання авторизації та печатка такого органу.</w:t>
      </w:r>
      <w:r w:rsidRPr="008B187B">
        <w:rPr>
          <w:bCs/>
          <w:szCs w:val="28"/>
          <w:u w:color="000000"/>
          <w:lang w:eastAsia="ru-RU"/>
        </w:rPr>
        <w:t>”</w:t>
      </w:r>
    </w:p>
    <w:sectPr w:rsidR="00A36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4D59"/>
    <w:multiLevelType w:val="multilevel"/>
    <w:tmpl w:val="BF36E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84"/>
    <w:rsid w:val="000C5E13"/>
    <w:rsid w:val="00523284"/>
    <w:rsid w:val="009C0CE9"/>
    <w:rsid w:val="00A36F94"/>
    <w:rsid w:val="00F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2F18-152F-482B-A6C0-EDBE178B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10915</Words>
  <Characters>6222</Characters>
  <Application>Microsoft Office Word</Application>
  <DocSecurity>0</DocSecurity>
  <Lines>51</Lines>
  <Paragraphs>34</Paragraphs>
  <ScaleCrop>false</ScaleCrop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4</cp:revision>
  <dcterms:created xsi:type="dcterms:W3CDTF">2025-04-18T07:34:00Z</dcterms:created>
  <dcterms:modified xsi:type="dcterms:W3CDTF">2025-04-18T08:27:00Z</dcterms:modified>
</cp:coreProperties>
</file>