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D69A1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</w:t>
            </w:r>
            <w:r w:rsidR="00CD69A1">
              <w:rPr>
                <w:lang w:val="uk-UA"/>
              </w:rPr>
              <w:t>зі страхування</w:t>
            </w:r>
            <w:r w:rsidR="00204EE3">
              <w:rPr>
                <w:lang w:val="uk-UA"/>
              </w:rPr>
              <w:t xml:space="preserve">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CD69A1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66510000-8 </w:t>
            </w:r>
            <w:proofErr w:type="spellStart"/>
            <w:r>
              <w:t>Страхові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CD69A1" w:rsidRDefault="001F7CAB" w:rsidP="00A52A66">
            <w:pPr>
              <w:pStyle w:val="Standard"/>
              <w:jc w:val="both"/>
              <w:rPr>
                <w:b/>
                <w:lang w:val="uk-UA"/>
              </w:rPr>
            </w:pPr>
            <w:hyperlink r:id="rId8" w:tgtFrame="_blank" w:history="1">
              <w:r>
                <w:rPr>
                  <w:rStyle w:val="a8"/>
                </w:rPr>
                <w:t>UA-2025-05-08-002104-a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CAB" w:rsidRPr="001F7CAB" w:rsidRDefault="00CD69A1" w:rsidP="001F7CA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E68">
              <w:rPr>
                <w:rFonts w:ascii="Times New Roman" w:hAnsi="Times New Roman"/>
                <w:sz w:val="24"/>
                <w:szCs w:val="24"/>
              </w:rPr>
              <w:t xml:space="preserve">Закупівля послуг страхування цивільно-правової відповідальності власників транспортних засобів здійснюється </w:t>
            </w:r>
            <w:r w:rsidR="001F7CAB" w:rsidRPr="001F7CAB">
              <w:rPr>
                <w:rFonts w:ascii="Times New Roman" w:hAnsi="Times New Roman"/>
                <w:sz w:val="24"/>
                <w:szCs w:val="24"/>
              </w:rPr>
              <w:t>відповідно до Закону України «Про обов’язкове страхування цивільно-правової відповідальності власників наземних транспортних засобів»  від 21.05.2024 року № 3720- ІX зі змінами та доповненнями.</w:t>
            </w:r>
            <w:r w:rsidR="001F7CAB" w:rsidRPr="001F7CA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F7CAB" w:rsidRPr="001F7C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>Надання Учасником послуги зі страхування цивільно-правової відповідальності власників наземних транспортних засобів здійснюються з метою відшкодування шкоди заподіяної майну, життю та здоров'ю потерпілих при експлуатації наземних транспортних засобів на території України.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7CAB">
              <w:rPr>
                <w:rFonts w:ascii="Times New Roman" w:hAnsi="Times New Roman"/>
                <w:sz w:val="24"/>
                <w:szCs w:val="24"/>
              </w:rPr>
              <w:t>б’єктом обов’язкового страхування цивільно-правової відповідальності власників наземних транспортних засобів є майнові інтереси, що не суперечать законодавству України, пов’язані з відшкодуванням особою, цивільно-правова відповідальність якої застрахована, шкоди, заподіяної життю, здоров’ю майну третіх осіб, що виникла внаслідок експлуатації забезпеченого транспортного засобу.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Перелік страхових ризиків (випадків): відповідно до Законів України «Про страхування» і «Про обов’язкове страхування цивільно-правової відповідальності власників наземних транспортних засобів» страховим випадком є подія, внаслідок якої заподіяна шкода третім особам під час дорожньо-транспортної пригоди, яка сталася за участю забезпеченого транспортного засобу і внаслідок якої настає цивільно-правова відповідальність особи, відповідальність якої застрахована за договором.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Згідно закону України «Про обов'язкове страхування цивільно-правової відповідальності власників наземних транспортних засобів» (зі змінами та </w:t>
            </w: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доповненнями): 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Обов’язковий ліміт відповідальності за шкоду, заподіяну майну потерпілих – 250 000,00 грн. на одного потерпілого та 1,25 мільйона гривень на один страховий випадок незалежно від кількості потерпілих осіб; 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1F7CAB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Обов’язковий ліміт відповідальності за шкоду, заподіяну життю та здоров’ю потерпілих –500 000,00 грн. на одну потерпілу особу та 5 мільйонів гривень на один страховий випадок незалежно від кількості потерпілих осіб;</w:t>
            </w:r>
          </w:p>
          <w:p w:rsidR="001F7CAB" w:rsidRPr="001F7CAB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CAB">
              <w:rPr>
                <w:rFonts w:ascii="Times New Roman" w:hAnsi="Times New Roman"/>
                <w:sz w:val="24"/>
                <w:szCs w:val="24"/>
              </w:rPr>
              <w:t>Франшиза</w:t>
            </w:r>
            <w:proofErr w:type="spellEnd"/>
            <w:r w:rsidRPr="001F7CAB">
              <w:rPr>
                <w:rFonts w:ascii="Times New Roman" w:hAnsi="Times New Roman"/>
                <w:sz w:val="24"/>
                <w:szCs w:val="24"/>
              </w:rPr>
              <w:t xml:space="preserve"> встановлюється Учасником в розмір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1F7CAB">
              <w:rPr>
                <w:rFonts w:ascii="Times New Roman" w:hAnsi="Times New Roman"/>
                <w:sz w:val="24"/>
                <w:szCs w:val="24"/>
              </w:rPr>
              <w:t xml:space="preserve"> 0 % за кожним страховим полісом по кожному страховому випадку.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D69A1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1F7CAB" w:rsidP="0051530B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117 9</w:t>
            </w:r>
            <w:r w:rsidR="00CD69A1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616480" w:rsidRPr="00893E3E" w:rsidRDefault="00616480" w:rsidP="00616480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1F7CAB" w:rsidRPr="00B147ED" w:rsidRDefault="001F7CAB" w:rsidP="001F7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1F7CAB" w:rsidRPr="00F7469C" w:rsidRDefault="001F7CAB" w:rsidP="001F7CA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1F7CAB" w:rsidP="001F7CAB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BD" w:rsidRDefault="001E09BD">
      <w:pPr>
        <w:spacing w:line="240" w:lineRule="auto"/>
      </w:pPr>
      <w:r>
        <w:separator/>
      </w:r>
    </w:p>
  </w:endnote>
  <w:endnote w:type="continuationSeparator" w:id="0">
    <w:p w:rsidR="001E09BD" w:rsidRDefault="001E0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BD" w:rsidRDefault="001E09BD">
      <w:pPr>
        <w:spacing w:line="240" w:lineRule="auto"/>
      </w:pPr>
      <w:r>
        <w:separator/>
      </w:r>
    </w:p>
  </w:footnote>
  <w:footnote w:type="continuationSeparator" w:id="0">
    <w:p w:rsidR="001E09BD" w:rsidRDefault="001E09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1590"/>
    <w:rsid w:val="000D4DE0"/>
    <w:rsid w:val="000D4F53"/>
    <w:rsid w:val="000D66C6"/>
    <w:rsid w:val="000F29E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09BD"/>
    <w:rsid w:val="001F74C8"/>
    <w:rsid w:val="001F7CAB"/>
    <w:rsid w:val="00203B6A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B2A97"/>
    <w:rsid w:val="004C2D30"/>
    <w:rsid w:val="004C4FAB"/>
    <w:rsid w:val="005108FA"/>
    <w:rsid w:val="005141A4"/>
    <w:rsid w:val="0051530B"/>
    <w:rsid w:val="0052423C"/>
    <w:rsid w:val="00525609"/>
    <w:rsid w:val="00534DCA"/>
    <w:rsid w:val="0053544E"/>
    <w:rsid w:val="0055380F"/>
    <w:rsid w:val="0056683F"/>
    <w:rsid w:val="0059489B"/>
    <w:rsid w:val="005A21BD"/>
    <w:rsid w:val="005B4276"/>
    <w:rsid w:val="0060236F"/>
    <w:rsid w:val="00615E2C"/>
    <w:rsid w:val="00616480"/>
    <w:rsid w:val="00616A21"/>
    <w:rsid w:val="00626A2F"/>
    <w:rsid w:val="006314DA"/>
    <w:rsid w:val="006331FF"/>
    <w:rsid w:val="00646E27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5D8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6271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D69A1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24F1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5-08-00210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2025-05-12T05:34:00Z</cp:lastPrinted>
  <dcterms:created xsi:type="dcterms:W3CDTF">2023-07-14T08:39:00Z</dcterms:created>
  <dcterms:modified xsi:type="dcterms:W3CDTF">2025-05-12T05:34:00Z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