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570298" w:rsidRDefault="009610A5" w:rsidP="009610A5">
      <w:pPr>
        <w:pStyle w:val="1ShiftAlt"/>
        <w:rPr>
          <w:rFonts w:cs="Times New Roman"/>
          <w:b/>
          <w:szCs w:val="24"/>
          <w:lang w:val="en-US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70298" w:rsidRPr="00570298" w:rsidRDefault="00570298" w:rsidP="009610A5">
      <w:pPr>
        <w:pStyle w:val="1ShiftAlt"/>
        <w:jc w:val="center"/>
        <w:rPr>
          <w:rFonts w:cs="Times New Roman"/>
          <w:b/>
          <w:i w:val="0"/>
          <w:szCs w:val="24"/>
          <w:lang w:val="en-US"/>
        </w:rPr>
      </w:pPr>
      <w:r w:rsidRPr="00570298">
        <w:rPr>
          <w:rFonts w:cs="Times New Roman"/>
          <w:b/>
          <w:i w:val="0"/>
          <w:szCs w:val="24"/>
          <w:lang w:val="en-US"/>
        </w:rPr>
        <w:t>(UA-2025-05-22-006858-a)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5E0A4F" w:rsidRPr="00EB0676" w:rsidRDefault="00DE7E9F" w:rsidP="005E0A4F">
      <w:pPr>
        <w:keepNext/>
        <w:jc w:val="both"/>
      </w:pPr>
      <w:r>
        <w:rPr>
          <w:lang w:val="en-US"/>
        </w:rPr>
        <w:t>1</w:t>
      </w:r>
      <w:r w:rsidR="005E0A4F">
        <w:t xml:space="preserve"> </w:t>
      </w:r>
      <w:r w:rsidR="009610A5" w:rsidRPr="005E0A4F">
        <w:t xml:space="preserve">Предмет закупівлі: </w:t>
      </w:r>
      <w:r w:rsidR="00EB0676" w:rsidRPr="00EB0676">
        <w:t>Уніфіковані дата-штампи за кодом ДК</w:t>
      </w:r>
      <w:r w:rsidR="00EB0676">
        <w:t>:</w:t>
      </w:r>
      <w:r w:rsidR="00EB0676" w:rsidRPr="00EB0676">
        <w:t xml:space="preserve"> 021:2015 - 30190000-7 -Офісне устаткування та приладдя різне (Уніфіковані дата-штампи: ДК 021:2015 - 30192153-8 Шта</w:t>
      </w:r>
      <w:r w:rsidR="005F78EF">
        <w:t>м</w:t>
      </w:r>
      <w:r w:rsidR="00EB0676" w:rsidRPr="00EB0676">
        <w:t>пи)</w:t>
      </w:r>
      <w:r w:rsidR="005E0A4F" w:rsidRPr="00EB0676">
        <w:t xml:space="preserve"> </w:t>
      </w:r>
    </w:p>
    <w:p w:rsidR="009610A5" w:rsidRPr="00EB0676" w:rsidRDefault="009610A5" w:rsidP="005E0A4F">
      <w:pPr>
        <w:autoSpaceDE w:val="0"/>
        <w:autoSpaceDN w:val="0"/>
        <w:adjustRightInd w:val="0"/>
        <w:jc w:val="both"/>
      </w:pPr>
    </w:p>
    <w:p w:rsidR="00BD2F7C" w:rsidRPr="00EB0676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</w:t>
      </w:r>
      <w:bookmarkStart w:id="0" w:name="_GoBack"/>
      <w:bookmarkEnd w:id="0"/>
      <w:r w:rsidR="00F6079A" w:rsidRPr="00F6079A">
        <w:rPr>
          <w:b w:val="0"/>
          <w:sz w:val="24"/>
          <w:lang w:val="uk-UA"/>
        </w:rPr>
        <w:t>лі</w:t>
      </w:r>
      <w:r w:rsidR="00346485" w:rsidRPr="00346485">
        <w:rPr>
          <w:sz w:val="24"/>
        </w:rPr>
        <w:t xml:space="preserve"> </w:t>
      </w:r>
      <w:r w:rsidR="00346485" w:rsidRPr="00346485">
        <w:rPr>
          <w:b w:val="0"/>
          <w:sz w:val="24"/>
          <w:lang w:val="uk-UA"/>
        </w:rPr>
        <w:t xml:space="preserve">У зв’язку із службовою необхідністю та </w:t>
      </w:r>
      <w:proofErr w:type="spellStart"/>
      <w:r w:rsidR="005E0A4F" w:rsidRPr="005E0A4F">
        <w:rPr>
          <w:b w:val="0"/>
          <w:sz w:val="24"/>
          <w:lang w:val="uk-UA"/>
        </w:rPr>
        <w:t>та</w:t>
      </w:r>
      <w:proofErr w:type="spellEnd"/>
      <w:r w:rsidR="005E0A4F" w:rsidRPr="005E0A4F">
        <w:rPr>
          <w:b w:val="0"/>
          <w:sz w:val="24"/>
          <w:lang w:val="uk-UA"/>
        </w:rPr>
        <w:t xml:space="preserve"> З метою належного функціонування апарату Державної митної служби України та її структурних підрозділів та виконання покладених на них завдань необхідно здійснити закупівлю</w:t>
      </w:r>
      <w:r w:rsidR="00EB0676" w:rsidRPr="00EB0676">
        <w:rPr>
          <w:sz w:val="24"/>
        </w:rPr>
        <w:t xml:space="preserve"> </w:t>
      </w:r>
      <w:r w:rsidR="00EB0676" w:rsidRPr="00EB0676">
        <w:rPr>
          <w:b w:val="0"/>
          <w:sz w:val="24"/>
        </w:rPr>
        <w:t>Уніфіковані дата-штампи</w:t>
      </w:r>
      <w:r w:rsidR="00346485" w:rsidRPr="00EB0676">
        <w:rPr>
          <w:b w:val="0"/>
          <w:sz w:val="24"/>
          <w:lang w:val="uk-UA"/>
        </w:rPr>
        <w:t>.</w:t>
      </w:r>
    </w:p>
    <w:p w:rsidR="00346485" w:rsidRPr="00EB0676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346485" w:rsidRDefault="00DE7E9F" w:rsidP="00346485">
      <w:pPr>
        <w:ind w:right="58"/>
        <w:jc w:val="both"/>
      </w:pPr>
      <w:r>
        <w:t xml:space="preserve">3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5E0A4F" w:rsidRPr="005E0A4F">
        <w:t xml:space="preserve"> </w:t>
      </w:r>
      <w:r w:rsidR="005E0A4F">
        <w:t xml:space="preserve">а саме згідно кошторису на 2025 рік: </w:t>
      </w:r>
      <w:r w:rsidR="00F10C69" w:rsidRPr="00F10C69">
        <w:t>1 8</w:t>
      </w:r>
      <w:r w:rsidR="005E0A4F" w:rsidRPr="00F10C69">
        <w:t>00</w:t>
      </w:r>
      <w:r w:rsidR="00346485" w:rsidRPr="00F10C69">
        <w:t xml:space="preserve">шт. </w:t>
      </w:r>
      <w:r w:rsidRPr="00F10C69">
        <w:t>у сумі</w:t>
      </w:r>
      <w:r w:rsidR="00346485" w:rsidRPr="00F10C69">
        <w:t xml:space="preserve"> </w:t>
      </w:r>
      <w:r w:rsidR="00F10C69" w:rsidRPr="00F10C69">
        <w:rPr>
          <w:b/>
        </w:rPr>
        <w:t>1 741 970,00 грн.</w:t>
      </w:r>
      <w:r w:rsidR="00F10C69" w:rsidRPr="00F10C69">
        <w:t xml:space="preserve"> (один мільйон сімсот сорок одна тисяча дев’ятсот сімдесят гривень 00 </w:t>
      </w:r>
      <w:proofErr w:type="spellStart"/>
      <w:r w:rsidR="00F10C69" w:rsidRPr="00F10C69">
        <w:t>коп</w:t>
      </w:r>
      <w:proofErr w:type="spellEnd"/>
      <w:r w:rsidR="00F10C69" w:rsidRPr="00F10C69">
        <w:t>)</w:t>
      </w:r>
      <w:r w:rsidR="00060F94" w:rsidRPr="00F10C69">
        <w:t>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EB0676" w:rsidRPr="002339B3" w:rsidRDefault="00F10C69" w:rsidP="00EB0676">
      <w:pPr>
        <w:ind w:left="41" w:firstLine="284"/>
      </w:pPr>
      <w:r>
        <w:rPr>
          <w:bCs/>
          <w:lang w:eastAsia="uk-UA"/>
        </w:rPr>
        <w:t>1.</w:t>
      </w:r>
      <w:r w:rsidR="00EB0676" w:rsidRPr="002339B3">
        <w:rPr>
          <w:bCs/>
          <w:lang w:eastAsia="uk-UA"/>
        </w:rPr>
        <w:t xml:space="preserve">*Уніфікований дата-штамп </w:t>
      </w:r>
      <w:r w:rsidR="00EB0676" w:rsidRPr="002339B3">
        <w:t xml:space="preserve">типу </w:t>
      </w:r>
      <w:r w:rsidR="00EB0676" w:rsidRPr="002339B3">
        <w:rPr>
          <w:lang w:val="en-US"/>
        </w:rPr>
        <w:t>COLOP</w:t>
      </w:r>
      <w:r w:rsidR="00EB0676" w:rsidRPr="002339B3">
        <w:t xml:space="preserve"> 2360</w:t>
      </w:r>
      <w:r w:rsidR="00EB0676">
        <w:t xml:space="preserve"> (Додаток 1. з розмірами додається)</w:t>
      </w:r>
      <w:r w:rsidR="00EB0676" w:rsidRPr="002339B3">
        <w:t>** або еквівалент</w:t>
      </w:r>
    </w:p>
    <w:p w:rsidR="00EB0676" w:rsidRPr="00515781" w:rsidRDefault="00EB0676" w:rsidP="00EB0676">
      <w:pPr>
        <w:ind w:left="41" w:firstLine="284"/>
      </w:pPr>
      <w:r w:rsidRPr="00515781">
        <w:t>Уніфікований дата-штамп вироблен</w:t>
      </w:r>
      <w:r w:rsidRPr="00C500A4">
        <w:t xml:space="preserve">ий </w:t>
      </w:r>
      <w:r w:rsidRPr="00515781">
        <w:t>з суворим дотриманням технічних характеристик зазначених моделей дата-штампів</w:t>
      </w:r>
      <w:r>
        <w:t>.</w:t>
      </w:r>
      <w:r w:rsidRPr="00515781">
        <w:t xml:space="preserve"> </w:t>
      </w:r>
    </w:p>
    <w:p w:rsidR="00EB0676" w:rsidRPr="00515781" w:rsidRDefault="00EB0676" w:rsidP="00EB0676">
      <w:pPr>
        <w:ind w:left="41" w:firstLine="425"/>
      </w:pPr>
      <w:r w:rsidRPr="00515781">
        <w:t>Корпус дата-штампу має бути вироблений з обов’язковим використанням міцних металевих каркасних елементів.</w:t>
      </w:r>
    </w:p>
    <w:p w:rsidR="00EB0676" w:rsidRPr="00515781" w:rsidRDefault="00EB0676" w:rsidP="00EB0676">
      <w:pPr>
        <w:ind w:left="41" w:firstLine="425"/>
      </w:pPr>
      <w:r w:rsidRPr="00515781">
        <w:t xml:space="preserve">Уніфікований дата-штамп має містити змінні барабани та матрицю. </w:t>
      </w:r>
    </w:p>
    <w:p w:rsidR="00EB0676" w:rsidRPr="00515781" w:rsidRDefault="00EB0676" w:rsidP="00EB0676">
      <w:pPr>
        <w:ind w:left="41" w:firstLine="425"/>
      </w:pPr>
      <w:r w:rsidRPr="00515781">
        <w:t xml:space="preserve">На барабанах нанесено дев’ять службових символів. </w:t>
      </w:r>
    </w:p>
    <w:p w:rsidR="00EB0676" w:rsidRPr="00515781" w:rsidRDefault="00EB0676" w:rsidP="00EB0676">
      <w:pPr>
        <w:ind w:left="41" w:firstLine="425"/>
      </w:pPr>
      <w:r w:rsidRPr="00515781">
        <w:t xml:space="preserve">Кожний символ повинен змінюватись незалежно від інших. </w:t>
      </w:r>
    </w:p>
    <w:p w:rsidR="00EB0676" w:rsidRPr="00515781" w:rsidRDefault="00EB0676" w:rsidP="00EB0676">
      <w:pPr>
        <w:ind w:left="41" w:firstLine="425"/>
      </w:pPr>
      <w:r w:rsidRPr="00515781">
        <w:t>Перший символ рядка має п’ять позначень:</w:t>
      </w:r>
    </w:p>
    <w:p w:rsidR="00EB0676" w:rsidRPr="00515781" w:rsidRDefault="00EB0676" w:rsidP="00EB0676">
      <w:pPr>
        <w:ind w:left="41" w:firstLine="425"/>
      </w:pPr>
      <w:r w:rsidRPr="00515781">
        <w:t xml:space="preserve">позначка &gt; (на в’їзд), </w:t>
      </w:r>
    </w:p>
    <w:p w:rsidR="00EB0676" w:rsidRPr="00515781" w:rsidRDefault="00EB0676" w:rsidP="00EB0676">
      <w:pPr>
        <w:ind w:left="41" w:firstLine="425"/>
      </w:pPr>
      <w:r w:rsidRPr="00515781">
        <w:t>позначка &lt; (на виїзд)</w:t>
      </w:r>
    </w:p>
    <w:p w:rsidR="00EB0676" w:rsidRPr="00515781" w:rsidRDefault="00EB0676" w:rsidP="00EB0676">
      <w:pPr>
        <w:ind w:left="41" w:firstLine="425"/>
      </w:pPr>
      <w:r w:rsidRPr="00515781">
        <w:t>та літерні значення у вигляді :</w:t>
      </w:r>
    </w:p>
    <w:p w:rsidR="00EB0676" w:rsidRPr="00515781" w:rsidRDefault="00EB0676" w:rsidP="00EB0676">
      <w:pPr>
        <w:ind w:left="41" w:firstLine="425"/>
      </w:pPr>
      <w:r w:rsidRPr="00515781">
        <w:rPr>
          <w:b/>
        </w:rPr>
        <w:t>E</w:t>
      </w:r>
      <w:r w:rsidRPr="00515781">
        <w:t xml:space="preserve"> (експорт), </w:t>
      </w:r>
    </w:p>
    <w:p w:rsidR="00EB0676" w:rsidRPr="00515781" w:rsidRDefault="00EB0676" w:rsidP="00EB0676">
      <w:pPr>
        <w:ind w:left="41" w:firstLine="425"/>
      </w:pPr>
      <w:r w:rsidRPr="00515781">
        <w:rPr>
          <w:b/>
        </w:rPr>
        <w:t>I (</w:t>
      </w:r>
      <w:r w:rsidRPr="00515781">
        <w:t xml:space="preserve">імпорт), </w:t>
      </w:r>
    </w:p>
    <w:p w:rsidR="00EB0676" w:rsidRPr="00515781" w:rsidRDefault="00EB0676" w:rsidP="00EB0676">
      <w:pPr>
        <w:ind w:left="41" w:firstLine="425"/>
      </w:pPr>
      <w:r w:rsidRPr="00515781">
        <w:rPr>
          <w:b/>
        </w:rPr>
        <w:t>T</w:t>
      </w:r>
      <w:r w:rsidRPr="00515781">
        <w:t xml:space="preserve"> (транзит). </w:t>
      </w:r>
    </w:p>
    <w:p w:rsidR="00EB0676" w:rsidRPr="00515781" w:rsidRDefault="00EB0676" w:rsidP="00EB0676">
      <w:pPr>
        <w:ind w:left="41" w:firstLine="425"/>
      </w:pPr>
      <w:r w:rsidRPr="00515781">
        <w:t xml:space="preserve">Символи з другого по дев’ятий містять цифри від </w:t>
      </w:r>
      <w:r w:rsidRPr="00515781">
        <w:rPr>
          <w:b/>
        </w:rPr>
        <w:t>0</w:t>
      </w:r>
      <w:r w:rsidRPr="00515781">
        <w:t xml:space="preserve"> до </w:t>
      </w:r>
      <w:r w:rsidRPr="00515781">
        <w:rPr>
          <w:b/>
        </w:rPr>
        <w:t>9</w:t>
      </w:r>
      <w:r w:rsidRPr="00515781">
        <w:t xml:space="preserve">. </w:t>
      </w:r>
    </w:p>
    <w:p w:rsidR="00EB0676" w:rsidRPr="00515781" w:rsidRDefault="00EB0676" w:rsidP="00EB0676">
      <w:pPr>
        <w:ind w:left="41" w:firstLine="425"/>
      </w:pPr>
      <w:r w:rsidRPr="00515781">
        <w:t>Розмір поля під матрицю 28-29 х 45-49 мм, який не може перевищувати вказані розміри.</w:t>
      </w:r>
    </w:p>
    <w:p w:rsidR="00EB0676" w:rsidRPr="00515781" w:rsidRDefault="00EB0676" w:rsidP="00EB0676">
      <w:pPr>
        <w:ind w:left="41" w:firstLine="425"/>
        <w:rPr>
          <w:lang w:val="ru-RU"/>
        </w:rPr>
      </w:pPr>
      <w:r w:rsidRPr="00515781">
        <w:t xml:space="preserve">Уніфікований дата-штамп комплектується </w:t>
      </w:r>
      <w:r w:rsidRPr="00515781">
        <w:rPr>
          <w:b/>
        </w:rPr>
        <w:t>двома</w:t>
      </w:r>
      <w:r w:rsidRPr="00515781">
        <w:t xml:space="preserve"> змінними нефарбованими штемпельними подушками.</w:t>
      </w:r>
    </w:p>
    <w:p w:rsidR="00EB0676" w:rsidRPr="00515781" w:rsidRDefault="00EB0676" w:rsidP="00EB0676">
      <w:pPr>
        <w:ind w:left="41" w:firstLine="425"/>
        <w:rPr>
          <w:bCs/>
          <w:lang w:val="ru-RU"/>
        </w:rPr>
      </w:pPr>
      <w:r w:rsidRPr="00515781">
        <w:t xml:space="preserve">Матеріал штемпельної подушки не повинен розкладатися під дією </w:t>
      </w:r>
      <w:r w:rsidRPr="00515781">
        <w:rPr>
          <w:bCs/>
        </w:rPr>
        <w:t>спеціальної</w:t>
      </w:r>
      <w:r w:rsidRPr="00515781">
        <w:t xml:space="preserve"> флуоресцентної фарби</w:t>
      </w:r>
      <w:r w:rsidRPr="00515781">
        <w:rPr>
          <w:bCs/>
          <w:lang w:val="ru-RU"/>
        </w:rPr>
        <w:t>.</w:t>
      </w:r>
    </w:p>
    <w:p w:rsidR="00F10C69" w:rsidRDefault="00F10C69" w:rsidP="00F10C69">
      <w:pPr>
        <w:ind w:left="41" w:firstLine="425"/>
        <w:rPr>
          <w:bCs/>
        </w:rPr>
      </w:pPr>
      <w:r>
        <w:rPr>
          <w:bCs/>
        </w:rPr>
        <w:t xml:space="preserve">2. </w:t>
      </w:r>
      <w:r>
        <w:t>Штемпельна подушка</w:t>
      </w:r>
      <w:r>
        <w:rPr>
          <w:bCs/>
        </w:rPr>
        <w:t xml:space="preserve"> змінна </w:t>
      </w:r>
      <w:r w:rsidRPr="00176EC3">
        <w:rPr>
          <w:bCs/>
        </w:rPr>
        <w:t>типу Т</w:t>
      </w:r>
      <w:r w:rsidRPr="00176EC3">
        <w:rPr>
          <w:bCs/>
          <w:lang w:val="en-US"/>
        </w:rPr>
        <w:t>RODAT</w:t>
      </w:r>
      <w:r w:rsidRPr="00176EC3">
        <w:rPr>
          <w:bCs/>
        </w:rPr>
        <w:t xml:space="preserve"> </w:t>
      </w:r>
      <w:r w:rsidRPr="00176EC3">
        <w:rPr>
          <w:bCs/>
          <w:lang w:val="en-US"/>
        </w:rPr>
        <w:t>6/53 (</w:t>
      </w:r>
      <w:r w:rsidRPr="00176EC3">
        <w:rPr>
          <w:bCs/>
        </w:rPr>
        <w:t xml:space="preserve">для оснасток </w:t>
      </w:r>
      <w:r w:rsidRPr="00176EC3">
        <w:rPr>
          <w:bCs/>
          <w:lang w:val="en-US"/>
        </w:rPr>
        <w:t>5440)</w:t>
      </w:r>
      <w:r w:rsidRPr="00176EC3">
        <w:rPr>
          <w:bCs/>
        </w:rPr>
        <w:t xml:space="preserve"> (1000</w:t>
      </w:r>
      <w:r>
        <w:rPr>
          <w:bCs/>
        </w:rPr>
        <w:t xml:space="preserve"> </w:t>
      </w:r>
      <w:proofErr w:type="spellStart"/>
      <w:r>
        <w:rPr>
          <w:bCs/>
        </w:rPr>
        <w:t>шт</w:t>
      </w:r>
      <w:proofErr w:type="spellEnd"/>
      <w:r>
        <w:rPr>
          <w:bCs/>
        </w:rPr>
        <w:t>)</w:t>
      </w:r>
      <w:r w:rsidRPr="00F616BF">
        <w:t xml:space="preserve"> </w:t>
      </w:r>
      <w:r w:rsidRPr="002339B3">
        <w:t>або еквівалент</w:t>
      </w:r>
    </w:p>
    <w:p w:rsidR="00F10C69" w:rsidRDefault="00F10C69" w:rsidP="00EB0676">
      <w:pPr>
        <w:ind w:left="41" w:firstLine="425"/>
        <w:rPr>
          <w:bCs/>
        </w:rPr>
      </w:pPr>
    </w:p>
    <w:p w:rsidR="00EB0676" w:rsidRPr="00FF21F1" w:rsidRDefault="00EB0676" w:rsidP="00EB0676">
      <w:pPr>
        <w:ind w:left="41" w:firstLine="425"/>
        <w:rPr>
          <w:bCs/>
        </w:rPr>
      </w:pPr>
      <w:r w:rsidRPr="00FF21F1">
        <w:rPr>
          <w:bCs/>
        </w:rPr>
        <w:t>Виконавець з</w:t>
      </w:r>
      <w:r>
        <w:rPr>
          <w:bCs/>
        </w:rPr>
        <w:t>о</w:t>
      </w:r>
      <w:r w:rsidRPr="00FF21F1">
        <w:rPr>
          <w:bCs/>
        </w:rPr>
        <w:t>бов’язаний надати точний зразок уніфікованого дата-штампу до підписання основного Договору.</w:t>
      </w:r>
    </w:p>
    <w:p w:rsidR="00060F94" w:rsidRPr="00060F94" w:rsidRDefault="00EB0676" w:rsidP="00EB0676">
      <w:pPr>
        <w:shd w:val="clear" w:color="auto" w:fill="FDFEFD"/>
        <w:jc w:val="both"/>
        <w:textAlignment w:val="baseline"/>
      </w:pPr>
      <w:r w:rsidRPr="00FF21F1">
        <w:t>Гарантійний термін експлуатації 24 міс.</w:t>
      </w:r>
      <w:r w:rsidR="00060F94" w:rsidRPr="00060F94">
        <w:t>;</w:t>
      </w:r>
    </w:p>
    <w:p w:rsidR="00060F94" w:rsidRPr="00060F94" w:rsidRDefault="00060F94" w:rsidP="00060F94">
      <w:pPr>
        <w:pStyle w:val="aa"/>
        <w:ind w:left="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lastRenderedPageBreak/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570298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298" w:rsidRPr="00570298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570298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081E"/>
    <w:rsid w:val="00060F94"/>
    <w:rsid w:val="00086D8A"/>
    <w:rsid w:val="00110293"/>
    <w:rsid w:val="0011708B"/>
    <w:rsid w:val="00125FCD"/>
    <w:rsid w:val="00176EC3"/>
    <w:rsid w:val="001E34C3"/>
    <w:rsid w:val="001F0119"/>
    <w:rsid w:val="00293DB8"/>
    <w:rsid w:val="002E2BC4"/>
    <w:rsid w:val="002F1698"/>
    <w:rsid w:val="002F3EB6"/>
    <w:rsid w:val="003030AB"/>
    <w:rsid w:val="0031313D"/>
    <w:rsid w:val="00340822"/>
    <w:rsid w:val="00346485"/>
    <w:rsid w:val="00412090"/>
    <w:rsid w:val="00496F3A"/>
    <w:rsid w:val="004C6C99"/>
    <w:rsid w:val="00566E21"/>
    <w:rsid w:val="00570298"/>
    <w:rsid w:val="005B5834"/>
    <w:rsid w:val="005D6424"/>
    <w:rsid w:val="005D72D9"/>
    <w:rsid w:val="005E0A4F"/>
    <w:rsid w:val="005F78EF"/>
    <w:rsid w:val="00605369"/>
    <w:rsid w:val="00623566"/>
    <w:rsid w:val="00650922"/>
    <w:rsid w:val="00666471"/>
    <w:rsid w:val="00695754"/>
    <w:rsid w:val="006B17CF"/>
    <w:rsid w:val="006E6080"/>
    <w:rsid w:val="007361FA"/>
    <w:rsid w:val="00772BF1"/>
    <w:rsid w:val="00772DB7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A2D85"/>
    <w:rsid w:val="00BD2F7C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23FA8"/>
    <w:rsid w:val="00E84CEC"/>
    <w:rsid w:val="00EB0676"/>
    <w:rsid w:val="00EE4A05"/>
    <w:rsid w:val="00EF4785"/>
    <w:rsid w:val="00F1055E"/>
    <w:rsid w:val="00F10C69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DD36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1709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17</cp:revision>
  <cp:lastPrinted>2023-08-23T12:16:00Z</cp:lastPrinted>
  <dcterms:created xsi:type="dcterms:W3CDTF">2024-10-17T10:13:00Z</dcterms:created>
  <dcterms:modified xsi:type="dcterms:W3CDTF">2025-05-22T10:00:00Z</dcterms:modified>
</cp:coreProperties>
</file>