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55B6AB5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01D0F" w:rsidRPr="00A01D0F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Послуги із сертифікації енергетичної ефективності будівлі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A01D0F" w:rsidRPr="00A01D0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71310000-4 - Консультаційні послуги у галузях інженерії та будівництва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5543650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закупівлі: UA-</w:t>
      </w:r>
      <w:r w:rsidR="00726A3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2025-06-</w:t>
      </w:r>
      <w:r w:rsidR="00000AE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19-010038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tbl>
      <w:tblPr>
        <w:tblW w:w="9835" w:type="dxa"/>
        <w:tblInd w:w="3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6012"/>
        <w:gridCol w:w="2126"/>
        <w:gridCol w:w="1276"/>
      </w:tblGrid>
      <w:tr w:rsidR="00A01D0F" w:rsidRPr="00A01D0F" w14:paraId="5F17FF4D" w14:textId="77777777" w:rsidTr="00AC76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9939" w14:textId="77777777" w:rsidR="00A01D0F" w:rsidRPr="00A01D0F" w:rsidRDefault="00A01D0F" w:rsidP="00A01D0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</w:rPr>
            </w:pPr>
            <w:r w:rsidRPr="00A01D0F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</w:rPr>
              <w:t>№ з/п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1D22" w14:textId="77777777" w:rsidR="00A01D0F" w:rsidRPr="00A01D0F" w:rsidRDefault="00A01D0F" w:rsidP="00A01D0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</w:rPr>
            </w:pPr>
            <w:r w:rsidRPr="00A01D0F">
              <w:rPr>
                <w:rFonts w:ascii="Times New Roman" w:hAnsi="Times New Roman"/>
                <w:sz w:val="24"/>
                <w:szCs w:val="24"/>
              </w:rPr>
              <w:t xml:space="preserve">Послуги із сертифікації енергетичної ефективності будівлі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A440" w14:textId="39735C3F" w:rsidR="00A01D0F" w:rsidRPr="00A01D0F" w:rsidRDefault="00A01D0F" w:rsidP="00A452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</w:rPr>
            </w:pPr>
            <w:r w:rsidRPr="00A01D0F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</w:rPr>
              <w:t xml:space="preserve">Обсяг надання послуг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1AD" w14:textId="77777777" w:rsidR="00A01D0F" w:rsidRPr="00A01D0F" w:rsidRDefault="00A01D0F" w:rsidP="00A01D0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</w:rPr>
            </w:pPr>
            <w:r w:rsidRPr="00A01D0F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</w:rPr>
              <w:t>Одиниця виміру</w:t>
            </w:r>
          </w:p>
        </w:tc>
      </w:tr>
      <w:tr w:rsidR="00A01D0F" w:rsidRPr="00A01D0F" w14:paraId="4B2937D6" w14:textId="77777777" w:rsidTr="00AC76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0491" w14:textId="77777777" w:rsidR="00A01D0F" w:rsidRPr="00A01D0F" w:rsidRDefault="00A01D0F" w:rsidP="00A0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D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EF1D" w14:textId="77777777" w:rsidR="00A01D0F" w:rsidRPr="00A01D0F" w:rsidRDefault="00A01D0F" w:rsidP="00A01D0F">
            <w:pPr>
              <w:spacing w:after="0" w:line="240" w:lineRule="auto"/>
              <w:ind w:left="123"/>
              <w:rPr>
                <w:rFonts w:ascii="Times New Roman" w:hAnsi="Times New Roman"/>
                <w:sz w:val="24"/>
                <w:szCs w:val="24"/>
              </w:rPr>
            </w:pPr>
            <w:r w:rsidRPr="00A01D0F">
              <w:rPr>
                <w:rFonts w:ascii="Times New Roman" w:hAnsi="Times New Roman"/>
                <w:sz w:val="24"/>
                <w:szCs w:val="24"/>
              </w:rPr>
              <w:t xml:space="preserve">2-х поверхової будівлі Житомирської митниці – загальною площею 683,4 м. кв. за адресою: </w:t>
            </w:r>
          </w:p>
          <w:p w14:paraId="014B0D78" w14:textId="77777777" w:rsidR="00A01D0F" w:rsidRPr="00A01D0F" w:rsidRDefault="00A01D0F" w:rsidP="00A01D0F">
            <w:pPr>
              <w:spacing w:after="0" w:line="240" w:lineRule="auto"/>
              <w:ind w:left="123"/>
              <w:rPr>
                <w:rFonts w:ascii="Times New Roman" w:hAnsi="Times New Roman"/>
                <w:sz w:val="24"/>
                <w:szCs w:val="24"/>
              </w:rPr>
            </w:pPr>
            <w:r w:rsidRPr="00A01D0F">
              <w:rPr>
                <w:rFonts w:ascii="Times New Roman" w:hAnsi="Times New Roman"/>
                <w:sz w:val="24"/>
                <w:szCs w:val="24"/>
              </w:rPr>
              <w:t>м. Житомир, вул. Перемоги,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795" w14:textId="77777777" w:rsidR="00A01D0F" w:rsidRPr="00A01D0F" w:rsidRDefault="00A01D0F" w:rsidP="00A01D0F">
            <w:pPr>
              <w:spacing w:after="0" w:line="240" w:lineRule="auto"/>
              <w:ind w:lef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D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172" w14:textId="77777777" w:rsidR="00A01D0F" w:rsidRPr="00A01D0F" w:rsidRDefault="00A01D0F" w:rsidP="00A0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D0F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</w:tr>
    </w:tbl>
    <w:p w14:paraId="5033A07D" w14:textId="77777777" w:rsidR="00E3404A" w:rsidRPr="00E3404A" w:rsidRDefault="00E3404A" w:rsidP="00E340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404A">
        <w:rPr>
          <w:rFonts w:ascii="Times New Roman" w:hAnsi="Times New Roman"/>
          <w:b/>
          <w:sz w:val="24"/>
          <w:szCs w:val="24"/>
        </w:rPr>
        <w:t>Загальні вимоги</w:t>
      </w:r>
    </w:p>
    <w:p w14:paraId="67A0ADC1" w14:textId="77777777" w:rsidR="00E3404A" w:rsidRPr="00E3404A" w:rsidRDefault="00E3404A" w:rsidP="00E3404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3404A">
        <w:rPr>
          <w:rFonts w:ascii="Times New Roman" w:hAnsi="Times New Roman"/>
          <w:b/>
          <w:sz w:val="24"/>
          <w:szCs w:val="24"/>
        </w:rPr>
        <w:t>1. Сертифікація енергетичної ефективності будівлі повинна включати такі заходи:</w:t>
      </w:r>
    </w:p>
    <w:p w14:paraId="1A36B6DB" w14:textId="77777777" w:rsidR="00E3404A" w:rsidRPr="00E3404A" w:rsidRDefault="00E3404A" w:rsidP="00E3404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Попередні контактні дані й запит даних;</w:t>
      </w:r>
    </w:p>
    <w:p w14:paraId="4011BF0F" w14:textId="77777777" w:rsidR="00E3404A" w:rsidRPr="00E3404A" w:rsidRDefault="00E3404A" w:rsidP="00E3404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Виїзд на об'єкт, проведення обстеження;</w:t>
      </w:r>
    </w:p>
    <w:p w14:paraId="03DB7194" w14:textId="77777777" w:rsidR="00E3404A" w:rsidRPr="00E3404A" w:rsidRDefault="00E3404A" w:rsidP="00E3404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Отримання всіх відповідних технічних даних про існуючий об'єкт;</w:t>
      </w:r>
    </w:p>
    <w:p w14:paraId="14A0E70D" w14:textId="77777777" w:rsidR="00E3404A" w:rsidRPr="00E3404A" w:rsidRDefault="00E3404A" w:rsidP="00E3404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Розрахунок рівня енергетичної ефективності будівлі відповідно до вимог статті 5 Закону України «Про енергетичну ефективність будівель».</w:t>
      </w:r>
    </w:p>
    <w:p w14:paraId="7BCC9E9B" w14:textId="77777777" w:rsidR="00E3404A" w:rsidRPr="00E3404A" w:rsidRDefault="00E3404A" w:rsidP="00E3404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Складання енергетичного сертифікату;</w:t>
      </w:r>
    </w:p>
    <w:p w14:paraId="73EDAC0C" w14:textId="77777777" w:rsidR="00E3404A" w:rsidRPr="00E3404A" w:rsidRDefault="00E3404A" w:rsidP="00E3404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22597586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Реєстрація сертифікату енергоефективності в Єдиній державній електронній системі у сфері будівництва;</w:t>
      </w:r>
    </w:p>
    <w:bookmarkEnd w:id="1"/>
    <w:p w14:paraId="7FEE3F6B" w14:textId="77777777" w:rsidR="00E3404A" w:rsidRPr="00E3404A" w:rsidRDefault="00E3404A" w:rsidP="00E3404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Представлення результатів Замовнику.</w:t>
      </w:r>
    </w:p>
    <w:p w14:paraId="7203DDD6" w14:textId="77777777" w:rsidR="00E3404A" w:rsidRPr="00E3404A" w:rsidRDefault="00E3404A" w:rsidP="00E3404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623F39" w14:textId="77777777" w:rsidR="00E3404A" w:rsidRPr="00E3404A" w:rsidRDefault="00E3404A" w:rsidP="00E3404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Енергетична сертифікація повинна проводитися відповідно до діючих міжнародних та українських нормативних документів:</w:t>
      </w:r>
    </w:p>
    <w:p w14:paraId="69203782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Закону України «Про енергетичну ефективність будівель»;</w:t>
      </w:r>
    </w:p>
    <w:p w14:paraId="13FE7336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Наказу Міністерства регіонального розвитку, будівництва та житлово-комунального господарства України від 11.07.2018  № 169 «Про затвердження Методики визначення енергетичної ефективності будівель».</w:t>
      </w:r>
    </w:p>
    <w:p w14:paraId="23969132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Наказу Міністерства регіонального розвитку, будівництва та житлово-комунального господарства України від 11.07.2018  № 172 «Про затвердження Порядку проведення сертифікації енергетичної ефективності та форми енергетичного сертифіката».</w:t>
      </w:r>
    </w:p>
    <w:p w14:paraId="624CF5F1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ДБН В.1.2-11-2008. «Основні вимоги до будівель і споруд. Економія енергії»;</w:t>
      </w:r>
    </w:p>
    <w:p w14:paraId="3D840308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ДБН В.2.2-9-2009. «Будинки і споруди, Громадські будинки та споруди. Основні положення»;</w:t>
      </w:r>
    </w:p>
    <w:p w14:paraId="0C7513A4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ДБН В.2.6-33: 2008. «Конструкції будинків і споруд. Конструкції зовнішніх стін із фасадною теплоізоляцією. Вимоги до проектування, улаштування та експлуатації»;</w:t>
      </w:r>
    </w:p>
    <w:p w14:paraId="027F23DE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ДБН В.2.5-67-2013. «Опалення, вентиляція та </w:t>
      </w:r>
      <w:proofErr w:type="spellStart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кондиціонування</w:t>
      </w:r>
      <w:proofErr w:type="spellEnd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628FB258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ДБН В.2.5-64-2012. «Інженерне обладнання будинків і споруд. Внутрішній водопровід та каналізація»;</w:t>
      </w:r>
    </w:p>
    <w:p w14:paraId="3DB9CABD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В.2.6-17-2000. «Конструкція будинків і споруд. Блоки віконні та дверні. Методи визначення опору теплопередачі»;</w:t>
      </w:r>
    </w:p>
    <w:p w14:paraId="1BA38D4E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В.2.6-18-2000. «Конструкція будинків і споруд. Блоки віконні та дверні. Методи визначення опору повітропроникності огороджувальних конструкцій»;</w:t>
      </w:r>
    </w:p>
    <w:p w14:paraId="6C70983D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В.26-36-2008. «Конструкції зовнішніх стін з фасадною теплоізоляцією та опорядженням штукатурками. Загальні технічні умови»;</w:t>
      </w:r>
    </w:p>
    <w:p w14:paraId="368D5120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Н Б В 1.1-27-2010. «Будівельна кліматологія. Захист від небезпечних геологічних процесів, шкідливих експлуатаційних впливів, від пожеж»;</w:t>
      </w:r>
    </w:p>
    <w:p w14:paraId="666E00EE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КТМ 204 Україна 244-94. «Норми та вказівки по нормуванню витрат палива та теплової енергії на опалення житлових та громадських споруд, а також на господарсько-побутові потреби в Україні»;</w:t>
      </w:r>
    </w:p>
    <w:p w14:paraId="25268F2B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ДБН В.2.5-39:2008. «Зовнішні мережі та споруди. Теплові мережі»;</w:t>
      </w:r>
    </w:p>
    <w:p w14:paraId="534F1CE4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СНіП2.04.14-88× «Теплова ізоляція обладнання та трубопроводів»;</w:t>
      </w:r>
    </w:p>
    <w:p w14:paraId="1D14407B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ДБН В.2.6-31:2021 «Теплова ізоляція будівель та енергоефективність будівель»;</w:t>
      </w:r>
    </w:p>
    <w:p w14:paraId="2CFA6682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ДБН В.1.1-7-2002 «Пожежна безпека об'єктів будівництва»;</w:t>
      </w:r>
    </w:p>
    <w:p w14:paraId="1D3B4911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ДБН В.2.5-28-2006 «Природне і штучне освітлення»;</w:t>
      </w:r>
    </w:p>
    <w:p w14:paraId="066EE1BA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 xml:space="preserve">- ДБН В.2.5-67:2013 «Опалення, вентиляція та </w:t>
      </w:r>
      <w:proofErr w:type="spellStart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кондиціонування</w:t>
      </w:r>
      <w:proofErr w:type="spellEnd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66D65A29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ДБН В.2.6-14-97 «Покриття будинків і споруд»;</w:t>
      </w:r>
    </w:p>
    <w:p w14:paraId="484DBC92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ДБН В.2.6-33:2006 «Конструкції зовнішніх стін з фасадною теплоізоляцією. Вимоги до проектування, улаштування та експлуатації»;</w:t>
      </w:r>
    </w:p>
    <w:p w14:paraId="69481988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9190:2022 Енергетична ефективність будівель. Метод розрахунку енергоспоживання під час опалення, охолодження, вентиляції, освітлення та гарячого водопостачання</w:t>
      </w:r>
    </w:p>
    <w:p w14:paraId="0E087736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ДСТУ-Н Б А.2.2-13:2015 «Енергетична ефективність будівель. Настанова з проведення енергетичної оцінки будівель»;</w:t>
      </w:r>
    </w:p>
    <w:p w14:paraId="75D20F4E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В.2.2-19:2007 «Будинки і споруди. Метод визначення повітропроникності огороджувальних конструкцій в натурних умовах»;</w:t>
      </w:r>
    </w:p>
    <w:p w14:paraId="16A2287D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Н Б В 2.2-27:2010 «Будинки і споруди. Настанова з розрахунку інсоляції об'єктів цивільного призначення»;</w:t>
      </w:r>
    </w:p>
    <w:p w14:paraId="65F7EE58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В.2.2-39:2016 «Будинки і споруди. Методи та етапи проведення енергетичного аудиту будівель»;</w:t>
      </w:r>
    </w:p>
    <w:p w14:paraId="737F82E1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В.2.6-17-2000 (ГОСТ 26602.1-99) «Конструкції будинків і споруд. Блоки віконні та дверні. Методи визначення опору теплопередачі»;</w:t>
      </w:r>
    </w:p>
    <w:p w14:paraId="7DCCD491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В.2.6-34:2008 «Конструкції будинків і споруд. Конструкції зовнішніх стін із фасадною теплоізоляцією. Класифікація і загальні технічні вимоги»;</w:t>
      </w:r>
    </w:p>
    <w:p w14:paraId="3603AEFF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В.2.6-35:2008 «Конструкції будинків і споруд. Конструкції зовнішніх стін із фасадною теплоізоляцією та опорядженням індустріальними елементами з вентильованим повітряним прошарком. Загальні технічні умови»;</w:t>
      </w:r>
    </w:p>
    <w:p w14:paraId="465D2AE7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В.2.6-79:2009 «Конструкції будинків і споруд. Шви з'єднувальні місць примикань віконних блоків до конструкцій стін. Загальні технічні умови»;</w:t>
      </w:r>
    </w:p>
    <w:p w14:paraId="7F43B795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В.2.6-100:2010 «Конструкції будинків і споруд. Методи визначення теплостійкості огороджувальних конструкцій»;</w:t>
      </w:r>
    </w:p>
    <w:p w14:paraId="63E6BCE6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В.2.6-101:2010 «Конструкції будинків і споруд. Метод визначення опору теплопередачі огороджувальних конструкцій»;</w:t>
      </w:r>
    </w:p>
    <w:p w14:paraId="25E9A171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ДСТУ-Н Б В.2.6-146:2010 «Конструкції будинків і споруд. Настанова щодо проектування й улаштування вікон та дверей»;</w:t>
      </w:r>
    </w:p>
    <w:p w14:paraId="0EE33662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9191:2022 «Теплоізоляція будівель. Метод вибору теплоізоляційного матеріалу для утеплення будівель»;</w:t>
      </w:r>
    </w:p>
    <w:p w14:paraId="3DAA0845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 xml:space="preserve">- ДСТУ-Н Б В.2.6-190:2013 «Настанова з розрахункової оцінки показників теплостійкості та </w:t>
      </w:r>
      <w:proofErr w:type="spellStart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тепло-</w:t>
      </w:r>
      <w:proofErr w:type="spellEnd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засвоєння огороджувальних конструкцій»;</w:t>
      </w:r>
    </w:p>
    <w:p w14:paraId="3F0C2186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ДСТУ-Н Б В.2.6-191:2013 «Настанова з розрахункової оцінки повітропроникності огороджувальних конструкцій»;</w:t>
      </w:r>
    </w:p>
    <w:p w14:paraId="4F6EDF14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ДСТУ-Н Б В.2.6-192:2013 «Настанова з розрахункової оцінки </w:t>
      </w:r>
      <w:proofErr w:type="spellStart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тепловологісного</w:t>
      </w:r>
      <w:proofErr w:type="spellEnd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стану огороджувальних конструкцій»;</w:t>
      </w:r>
    </w:p>
    <w:p w14:paraId="6B70F474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В.2.7-182:2009 «Будівельні матеріали. Методи визначення терміну ефективної експлуатації та теплопровідності будівельних ізоляційних матеріалів у розрахункових та стандартних умовах»;</w:t>
      </w:r>
    </w:p>
    <w:p w14:paraId="675EFF73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 xml:space="preserve">- ДСТУ Б В.2.7-276:2011 Матеріали полімерні рулонні і плиткові для підлог. Метод визначення показника </w:t>
      </w:r>
      <w:proofErr w:type="spellStart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теплозасвоєння</w:t>
      </w:r>
      <w:proofErr w:type="spellEnd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 xml:space="preserve"> (ГОСТ 25609-83, MOD);</w:t>
      </w:r>
    </w:p>
    <w:p w14:paraId="427ABB9D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EN 15217:2013 Енергетична ефективність будівель. Методи представлення енергетичних характеристик та енергетичної сертифікації будівель (EN 15217:2007, IDT);</w:t>
      </w:r>
    </w:p>
    <w:p w14:paraId="797C51E5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EN 15459:2014 Енергетична ефективність будівель. Процедура економічної оцінки енергетичних систем будівель (EN 15459:2007, IDT);</w:t>
      </w:r>
    </w:p>
    <w:p w14:paraId="315EB28E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EN 15603:2013 Енергетична ефективність будівель. Загальне енергоспоживання та проведення енергетичної оцінки (EN 15603:2008, IDT);</w:t>
      </w:r>
    </w:p>
    <w:p w14:paraId="18F4CEE0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Б ENISO 13790:2011 Енергетична ефективність будинків. Розрахунок енергоспоживання на опалення та охолодження (ENISO 13790:2008, IDT);</w:t>
      </w:r>
    </w:p>
    <w:p w14:paraId="02B12053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- ДСТУ IБО 10211-1:2005 Теплопровідні включення в будівельних конструкціях. Обчислення теплових потоків та поверхневих температур. Частина 1. Загальні методи (IБО 10211-1:1995, IDT);</w:t>
      </w:r>
    </w:p>
    <w:p w14:paraId="6031C56D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6FC60E" w14:textId="77777777" w:rsidR="00E3404A" w:rsidRPr="00E3404A" w:rsidRDefault="00E3404A" w:rsidP="00E3404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404A">
        <w:rPr>
          <w:rFonts w:ascii="Times New Roman" w:eastAsia="Times New Roman" w:hAnsi="Times New Roman"/>
          <w:b/>
          <w:sz w:val="24"/>
          <w:szCs w:val="24"/>
          <w:lang w:eastAsia="ru-RU"/>
        </w:rPr>
        <w:t>Нормами визначено наступні етапи проведення сертифікації енергетичної ефективності та вимоги до них: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29"/>
      </w:tblGrid>
      <w:tr w:rsidR="00E3404A" w:rsidRPr="00E3404A" w14:paraId="68CFF96D" w14:textId="77777777" w:rsidTr="00AC7606">
        <w:trPr>
          <w:trHeight w:val="5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07AB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D2E9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 етапу</w:t>
            </w:r>
          </w:p>
        </w:tc>
      </w:tr>
      <w:tr w:rsidR="00E3404A" w:rsidRPr="00E3404A" w14:paraId="0EFE5B0C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C110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3CF4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Збір та аналіз наявної проектної документації;</w:t>
            </w:r>
          </w:p>
        </w:tc>
      </w:tr>
      <w:tr w:rsidR="00E3404A" w:rsidRPr="00E3404A" w14:paraId="1ED4B0D8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9F52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DCF7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Збір та аналіз інформації по споживанню ПЕР;</w:t>
            </w:r>
          </w:p>
        </w:tc>
      </w:tr>
      <w:tr w:rsidR="00E3404A" w:rsidRPr="00E3404A" w14:paraId="68C5D889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2263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1A97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Збір геометричних розмірів будівлі;</w:t>
            </w:r>
          </w:p>
        </w:tc>
      </w:tr>
      <w:tr w:rsidR="00E3404A" w:rsidRPr="00E3404A" w14:paraId="7A7BA488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FD21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8A0A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Обстеження будівлі і її зовнішніх огороджувальних конструкцій;</w:t>
            </w:r>
          </w:p>
        </w:tc>
      </w:tr>
      <w:tr w:rsidR="00E3404A" w:rsidRPr="00E3404A" w14:paraId="216D25EB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DBD5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5FE8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 ефективності роботи опалювальної системи;</w:t>
            </w:r>
          </w:p>
        </w:tc>
      </w:tr>
      <w:tr w:rsidR="00E3404A" w:rsidRPr="00E3404A" w14:paraId="52D02642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6BA7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EA38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Аудит ефективності роботи системи вентиляції та </w:t>
            </w:r>
            <w:proofErr w:type="spellStart"/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кондиціонування</w:t>
            </w:r>
            <w:proofErr w:type="spellEnd"/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E3404A" w:rsidRPr="00E3404A" w14:paraId="4BFBCE5C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897F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869B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 ефективності роботи системи освітлення;</w:t>
            </w:r>
          </w:p>
        </w:tc>
      </w:tr>
      <w:tr w:rsidR="00E3404A" w:rsidRPr="00E3404A" w14:paraId="68AEC764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8866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76E4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Визначення термічних характеристик матеріалів огороджувальних конструкцій будівлі та їх </w:t>
            </w:r>
            <w:proofErr w:type="spellStart"/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термоізолюючих</w:t>
            </w:r>
            <w:proofErr w:type="spellEnd"/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властивостей;</w:t>
            </w:r>
          </w:p>
        </w:tc>
      </w:tr>
      <w:tr w:rsidR="00E3404A" w:rsidRPr="00E3404A" w14:paraId="291C3722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3ADF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33EF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теплових втрат через огороджувальні конструкції будівлі;</w:t>
            </w:r>
          </w:p>
        </w:tc>
      </w:tr>
      <w:tr w:rsidR="00E3404A" w:rsidRPr="00E3404A" w14:paraId="0267E2BA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EFD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F5F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Визначення </w:t>
            </w:r>
            <w:proofErr w:type="spellStart"/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енергопотреби</w:t>
            </w:r>
            <w:proofErr w:type="spellEnd"/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опалення, охолодження, ГВП;</w:t>
            </w:r>
          </w:p>
        </w:tc>
      </w:tr>
      <w:tr w:rsidR="00E3404A" w:rsidRPr="00E3404A" w14:paraId="762AE41F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AA6C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DB90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 інженерних систем будівлі, основні відомості та характеристики загального стану об’єкту;</w:t>
            </w:r>
          </w:p>
        </w:tc>
      </w:tr>
      <w:tr w:rsidR="00E3404A" w:rsidRPr="00E3404A" w14:paraId="685F01A3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7E08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F404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Енергетичний баланс за статтями опалення, кондиціювання, вентиляція, гаряче водопостачання, освітлення, охолодження, відповідно до фактичного стану;</w:t>
            </w:r>
          </w:p>
        </w:tc>
      </w:tr>
      <w:tr w:rsidR="00E3404A" w:rsidRPr="00E3404A" w14:paraId="27E5BD78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AF4C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AB5C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 балансів споживання та витрат теплової енергії будівлі;</w:t>
            </w:r>
          </w:p>
        </w:tc>
      </w:tr>
      <w:tr w:rsidR="00E3404A" w:rsidRPr="00E3404A" w14:paraId="0B9351EF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5E4A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1179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 ефективності споживання теплової енергії на опалення, шляхом визначення втрат теплової енергії через зовнішні огороджуючи конструкції будівлі;</w:t>
            </w:r>
          </w:p>
        </w:tc>
      </w:tr>
      <w:tr w:rsidR="00E3404A" w:rsidRPr="00E3404A" w14:paraId="4AB866E7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04C8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4704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Аналіз фактичного енергоспоживання та розрахунок базової </w:t>
            </w:r>
            <w:proofErr w:type="spellStart"/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енергопотреби</w:t>
            </w:r>
            <w:proofErr w:type="spellEnd"/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будівлі;</w:t>
            </w:r>
          </w:p>
        </w:tc>
      </w:tr>
      <w:tr w:rsidR="00E3404A" w:rsidRPr="00E3404A" w14:paraId="021A42DC" w14:textId="77777777" w:rsidTr="00AC7606">
        <w:trPr>
          <w:trHeight w:val="13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8EE7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55E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основних джерел теплових втрат та потенціалу економії енергетичних ресурсів;</w:t>
            </w:r>
          </w:p>
        </w:tc>
      </w:tr>
      <w:tr w:rsidR="00E3404A" w:rsidRPr="00E3404A" w14:paraId="1800A517" w14:textId="77777777" w:rsidTr="00AC7606">
        <w:trPr>
          <w:trHeight w:val="7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A134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12FA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потенціалу енергозбереження;</w:t>
            </w:r>
          </w:p>
        </w:tc>
      </w:tr>
      <w:tr w:rsidR="00E3404A" w:rsidRPr="00E3404A" w14:paraId="682C8812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1388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40BE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Розробка індивідуального комплексу заходів з модернізації будівлі;</w:t>
            </w:r>
          </w:p>
        </w:tc>
      </w:tr>
      <w:tr w:rsidR="00E3404A" w:rsidRPr="00E3404A" w14:paraId="3F02A4B8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0C95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7523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 запропонованих енергозберігаючих заходів;</w:t>
            </w:r>
          </w:p>
        </w:tc>
      </w:tr>
      <w:tr w:rsidR="00E3404A" w:rsidRPr="00E3404A" w14:paraId="3CA5D996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FAFD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9513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Розробка енергетичного сертифікату;</w:t>
            </w:r>
          </w:p>
        </w:tc>
      </w:tr>
      <w:tr w:rsidR="00E3404A" w:rsidRPr="00E3404A" w14:paraId="01B13E22" w14:textId="77777777" w:rsidTr="00AC7606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279C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5687" w14:textId="77777777" w:rsidR="00E3404A" w:rsidRPr="00E3404A" w:rsidRDefault="00E3404A" w:rsidP="00E34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Реєстрація сертифікату енергоефективності в базі даних ЄДЕССБ.</w:t>
            </w:r>
          </w:p>
        </w:tc>
      </w:tr>
    </w:tbl>
    <w:p w14:paraId="07A93D9A" w14:textId="77777777" w:rsidR="00E3404A" w:rsidRPr="00E3404A" w:rsidRDefault="00E3404A" w:rsidP="00E3404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2ACE69D" w14:textId="77777777" w:rsidR="00E3404A" w:rsidRPr="00E3404A" w:rsidRDefault="00E3404A" w:rsidP="00E3404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E17B8D8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b/>
          <w:sz w:val="24"/>
          <w:szCs w:val="24"/>
          <w:lang w:eastAsia="ru-RU"/>
        </w:rPr>
        <w:t>4. У процесі визначення енергетичної ефективності Об’єкта обов’язково врахувати інформацію про:</w:t>
      </w:r>
    </w:p>
    <w:p w14:paraId="2F1AFA50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1) місцеві кліматичні умови;</w:t>
      </w:r>
    </w:p>
    <w:p w14:paraId="3901895C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функціональне призначення, архітектурно-планувальне та конструктивне рішення Об’єкта;</w:t>
      </w:r>
    </w:p>
    <w:p w14:paraId="0AFF4E0A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3) геометричні (враховуючи розташування та орієнтацію огороджувальних конструкцій), теплотехнічні та енергетичні характеристики Об’єкта, а також енергетичний баланс Об’єкта;</w:t>
      </w:r>
    </w:p>
    <w:p w14:paraId="7F619146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4) нормативні санітарно-гігієнічні та мікрокліматичні умови приміщень Об’єкта;</w:t>
      </w:r>
    </w:p>
    <w:p w14:paraId="5D0F1ABF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5) нормативний строк експлуатації огороджувальних конструкцій та елементів (у тому числі обладнання) інженерних систем;</w:t>
      </w:r>
    </w:p>
    <w:p w14:paraId="2781F604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6) технічні характеристики інженерних систем;</w:t>
      </w:r>
    </w:p>
    <w:p w14:paraId="3FC7CF1F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 xml:space="preserve">7) використання відновлюваних джерел енергії, пасивних сонячних систем та систем захисту від сонця, а також енергії, виробленої шляхом </w:t>
      </w:r>
      <w:proofErr w:type="spellStart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когенерації</w:t>
      </w:r>
      <w:proofErr w:type="spellEnd"/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F619FAA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3740EF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4A">
        <w:rPr>
          <w:rFonts w:ascii="Times New Roman" w:eastAsia="Times New Roman" w:hAnsi="Times New Roman"/>
          <w:sz w:val="24"/>
          <w:szCs w:val="24"/>
          <w:lang w:eastAsia="ru-RU"/>
        </w:rPr>
        <w:t>Результати повинні бути представлені в друкованому вигляді, а також передані до електронної бази даних сертифікатів.</w:t>
      </w:r>
    </w:p>
    <w:p w14:paraId="55C2D42F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52F43B" w14:textId="77777777" w:rsidR="00E3404A" w:rsidRPr="00E3404A" w:rsidRDefault="00E3404A" w:rsidP="00E340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9CC18F" w14:textId="77777777" w:rsidR="00C50322" w:rsidRPr="00E3404A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45E3ED9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71DC7DFD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E3404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15 444</w:t>
      </w:r>
      <w:r w:rsidR="005D58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MV Bol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B67BF"/>
    <w:multiLevelType w:val="hybridMultilevel"/>
    <w:tmpl w:val="9C34267C"/>
    <w:lvl w:ilvl="0" w:tplc="A5089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43ACE"/>
    <w:multiLevelType w:val="hybridMultilevel"/>
    <w:tmpl w:val="27C404BC"/>
    <w:lvl w:ilvl="0" w:tplc="D48A4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97D47"/>
    <w:multiLevelType w:val="hybridMultilevel"/>
    <w:tmpl w:val="6D72088E"/>
    <w:lvl w:ilvl="0" w:tplc="5EA2F97A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334742F"/>
    <w:multiLevelType w:val="hybridMultilevel"/>
    <w:tmpl w:val="E38C15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5353D7"/>
    <w:multiLevelType w:val="hybridMultilevel"/>
    <w:tmpl w:val="4B927CD6"/>
    <w:lvl w:ilvl="0" w:tplc="9030F90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AEA"/>
    <w:rsid w:val="00001AA9"/>
    <w:rsid w:val="000353D8"/>
    <w:rsid w:val="00073493"/>
    <w:rsid w:val="00097583"/>
    <w:rsid w:val="000C7430"/>
    <w:rsid w:val="000D2DB1"/>
    <w:rsid w:val="0012420E"/>
    <w:rsid w:val="00125622"/>
    <w:rsid w:val="001342A1"/>
    <w:rsid w:val="00151DAA"/>
    <w:rsid w:val="00171A09"/>
    <w:rsid w:val="00176380"/>
    <w:rsid w:val="001A17D7"/>
    <w:rsid w:val="001B38E6"/>
    <w:rsid w:val="001C152E"/>
    <w:rsid w:val="001F1FB7"/>
    <w:rsid w:val="00224BD4"/>
    <w:rsid w:val="0024698E"/>
    <w:rsid w:val="00263E8A"/>
    <w:rsid w:val="002D1DAB"/>
    <w:rsid w:val="002F1457"/>
    <w:rsid w:val="003120DC"/>
    <w:rsid w:val="00312960"/>
    <w:rsid w:val="003130BE"/>
    <w:rsid w:val="00316B2C"/>
    <w:rsid w:val="00316EC5"/>
    <w:rsid w:val="00325E14"/>
    <w:rsid w:val="00330EDB"/>
    <w:rsid w:val="003418A5"/>
    <w:rsid w:val="003819B4"/>
    <w:rsid w:val="0039348F"/>
    <w:rsid w:val="003938FB"/>
    <w:rsid w:val="003D7F56"/>
    <w:rsid w:val="003E2E83"/>
    <w:rsid w:val="003E3BA7"/>
    <w:rsid w:val="004048A4"/>
    <w:rsid w:val="00413D68"/>
    <w:rsid w:val="004B1116"/>
    <w:rsid w:val="004D4277"/>
    <w:rsid w:val="004E1A31"/>
    <w:rsid w:val="0052749A"/>
    <w:rsid w:val="00583EB3"/>
    <w:rsid w:val="005C6D11"/>
    <w:rsid w:val="005D4CEC"/>
    <w:rsid w:val="005D58E0"/>
    <w:rsid w:val="005F2E47"/>
    <w:rsid w:val="00615E23"/>
    <w:rsid w:val="00622577"/>
    <w:rsid w:val="00636284"/>
    <w:rsid w:val="00681A68"/>
    <w:rsid w:val="00686995"/>
    <w:rsid w:val="006B6294"/>
    <w:rsid w:val="006C65B9"/>
    <w:rsid w:val="006F3A07"/>
    <w:rsid w:val="00710C5C"/>
    <w:rsid w:val="00726A3D"/>
    <w:rsid w:val="0078084C"/>
    <w:rsid w:val="007C03D5"/>
    <w:rsid w:val="00836910"/>
    <w:rsid w:val="00840DC9"/>
    <w:rsid w:val="00850A42"/>
    <w:rsid w:val="00882440"/>
    <w:rsid w:val="0088711A"/>
    <w:rsid w:val="008B536F"/>
    <w:rsid w:val="008D7092"/>
    <w:rsid w:val="00946AA6"/>
    <w:rsid w:val="00946C16"/>
    <w:rsid w:val="0096637D"/>
    <w:rsid w:val="009876B7"/>
    <w:rsid w:val="00991541"/>
    <w:rsid w:val="009C6FA0"/>
    <w:rsid w:val="009F1D54"/>
    <w:rsid w:val="00A01D0F"/>
    <w:rsid w:val="00A11306"/>
    <w:rsid w:val="00A452E2"/>
    <w:rsid w:val="00AA2399"/>
    <w:rsid w:val="00B0754B"/>
    <w:rsid w:val="00B2677F"/>
    <w:rsid w:val="00B61A68"/>
    <w:rsid w:val="00B639CA"/>
    <w:rsid w:val="00B7685C"/>
    <w:rsid w:val="00BA1AAE"/>
    <w:rsid w:val="00BE755D"/>
    <w:rsid w:val="00BF7D39"/>
    <w:rsid w:val="00C50322"/>
    <w:rsid w:val="00C64248"/>
    <w:rsid w:val="00C77D63"/>
    <w:rsid w:val="00C82761"/>
    <w:rsid w:val="00CA70C3"/>
    <w:rsid w:val="00CB43D2"/>
    <w:rsid w:val="00CE1120"/>
    <w:rsid w:val="00CE6777"/>
    <w:rsid w:val="00D0684D"/>
    <w:rsid w:val="00D211A7"/>
    <w:rsid w:val="00D65034"/>
    <w:rsid w:val="00DB5B45"/>
    <w:rsid w:val="00DF6734"/>
    <w:rsid w:val="00E06F3E"/>
    <w:rsid w:val="00E27776"/>
    <w:rsid w:val="00E3404A"/>
    <w:rsid w:val="00E47410"/>
    <w:rsid w:val="00E71816"/>
    <w:rsid w:val="00E916EA"/>
    <w:rsid w:val="00E95712"/>
    <w:rsid w:val="00EA747D"/>
    <w:rsid w:val="00EB21EC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7245</Words>
  <Characters>4131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6</cp:revision>
  <cp:lastPrinted>2024-03-22T13:33:00Z</cp:lastPrinted>
  <dcterms:created xsi:type="dcterms:W3CDTF">2025-06-17T12:10:00Z</dcterms:created>
  <dcterms:modified xsi:type="dcterms:W3CDTF">2025-06-19T13:43:00Z</dcterms:modified>
</cp:coreProperties>
</file>