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008" w:rsidRPr="00912641" w:rsidRDefault="003C476C" w:rsidP="003C476C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1264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Pr="00912641">
        <w:rPr>
          <w:rFonts w:ascii="Times New Roman" w:hAnsi="Times New Roman" w:cs="Times New Roman"/>
          <w:sz w:val="28"/>
          <w:szCs w:val="28"/>
          <w:shd w:val="clear" w:color="auto" w:fill="FFFFFF"/>
        </w:rPr>
        <w:t>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  <w:r w:rsidRPr="0091264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</w:t>
      </w:r>
    </w:p>
    <w:p w:rsidR="006F7AF3" w:rsidRDefault="006F7AF3" w:rsidP="00131FD5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6F7AF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КОМУНАЛЬНІ ПОСЛУГИ З ВИВЕЗЕННЯ ТА ЗАХОРОНЕННЯ ТВЕРДИХ ПОБУТОВИХ ВІДХОДІВ</w:t>
      </w:r>
    </w:p>
    <w:p w:rsidR="00B94319" w:rsidRPr="00857F76" w:rsidRDefault="00131FD5" w:rsidP="00857F76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1264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 КОДОМ ДК 021:2015</w:t>
      </w:r>
      <w:r w:rsidR="00B9431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91264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857F76" w:rsidRPr="00857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09130000-9 </w:t>
      </w:r>
      <w:proofErr w:type="spellStart"/>
      <w:r w:rsidR="00857F76" w:rsidRPr="00857F76">
        <w:rPr>
          <w:rFonts w:ascii="Times New Roman" w:hAnsi="Times New Roman" w:cs="Times New Roman"/>
          <w:sz w:val="28"/>
          <w:szCs w:val="28"/>
          <w:shd w:val="clear" w:color="auto" w:fill="FFFFFF"/>
        </w:rPr>
        <w:t>Нафта</w:t>
      </w:r>
      <w:proofErr w:type="spellEnd"/>
      <w:r w:rsidR="00857F76" w:rsidRPr="00857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</w:t>
      </w:r>
      <w:proofErr w:type="spellStart"/>
      <w:r w:rsidR="00857F76" w:rsidRPr="00857F76">
        <w:rPr>
          <w:rFonts w:ascii="Times New Roman" w:hAnsi="Times New Roman" w:cs="Times New Roman"/>
          <w:sz w:val="28"/>
          <w:szCs w:val="28"/>
          <w:shd w:val="clear" w:color="auto" w:fill="FFFFFF"/>
        </w:rPr>
        <w:t>дистиляти</w:t>
      </w:r>
      <w:bookmarkStart w:id="0" w:name="_GoBack"/>
      <w:bookmarkEnd w:id="0"/>
      <w:proofErr w:type="spellEnd"/>
    </w:p>
    <w:p w:rsidR="006E7A9F" w:rsidRPr="005869E3" w:rsidRDefault="003C476C" w:rsidP="005869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869E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869E3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5869E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869E3">
        <w:rPr>
          <w:rFonts w:ascii="Times New Roman" w:hAnsi="Times New Roman" w:cs="Times New Roman"/>
          <w:sz w:val="24"/>
          <w:szCs w:val="24"/>
        </w:rPr>
        <w:t>до пункту</w:t>
      </w:r>
      <w:proofErr w:type="gramEnd"/>
      <w:r w:rsidRPr="005869E3">
        <w:rPr>
          <w:rFonts w:ascii="Times New Roman" w:hAnsi="Times New Roman" w:cs="Times New Roman"/>
          <w:sz w:val="24"/>
          <w:szCs w:val="24"/>
        </w:rPr>
        <w:t xml:space="preserve"> 4</w:t>
      </w:r>
      <w:r w:rsidRPr="005869E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869E3">
        <w:rPr>
          <w:rFonts w:ascii="Times New Roman" w:hAnsi="Times New Roman" w:cs="Times New Roman"/>
          <w:sz w:val="24"/>
          <w:szCs w:val="24"/>
        </w:rPr>
        <w:t xml:space="preserve"> постанови К</w:t>
      </w:r>
      <w:proofErr w:type="spellStart"/>
      <w:r w:rsidRPr="005869E3">
        <w:rPr>
          <w:rFonts w:ascii="Times New Roman" w:hAnsi="Times New Roman" w:cs="Times New Roman"/>
          <w:sz w:val="24"/>
          <w:szCs w:val="24"/>
          <w:lang w:val="uk-UA"/>
        </w:rPr>
        <w:t>абінету</w:t>
      </w:r>
      <w:proofErr w:type="spellEnd"/>
      <w:r w:rsidRPr="005869E3">
        <w:rPr>
          <w:rFonts w:ascii="Times New Roman" w:hAnsi="Times New Roman" w:cs="Times New Roman"/>
          <w:sz w:val="24"/>
          <w:szCs w:val="24"/>
          <w:lang w:val="uk-UA"/>
        </w:rPr>
        <w:t xml:space="preserve"> Міністрів України</w:t>
      </w:r>
      <w:r w:rsidRPr="005869E3">
        <w:rPr>
          <w:rFonts w:ascii="Times New Roman" w:hAnsi="Times New Roman" w:cs="Times New Roman"/>
          <w:sz w:val="24"/>
          <w:szCs w:val="24"/>
        </w:rPr>
        <w:t xml:space="preserve"> 11.10.2016 №</w:t>
      </w:r>
      <w:r w:rsidRPr="005869E3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5869E3">
        <w:rPr>
          <w:rFonts w:ascii="Times New Roman" w:hAnsi="Times New Roman" w:cs="Times New Roman"/>
          <w:sz w:val="24"/>
          <w:szCs w:val="24"/>
        </w:rPr>
        <w:t xml:space="preserve">710 «Про </w:t>
      </w:r>
      <w:proofErr w:type="spellStart"/>
      <w:r w:rsidRPr="005869E3">
        <w:rPr>
          <w:rFonts w:ascii="Times New Roman" w:hAnsi="Times New Roman" w:cs="Times New Roman"/>
          <w:sz w:val="24"/>
          <w:szCs w:val="24"/>
        </w:rPr>
        <w:t>ефективне</w:t>
      </w:r>
      <w:proofErr w:type="spellEnd"/>
      <w:r w:rsidRPr="005869E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869E3">
        <w:rPr>
          <w:rFonts w:ascii="Times New Roman" w:hAnsi="Times New Roman" w:cs="Times New Roman"/>
          <w:sz w:val="24"/>
          <w:szCs w:val="24"/>
        </w:rPr>
        <w:t>використання</w:t>
      </w:r>
      <w:proofErr w:type="spellEnd"/>
      <w:r w:rsidRPr="005869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9E3">
        <w:rPr>
          <w:rFonts w:ascii="Times New Roman" w:hAnsi="Times New Roman" w:cs="Times New Roman"/>
          <w:sz w:val="24"/>
          <w:szCs w:val="24"/>
        </w:rPr>
        <w:t>державних</w:t>
      </w:r>
      <w:proofErr w:type="spellEnd"/>
      <w:r w:rsidRPr="005869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9E3">
        <w:rPr>
          <w:rFonts w:ascii="Times New Roman" w:hAnsi="Times New Roman" w:cs="Times New Roman"/>
          <w:sz w:val="24"/>
          <w:szCs w:val="24"/>
        </w:rPr>
        <w:t>коштів</w:t>
      </w:r>
      <w:proofErr w:type="spellEnd"/>
      <w:r w:rsidRPr="005869E3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5869E3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Pr="005869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9E3">
        <w:rPr>
          <w:rFonts w:ascii="Times New Roman" w:hAnsi="Times New Roman" w:cs="Times New Roman"/>
          <w:sz w:val="24"/>
          <w:szCs w:val="24"/>
        </w:rPr>
        <w:t>змінами</w:t>
      </w:r>
      <w:proofErr w:type="spellEnd"/>
      <w:r w:rsidRPr="005869E3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56"/>
        <w:gridCol w:w="2474"/>
        <w:gridCol w:w="6515"/>
      </w:tblGrid>
      <w:tr w:rsidR="00912641" w:rsidRPr="00912641" w:rsidTr="00B6189A">
        <w:trPr>
          <w:jc w:val="center"/>
        </w:trPr>
        <w:tc>
          <w:tcPr>
            <w:tcW w:w="356" w:type="dxa"/>
          </w:tcPr>
          <w:p w:rsidR="006E7A9F" w:rsidRPr="00912641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26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474" w:type="dxa"/>
          </w:tcPr>
          <w:p w:rsidR="006E7A9F" w:rsidRPr="00912641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26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Ідентифікатор закупівлі</w:t>
            </w:r>
          </w:p>
        </w:tc>
        <w:tc>
          <w:tcPr>
            <w:tcW w:w="6515" w:type="dxa"/>
            <w:vAlign w:val="center"/>
          </w:tcPr>
          <w:p w:rsidR="006E7A9F" w:rsidRPr="00B6189A" w:rsidRDefault="00B94319" w:rsidP="00B943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189A">
              <w:rPr>
                <w:rFonts w:ascii="Times New Roman" w:hAnsi="Times New Roman" w:cs="Times New Roman"/>
                <w:bCs/>
                <w:sz w:val="24"/>
                <w:szCs w:val="24"/>
              </w:rPr>
              <w:t>UA-2025-08-07-003941-a</w:t>
            </w:r>
          </w:p>
        </w:tc>
      </w:tr>
      <w:tr w:rsidR="00912641" w:rsidRPr="00912641" w:rsidTr="00B6189A">
        <w:trPr>
          <w:jc w:val="center"/>
        </w:trPr>
        <w:tc>
          <w:tcPr>
            <w:tcW w:w="356" w:type="dxa"/>
          </w:tcPr>
          <w:p w:rsidR="006E7A9F" w:rsidRPr="00912641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26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474" w:type="dxa"/>
          </w:tcPr>
          <w:p w:rsidR="006E7A9F" w:rsidRPr="00912641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26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Технічні та якісні характеристики предмета закупівлі</w:t>
            </w:r>
          </w:p>
        </w:tc>
        <w:tc>
          <w:tcPr>
            <w:tcW w:w="6515" w:type="dxa"/>
          </w:tcPr>
          <w:p w:rsidR="00B94319" w:rsidRPr="00B6189A" w:rsidRDefault="0080014F" w:rsidP="00B6189A">
            <w:pPr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8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Предмет закупівлі: </w:t>
            </w:r>
            <w:r w:rsidR="00B94319" w:rsidRPr="00B6189A">
              <w:rPr>
                <w:rFonts w:ascii="Times New Roman" w:hAnsi="Times New Roman" w:cs="Times New Roman"/>
                <w:sz w:val="24"/>
                <w:szCs w:val="24"/>
              </w:rPr>
              <w:t xml:space="preserve">Бензин </w:t>
            </w:r>
            <w:proofErr w:type="spellStart"/>
            <w:r w:rsidR="00B94319" w:rsidRPr="00B6189A">
              <w:rPr>
                <w:rFonts w:ascii="Times New Roman" w:hAnsi="Times New Roman" w:cs="Times New Roman"/>
                <w:sz w:val="24"/>
                <w:szCs w:val="24"/>
              </w:rPr>
              <w:t>автомобільний</w:t>
            </w:r>
            <w:proofErr w:type="spellEnd"/>
            <w:r w:rsidR="00B94319" w:rsidRPr="00B6189A">
              <w:rPr>
                <w:rFonts w:ascii="Times New Roman" w:hAnsi="Times New Roman" w:cs="Times New Roman"/>
                <w:sz w:val="24"/>
                <w:szCs w:val="24"/>
              </w:rPr>
              <w:t xml:space="preserve"> А-95-Євро 5 Е5</w:t>
            </w:r>
          </w:p>
          <w:p w:rsidR="005444AB" w:rsidRPr="00B6189A" w:rsidRDefault="005444AB" w:rsidP="00B6189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618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кодом</w:t>
            </w:r>
            <w:r w:rsidR="00375EE3" w:rsidRPr="00B618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618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ДК 021:2015 </w:t>
            </w:r>
            <w:r w:rsidR="00B94319" w:rsidRPr="00B6189A">
              <w:rPr>
                <w:rFonts w:ascii="Times New Roman" w:hAnsi="Times New Roman" w:cs="Times New Roman"/>
                <w:sz w:val="24"/>
                <w:szCs w:val="24"/>
              </w:rPr>
              <w:t xml:space="preserve">09130000-9 </w:t>
            </w:r>
            <w:proofErr w:type="spellStart"/>
            <w:r w:rsidR="00B94319" w:rsidRPr="00B6189A">
              <w:rPr>
                <w:rFonts w:ascii="Times New Roman" w:hAnsi="Times New Roman" w:cs="Times New Roman"/>
                <w:sz w:val="24"/>
                <w:szCs w:val="24"/>
              </w:rPr>
              <w:t>Нафта</w:t>
            </w:r>
            <w:proofErr w:type="spellEnd"/>
            <w:r w:rsidR="00B94319" w:rsidRPr="00B6189A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="00B94319" w:rsidRPr="00B6189A">
              <w:rPr>
                <w:rFonts w:ascii="Times New Roman" w:hAnsi="Times New Roman" w:cs="Times New Roman"/>
                <w:sz w:val="24"/>
                <w:szCs w:val="24"/>
              </w:rPr>
              <w:t>дистиляти</w:t>
            </w:r>
            <w:proofErr w:type="spellEnd"/>
          </w:p>
          <w:p w:rsidR="000C1787" w:rsidRPr="00B6189A" w:rsidRDefault="00B6189A" w:rsidP="00B6189A">
            <w:pPr>
              <w:ind w:hanging="10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80014F" w:rsidRPr="00B6189A">
              <w:rPr>
                <w:rFonts w:ascii="Times New Roman" w:hAnsi="Times New Roman" w:cs="Times New Roman"/>
                <w:sz w:val="24"/>
                <w:szCs w:val="24"/>
              </w:rPr>
              <w:t xml:space="preserve">Строк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поставки товару</w:t>
            </w:r>
            <w:r w:rsidR="0080014F" w:rsidRPr="00B6189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5867F4" w:rsidRPr="00B618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моменту </w:t>
            </w:r>
            <w:r w:rsidR="00723A7E" w:rsidRPr="00B618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підписання</w:t>
            </w:r>
            <w:r w:rsidR="005867F4" w:rsidRPr="00B618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договору </w:t>
            </w:r>
            <w:r w:rsidR="00130C1E" w:rsidRPr="00B618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0014F" w:rsidRPr="00B6189A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80014F" w:rsidRPr="00B6189A">
              <w:rPr>
                <w:rFonts w:ascii="Times New Roman" w:hAnsi="Times New Roman" w:cs="Times New Roman"/>
                <w:sz w:val="24"/>
                <w:szCs w:val="24"/>
              </w:rPr>
              <w:t>31.12.202</w:t>
            </w:r>
            <w:r w:rsidR="00130C1E" w:rsidRPr="00B618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80014F" w:rsidRPr="00B6189A">
              <w:rPr>
                <w:rFonts w:ascii="Times New Roman" w:hAnsi="Times New Roman" w:cs="Times New Roman"/>
                <w:sz w:val="24"/>
                <w:szCs w:val="24"/>
              </w:rPr>
              <w:t xml:space="preserve"> року</w:t>
            </w:r>
            <w:r w:rsidR="00723A7E" w:rsidRPr="00B618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включно</w:t>
            </w:r>
            <w:r w:rsidR="0080014F" w:rsidRPr="00B618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2A44" w:rsidRPr="00B6189A" w:rsidRDefault="00711A5F" w:rsidP="00B6189A">
            <w:pPr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18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 надання послуг:</w:t>
            </w:r>
            <w:r w:rsidR="00AA6395" w:rsidRPr="00B618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94319" w:rsidRPr="00B618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(поставка талонів/</w:t>
            </w:r>
            <w:proofErr w:type="spellStart"/>
            <w:r w:rsidR="00B94319" w:rsidRPr="00B618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скретч</w:t>
            </w:r>
            <w:proofErr w:type="spellEnd"/>
            <w:r w:rsidR="00B94319" w:rsidRPr="00B618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карт) </w:t>
            </w:r>
          </w:p>
          <w:p w:rsidR="00DE4B2A" w:rsidRPr="00B6189A" w:rsidRDefault="00DE4B2A" w:rsidP="00B6189A">
            <w:pPr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18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 </w:t>
            </w:r>
            <w:r w:rsidR="00B94319" w:rsidRPr="00B6189A">
              <w:rPr>
                <w:rFonts w:ascii="Times New Roman" w:hAnsi="Times New Roman" w:cs="Times New Roman"/>
                <w:sz w:val="24"/>
                <w:szCs w:val="24"/>
              </w:rPr>
              <w:t xml:space="preserve">м. Одеса, </w:t>
            </w:r>
            <w:proofErr w:type="spellStart"/>
            <w:r w:rsidR="00B94319" w:rsidRPr="00B6189A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="00B94319" w:rsidRPr="00B6189A">
              <w:rPr>
                <w:rFonts w:ascii="Times New Roman" w:hAnsi="Times New Roman" w:cs="Times New Roman"/>
                <w:sz w:val="24"/>
                <w:szCs w:val="24"/>
              </w:rPr>
              <w:t xml:space="preserve">. Лип </w:t>
            </w:r>
            <w:proofErr w:type="spellStart"/>
            <w:r w:rsidR="00B94319" w:rsidRPr="00B6189A">
              <w:rPr>
                <w:rFonts w:ascii="Times New Roman" w:hAnsi="Times New Roman" w:cs="Times New Roman"/>
                <w:sz w:val="24"/>
                <w:szCs w:val="24"/>
              </w:rPr>
              <w:t>Івана</w:t>
            </w:r>
            <w:proofErr w:type="spellEnd"/>
            <w:r w:rsidR="00B94319" w:rsidRPr="00B6189A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B94319" w:rsidRPr="00B6189A">
              <w:rPr>
                <w:rFonts w:ascii="Times New Roman" w:hAnsi="Times New Roman" w:cs="Times New Roman"/>
                <w:sz w:val="24"/>
                <w:szCs w:val="24"/>
              </w:rPr>
              <w:t>Юрія</w:t>
            </w:r>
            <w:proofErr w:type="spellEnd"/>
            <w:r w:rsidR="00B94319" w:rsidRPr="00B6189A">
              <w:rPr>
                <w:rFonts w:ascii="Times New Roman" w:hAnsi="Times New Roman" w:cs="Times New Roman"/>
                <w:sz w:val="24"/>
                <w:szCs w:val="24"/>
              </w:rPr>
              <w:t>, 21 А</w:t>
            </w:r>
          </w:p>
          <w:p w:rsidR="00B6189A" w:rsidRDefault="002A765A" w:rsidP="00B618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val="uk-UA" w:eastAsia="zh-CN"/>
              </w:rPr>
              <w:t>О</w:t>
            </w:r>
            <w:r w:rsidR="00B14F59" w:rsidRPr="00B6189A">
              <w:rPr>
                <w:rFonts w:ascii="Times New Roman" w:eastAsia="Times New Roman" w:hAnsi="Times New Roman" w:cs="Times New Roman CYR"/>
                <w:sz w:val="24"/>
                <w:szCs w:val="24"/>
                <w:lang w:val="uk-UA" w:eastAsia="zh-CN"/>
              </w:rPr>
              <w:t xml:space="preserve">бсяг надання послуги: </w:t>
            </w:r>
            <w:r w:rsidR="00F8568F" w:rsidRPr="00B6189A">
              <w:rPr>
                <w:rFonts w:ascii="Times New Roman" w:eastAsia="Times New Roman" w:hAnsi="Times New Roman" w:cs="Times New Roman CYR"/>
                <w:sz w:val="24"/>
                <w:szCs w:val="24"/>
                <w:lang w:val="uk-UA" w:eastAsia="zh-CN"/>
              </w:rPr>
              <w:t>8130 л.</w:t>
            </w:r>
            <w:r w:rsidR="00B6189A" w:rsidRPr="00F85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B6189A" w:rsidRPr="00B6189A" w:rsidRDefault="00B6189A" w:rsidP="00B618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</w:pPr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val="uk-UA" w:eastAsia="zh-CN"/>
              </w:rPr>
              <w:t xml:space="preserve">Предмет закупівлі повинен відповідати </w:t>
            </w:r>
            <w:hyperlink r:id="rId5" w:anchor="Text">
              <w:r w:rsidRPr="00B6189A">
                <w:rPr>
                  <w:rStyle w:val="a4"/>
                  <w:rFonts w:ascii="Times New Roman" w:eastAsia="Times New Roman" w:hAnsi="Times New Roman" w:cs="Times New Roman CYR"/>
                  <w:sz w:val="24"/>
                  <w:szCs w:val="24"/>
                  <w:lang w:val="uk-UA" w:eastAsia="zh-CN"/>
                </w:rPr>
                <w:t>Технічно</w:t>
              </w:r>
              <w:proofErr w:type="spellStart"/>
              <w:r w:rsidRPr="00B6189A">
                <w:rPr>
                  <w:rStyle w:val="a4"/>
                  <w:rFonts w:ascii="Times New Roman" w:eastAsia="Times New Roman" w:hAnsi="Times New Roman" w:cs="Times New Roman CYR"/>
                  <w:sz w:val="24"/>
                  <w:szCs w:val="24"/>
                  <w:lang w:eastAsia="zh-CN"/>
                </w:rPr>
                <w:t>му</w:t>
              </w:r>
              <w:proofErr w:type="spellEnd"/>
            </w:hyperlink>
            <w:hyperlink r:id="rId6" w:anchor="Text">
              <w:r w:rsidRPr="00B6189A">
                <w:rPr>
                  <w:rStyle w:val="a4"/>
                  <w:rFonts w:ascii="Times New Roman" w:eastAsia="Times New Roman" w:hAnsi="Times New Roman" w:cs="Times New Roman CYR"/>
                  <w:sz w:val="24"/>
                  <w:szCs w:val="24"/>
                  <w:lang w:eastAsia="zh-CN"/>
                </w:rPr>
                <w:t xml:space="preserve"> </w:t>
              </w:r>
            </w:hyperlink>
            <w:hyperlink r:id="rId7" w:anchor="Text">
              <w:r w:rsidRPr="00B6189A">
                <w:rPr>
                  <w:rStyle w:val="a4"/>
                  <w:rFonts w:ascii="Times New Roman" w:eastAsia="Times New Roman" w:hAnsi="Times New Roman" w:cs="Times New Roman CYR"/>
                  <w:sz w:val="24"/>
                  <w:szCs w:val="24"/>
                  <w:lang w:eastAsia="zh-CN"/>
                </w:rPr>
                <w:t>регламенту</w:t>
              </w:r>
            </w:hyperlink>
            <w:hyperlink r:id="rId8" w:anchor="Text">
              <w:r w:rsidRPr="00B6189A">
                <w:rPr>
                  <w:rStyle w:val="a4"/>
                  <w:rFonts w:ascii="Times New Roman" w:eastAsia="Times New Roman" w:hAnsi="Times New Roman" w:cs="Times New Roman CYR"/>
                  <w:sz w:val="24"/>
                  <w:szCs w:val="24"/>
                  <w:lang w:eastAsia="zh-CN"/>
                </w:rPr>
                <w:t xml:space="preserve"> </w:t>
              </w:r>
            </w:hyperlink>
            <w:hyperlink r:id="rId9" w:anchor="Text">
              <w:proofErr w:type="spellStart"/>
              <w:r w:rsidRPr="00B6189A">
                <w:rPr>
                  <w:rStyle w:val="a4"/>
                  <w:rFonts w:ascii="Times New Roman" w:eastAsia="Times New Roman" w:hAnsi="Times New Roman" w:cs="Times New Roman CYR"/>
                  <w:sz w:val="24"/>
                  <w:szCs w:val="24"/>
                  <w:lang w:eastAsia="zh-CN"/>
                </w:rPr>
                <w:t>щодо</w:t>
              </w:r>
              <w:proofErr w:type="spellEnd"/>
            </w:hyperlink>
            <w:hyperlink r:id="rId10" w:anchor="Text">
              <w:r w:rsidRPr="00B6189A">
                <w:rPr>
                  <w:rStyle w:val="a4"/>
                  <w:rFonts w:ascii="Times New Roman" w:eastAsia="Times New Roman" w:hAnsi="Times New Roman" w:cs="Times New Roman CYR"/>
                  <w:sz w:val="24"/>
                  <w:szCs w:val="24"/>
                  <w:lang w:eastAsia="zh-CN"/>
                </w:rPr>
                <w:t xml:space="preserve"> </w:t>
              </w:r>
            </w:hyperlink>
            <w:hyperlink r:id="rId11" w:anchor="Text">
              <w:proofErr w:type="spellStart"/>
              <w:r w:rsidRPr="00B6189A">
                <w:rPr>
                  <w:rStyle w:val="a4"/>
                  <w:rFonts w:ascii="Times New Roman" w:eastAsia="Times New Roman" w:hAnsi="Times New Roman" w:cs="Times New Roman CYR"/>
                  <w:sz w:val="24"/>
                  <w:szCs w:val="24"/>
                  <w:lang w:eastAsia="zh-CN"/>
                </w:rPr>
                <w:t>вимог</w:t>
              </w:r>
              <w:proofErr w:type="spellEnd"/>
            </w:hyperlink>
            <w:hyperlink r:id="rId12" w:anchor="Text">
              <w:r w:rsidRPr="00B6189A">
                <w:rPr>
                  <w:rStyle w:val="a4"/>
                  <w:rFonts w:ascii="Times New Roman" w:eastAsia="Times New Roman" w:hAnsi="Times New Roman" w:cs="Times New Roman CYR"/>
                  <w:sz w:val="24"/>
                  <w:szCs w:val="24"/>
                  <w:lang w:eastAsia="zh-CN"/>
                </w:rPr>
                <w:t xml:space="preserve"> </w:t>
              </w:r>
            </w:hyperlink>
            <w:hyperlink r:id="rId13" w:anchor="Text">
              <w:r w:rsidRPr="00B6189A">
                <w:rPr>
                  <w:rStyle w:val="a4"/>
                  <w:rFonts w:ascii="Times New Roman" w:eastAsia="Times New Roman" w:hAnsi="Times New Roman" w:cs="Times New Roman CYR"/>
                  <w:sz w:val="24"/>
                  <w:szCs w:val="24"/>
                  <w:lang w:eastAsia="zh-CN"/>
                </w:rPr>
                <w:t>до</w:t>
              </w:r>
            </w:hyperlink>
            <w:hyperlink r:id="rId14" w:anchor="Text">
              <w:r w:rsidRPr="00B6189A">
                <w:rPr>
                  <w:rStyle w:val="a4"/>
                  <w:rFonts w:ascii="Times New Roman" w:eastAsia="Times New Roman" w:hAnsi="Times New Roman" w:cs="Times New Roman CYR"/>
                  <w:sz w:val="24"/>
                  <w:szCs w:val="24"/>
                  <w:lang w:eastAsia="zh-CN"/>
                </w:rPr>
                <w:t xml:space="preserve"> </w:t>
              </w:r>
            </w:hyperlink>
            <w:hyperlink r:id="rId15" w:anchor="Text">
              <w:proofErr w:type="spellStart"/>
              <w:r w:rsidRPr="00B6189A">
                <w:rPr>
                  <w:rStyle w:val="a4"/>
                  <w:rFonts w:ascii="Times New Roman" w:eastAsia="Times New Roman" w:hAnsi="Times New Roman" w:cs="Times New Roman CYR"/>
                  <w:sz w:val="24"/>
                  <w:szCs w:val="24"/>
                  <w:lang w:eastAsia="zh-CN"/>
                </w:rPr>
                <w:t>автомобільних</w:t>
              </w:r>
              <w:proofErr w:type="spellEnd"/>
            </w:hyperlink>
            <w:hyperlink r:id="rId16" w:anchor="Text">
              <w:r w:rsidRPr="00B6189A">
                <w:rPr>
                  <w:rStyle w:val="a4"/>
                  <w:rFonts w:ascii="Times New Roman" w:eastAsia="Times New Roman" w:hAnsi="Times New Roman" w:cs="Times New Roman CYR"/>
                  <w:sz w:val="24"/>
                  <w:szCs w:val="24"/>
                  <w:lang w:eastAsia="zh-CN"/>
                </w:rPr>
                <w:t xml:space="preserve"> </w:t>
              </w:r>
            </w:hyperlink>
            <w:hyperlink r:id="rId17" w:anchor="Text">
              <w:proofErr w:type="spellStart"/>
              <w:r w:rsidRPr="00B6189A">
                <w:rPr>
                  <w:rStyle w:val="a4"/>
                  <w:rFonts w:ascii="Times New Roman" w:eastAsia="Times New Roman" w:hAnsi="Times New Roman" w:cs="Times New Roman CYR"/>
                  <w:sz w:val="24"/>
                  <w:szCs w:val="24"/>
                  <w:lang w:eastAsia="zh-CN"/>
                </w:rPr>
                <w:t>бензинів</w:t>
              </w:r>
              <w:proofErr w:type="spellEnd"/>
              <w:r w:rsidRPr="00B6189A">
                <w:rPr>
                  <w:rStyle w:val="a4"/>
                  <w:rFonts w:ascii="Times New Roman" w:eastAsia="Times New Roman" w:hAnsi="Times New Roman" w:cs="Times New Roman CYR"/>
                  <w:sz w:val="24"/>
                  <w:szCs w:val="24"/>
                  <w:lang w:eastAsia="zh-CN"/>
                </w:rPr>
                <w:t>,</w:t>
              </w:r>
            </w:hyperlink>
            <w:hyperlink r:id="rId18" w:anchor="Text">
              <w:r w:rsidRPr="00B6189A">
                <w:rPr>
                  <w:rStyle w:val="a4"/>
                  <w:rFonts w:ascii="Times New Roman" w:eastAsia="Times New Roman" w:hAnsi="Times New Roman" w:cs="Times New Roman CYR"/>
                  <w:sz w:val="24"/>
                  <w:szCs w:val="24"/>
                  <w:lang w:eastAsia="zh-CN"/>
                </w:rPr>
                <w:t xml:space="preserve"> </w:t>
              </w:r>
            </w:hyperlink>
            <w:hyperlink r:id="rId19" w:anchor="Text">
              <w:r w:rsidRPr="00B6189A">
                <w:rPr>
                  <w:rStyle w:val="a4"/>
                  <w:rFonts w:ascii="Times New Roman" w:eastAsia="Times New Roman" w:hAnsi="Times New Roman" w:cs="Times New Roman CYR"/>
                  <w:sz w:val="24"/>
                  <w:szCs w:val="24"/>
                  <w:lang w:eastAsia="zh-CN"/>
                </w:rPr>
                <w:t>дизельного,</w:t>
              </w:r>
            </w:hyperlink>
            <w:hyperlink r:id="rId20" w:anchor="Text">
              <w:r w:rsidRPr="00B6189A">
                <w:rPr>
                  <w:rStyle w:val="a4"/>
                  <w:rFonts w:ascii="Times New Roman" w:eastAsia="Times New Roman" w:hAnsi="Times New Roman" w:cs="Times New Roman CYR"/>
                  <w:sz w:val="24"/>
                  <w:szCs w:val="24"/>
                  <w:lang w:eastAsia="zh-CN"/>
                </w:rPr>
                <w:t xml:space="preserve"> </w:t>
              </w:r>
            </w:hyperlink>
            <w:hyperlink r:id="rId21" w:anchor="Text">
              <w:r w:rsidRPr="00B6189A">
                <w:rPr>
                  <w:rStyle w:val="a4"/>
                  <w:rFonts w:ascii="Times New Roman" w:eastAsia="Times New Roman" w:hAnsi="Times New Roman" w:cs="Times New Roman CYR"/>
                  <w:sz w:val="24"/>
                  <w:szCs w:val="24"/>
                  <w:lang w:eastAsia="zh-CN"/>
                </w:rPr>
                <w:t>суднового</w:t>
              </w:r>
            </w:hyperlink>
            <w:hyperlink r:id="rId22" w:anchor="Text">
              <w:r w:rsidRPr="00B6189A">
                <w:rPr>
                  <w:rStyle w:val="a4"/>
                  <w:rFonts w:ascii="Times New Roman" w:eastAsia="Times New Roman" w:hAnsi="Times New Roman" w:cs="Times New Roman CYR"/>
                  <w:sz w:val="24"/>
                  <w:szCs w:val="24"/>
                  <w:lang w:eastAsia="zh-CN"/>
                </w:rPr>
                <w:t xml:space="preserve"> </w:t>
              </w:r>
            </w:hyperlink>
            <w:hyperlink r:id="rId23" w:anchor="Text">
              <w:r w:rsidRPr="00B6189A">
                <w:rPr>
                  <w:rStyle w:val="a4"/>
                  <w:rFonts w:ascii="Times New Roman" w:eastAsia="Times New Roman" w:hAnsi="Times New Roman" w:cs="Times New Roman CYR"/>
                  <w:sz w:val="24"/>
                  <w:szCs w:val="24"/>
                  <w:lang w:eastAsia="zh-CN"/>
                </w:rPr>
                <w:t>та</w:t>
              </w:r>
            </w:hyperlink>
            <w:hyperlink r:id="rId24" w:anchor="Text">
              <w:r w:rsidRPr="00B6189A">
                <w:rPr>
                  <w:rStyle w:val="a4"/>
                  <w:rFonts w:ascii="Times New Roman" w:eastAsia="Times New Roman" w:hAnsi="Times New Roman" w:cs="Times New Roman CYR"/>
                  <w:sz w:val="24"/>
                  <w:szCs w:val="24"/>
                  <w:lang w:eastAsia="zh-CN"/>
                </w:rPr>
                <w:t xml:space="preserve"> </w:t>
              </w:r>
            </w:hyperlink>
            <w:hyperlink r:id="rId25" w:anchor="Text">
              <w:r w:rsidRPr="00B6189A">
                <w:rPr>
                  <w:rStyle w:val="a4"/>
                  <w:rFonts w:ascii="Times New Roman" w:eastAsia="Times New Roman" w:hAnsi="Times New Roman" w:cs="Times New Roman CYR"/>
                  <w:sz w:val="24"/>
                  <w:szCs w:val="24"/>
                  <w:lang w:eastAsia="zh-CN"/>
                </w:rPr>
                <w:t>котельного</w:t>
              </w:r>
            </w:hyperlink>
            <w:hyperlink r:id="rId26" w:anchor="Text">
              <w:r w:rsidRPr="00B6189A">
                <w:rPr>
                  <w:rStyle w:val="a4"/>
                  <w:rFonts w:ascii="Times New Roman" w:eastAsia="Times New Roman" w:hAnsi="Times New Roman" w:cs="Times New Roman CYR"/>
                  <w:sz w:val="24"/>
                  <w:szCs w:val="24"/>
                  <w:lang w:eastAsia="zh-CN"/>
                </w:rPr>
                <w:t xml:space="preserve"> </w:t>
              </w:r>
            </w:hyperlink>
            <w:hyperlink r:id="rId27" w:anchor="Text">
              <w:proofErr w:type="spellStart"/>
              <w:r w:rsidRPr="00B6189A">
                <w:rPr>
                  <w:rStyle w:val="a4"/>
                  <w:rFonts w:ascii="Times New Roman" w:eastAsia="Times New Roman" w:hAnsi="Times New Roman" w:cs="Times New Roman CYR"/>
                  <w:sz w:val="24"/>
                  <w:szCs w:val="24"/>
                  <w:lang w:eastAsia="zh-CN"/>
                </w:rPr>
                <w:t>палива</w:t>
              </w:r>
              <w:proofErr w:type="spellEnd"/>
            </w:hyperlink>
            <w:hyperlink r:id="rId28" w:anchor="Text">
              <w:r w:rsidRPr="00B6189A">
                <w:rPr>
                  <w:rStyle w:val="a4"/>
                  <w:rFonts w:ascii="Times New Roman" w:eastAsia="Times New Roman" w:hAnsi="Times New Roman" w:cs="Times New Roman CYR"/>
                  <w:sz w:val="24"/>
                  <w:szCs w:val="24"/>
                  <w:lang w:eastAsia="zh-CN"/>
                </w:rPr>
                <w:t xml:space="preserve"> </w:t>
              </w:r>
            </w:hyperlink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(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затвердженого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постановою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Кабінету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Міністрів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України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від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01.08.2013 № 927) та/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або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ДСТУ 7687:2015 «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Бензини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автомобільні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Євро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.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Технічні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умови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», ДСТУ 7688:2015 «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Паливо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дизельне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Євро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.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Технічні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умови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» в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частині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бензину, дизельного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палива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. В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частині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газу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скрапленого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нафтового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, предмет закупівлі повинен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відповідати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ДСТУ EN 589:2017 «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Палива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автомобільні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. Газ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нафтовий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скраплений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.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Технічні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вимоги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та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методи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контролювання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». </w:t>
            </w:r>
          </w:p>
          <w:p w:rsidR="00B6189A" w:rsidRPr="00B6189A" w:rsidRDefault="00B6189A" w:rsidP="00B618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</w:pP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Придбання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палива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буде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здійснюватися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на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умовах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b/>
                <w:sz w:val="24"/>
                <w:szCs w:val="24"/>
                <w:lang w:eastAsia="zh-CN"/>
              </w:rPr>
              <w:t>отримання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b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b/>
                <w:sz w:val="24"/>
                <w:szCs w:val="24"/>
                <w:lang w:eastAsia="zh-CN"/>
              </w:rPr>
              <w:t>палива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b/>
                <w:sz w:val="24"/>
                <w:szCs w:val="24"/>
                <w:lang w:eastAsia="zh-CN"/>
              </w:rPr>
              <w:t xml:space="preserve"> за талонами та/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b/>
                <w:sz w:val="24"/>
                <w:szCs w:val="24"/>
                <w:lang w:eastAsia="zh-CN"/>
              </w:rPr>
              <w:t>або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b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b/>
                <w:sz w:val="24"/>
                <w:szCs w:val="24"/>
                <w:lang w:eastAsia="zh-CN"/>
              </w:rPr>
              <w:t>паливними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b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b/>
                <w:sz w:val="24"/>
                <w:szCs w:val="24"/>
                <w:lang w:eastAsia="zh-CN"/>
              </w:rPr>
              <w:t>картками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b/>
                <w:sz w:val="24"/>
                <w:szCs w:val="24"/>
                <w:lang w:eastAsia="zh-CN"/>
              </w:rPr>
              <w:t xml:space="preserve"> </w:t>
            </w:r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(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номінал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– «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літри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») на АЗС.</w:t>
            </w:r>
          </w:p>
          <w:p w:rsidR="00B6189A" w:rsidRPr="00B6189A" w:rsidRDefault="00B6189A" w:rsidP="00B618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</w:pPr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У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разі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застосування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талонів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їх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номінал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має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становити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«10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літрів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» та «20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літрів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».</w:t>
            </w:r>
          </w:p>
          <w:p w:rsidR="00B6189A" w:rsidRPr="00B6189A" w:rsidRDefault="00B6189A" w:rsidP="00B618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</w:pPr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Строк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дії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талонів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/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паливних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карток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становить –  не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менше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12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місяців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з </w:t>
            </w:r>
            <w:proofErr w:type="spellStart"/>
            <w:proofErr w:type="gram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дати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активації</w:t>
            </w:r>
            <w:proofErr w:type="spellEnd"/>
            <w:proofErr w:type="gram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талонів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/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паливних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</w:t>
            </w:r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ab/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карток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.</w:t>
            </w:r>
          </w:p>
          <w:p w:rsidR="00B6189A" w:rsidRPr="00B6189A" w:rsidRDefault="00B6189A" w:rsidP="00B618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</w:pP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Учасник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має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підтвердити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знаходження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власної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або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партнерської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АЗС:</w:t>
            </w:r>
          </w:p>
          <w:p w:rsidR="00B6189A" w:rsidRPr="00B6189A" w:rsidRDefault="00B6189A" w:rsidP="00B6189A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</w:pPr>
            <w:r w:rsidRPr="00B6189A">
              <w:rPr>
                <w:rFonts w:ascii="Times New Roman" w:eastAsia="Times New Roman" w:hAnsi="Times New Roman" w:cs="Times New Roman CYR"/>
                <w:i/>
                <w:sz w:val="24"/>
                <w:szCs w:val="24"/>
                <w:lang w:eastAsia="zh-CN"/>
              </w:rPr>
              <w:t xml:space="preserve">не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i/>
                <w:sz w:val="24"/>
                <w:szCs w:val="24"/>
                <w:lang w:eastAsia="zh-CN"/>
              </w:rPr>
              <w:t>менше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i/>
                <w:sz w:val="24"/>
                <w:szCs w:val="24"/>
                <w:lang w:eastAsia="zh-CN"/>
              </w:rPr>
              <w:t xml:space="preserve"> 4 (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i/>
                <w:sz w:val="24"/>
                <w:szCs w:val="24"/>
                <w:lang w:eastAsia="zh-CN"/>
              </w:rPr>
              <w:t>чотирьох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i/>
                <w:sz w:val="24"/>
                <w:szCs w:val="24"/>
                <w:lang w:eastAsia="zh-CN"/>
              </w:rPr>
              <w:t xml:space="preserve">) </w:t>
            </w:r>
            <w:proofErr w:type="gramStart"/>
            <w:r w:rsidRPr="00B6189A">
              <w:rPr>
                <w:rFonts w:ascii="Times New Roman" w:eastAsia="Times New Roman" w:hAnsi="Times New Roman" w:cs="Times New Roman CYR"/>
                <w:i/>
                <w:sz w:val="24"/>
                <w:szCs w:val="24"/>
                <w:lang w:eastAsia="zh-CN"/>
              </w:rPr>
              <w:t>у межах</w:t>
            </w:r>
            <w:proofErr w:type="gramEnd"/>
            <w:r w:rsidRPr="00B6189A">
              <w:rPr>
                <w:rFonts w:ascii="Times New Roman" w:eastAsia="Times New Roman" w:hAnsi="Times New Roman" w:cs="Times New Roman CYR"/>
                <w:i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i/>
                <w:sz w:val="24"/>
                <w:szCs w:val="24"/>
                <w:lang w:eastAsia="zh-CN"/>
              </w:rPr>
              <w:t>міста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i/>
                <w:sz w:val="24"/>
                <w:szCs w:val="24"/>
                <w:lang w:eastAsia="zh-CN"/>
              </w:rPr>
              <w:t xml:space="preserve"> Одеса</w:t>
            </w:r>
          </w:p>
          <w:p w:rsidR="00B6189A" w:rsidRPr="00B6189A" w:rsidRDefault="00B6189A" w:rsidP="00B6189A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</w:pPr>
            <w:r w:rsidRPr="00B6189A">
              <w:rPr>
                <w:rFonts w:ascii="Times New Roman" w:eastAsia="Times New Roman" w:hAnsi="Times New Roman" w:cs="Times New Roman CYR"/>
                <w:i/>
                <w:sz w:val="24"/>
                <w:szCs w:val="24"/>
                <w:lang w:eastAsia="zh-CN"/>
              </w:rPr>
              <w:t xml:space="preserve">не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i/>
                <w:sz w:val="24"/>
                <w:szCs w:val="24"/>
                <w:lang w:eastAsia="zh-CN"/>
              </w:rPr>
              <w:t>менше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i/>
                <w:sz w:val="24"/>
                <w:szCs w:val="24"/>
                <w:lang w:eastAsia="zh-CN"/>
              </w:rPr>
              <w:t xml:space="preserve"> 6 (шести) </w:t>
            </w:r>
            <w:proofErr w:type="gramStart"/>
            <w:r w:rsidRPr="00B6189A">
              <w:rPr>
                <w:rFonts w:ascii="Times New Roman" w:eastAsia="Times New Roman" w:hAnsi="Times New Roman" w:cs="Times New Roman CYR"/>
                <w:i/>
                <w:sz w:val="24"/>
                <w:szCs w:val="24"/>
                <w:lang w:eastAsia="zh-CN"/>
              </w:rPr>
              <w:t>у межах</w:t>
            </w:r>
            <w:proofErr w:type="gramEnd"/>
            <w:r w:rsidRPr="00B6189A">
              <w:rPr>
                <w:rFonts w:ascii="Times New Roman" w:eastAsia="Times New Roman" w:hAnsi="Times New Roman" w:cs="Times New Roman CYR"/>
                <w:i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i/>
                <w:sz w:val="24"/>
                <w:szCs w:val="24"/>
                <w:lang w:eastAsia="zh-CN"/>
              </w:rPr>
              <w:t>Одеської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i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i/>
                <w:sz w:val="24"/>
                <w:szCs w:val="24"/>
                <w:lang w:eastAsia="zh-CN"/>
              </w:rPr>
              <w:t>області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i/>
                <w:sz w:val="24"/>
                <w:szCs w:val="24"/>
                <w:lang w:eastAsia="zh-CN"/>
              </w:rPr>
              <w:t xml:space="preserve"> (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i/>
                <w:sz w:val="24"/>
                <w:szCs w:val="24"/>
                <w:lang w:eastAsia="zh-CN"/>
              </w:rPr>
              <w:t>крім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i/>
                <w:sz w:val="24"/>
                <w:szCs w:val="24"/>
                <w:lang w:eastAsia="zh-CN"/>
              </w:rPr>
              <w:t xml:space="preserve"> м. Одеса)</w:t>
            </w:r>
          </w:p>
          <w:p w:rsidR="00560849" w:rsidRPr="00B6189A" w:rsidRDefault="00B6189A" w:rsidP="00B618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 CYR"/>
                <w:sz w:val="24"/>
                <w:szCs w:val="24"/>
                <w:lang w:val="uk-UA" w:eastAsia="zh-CN"/>
              </w:rPr>
            </w:pPr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та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надати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перелік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таких АЗС у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складі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тендерної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пропозиції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з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зазначенням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назви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АЗС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або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бренду, та адрес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їх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розташування</w:t>
            </w:r>
            <w:proofErr w:type="spellEnd"/>
            <w:r w:rsidRPr="00B6189A">
              <w:rPr>
                <w:rFonts w:ascii="Times New Roman" w:eastAsia="Times New Roman" w:hAnsi="Times New Roman" w:cs="Times New Roman CYR"/>
                <w:sz w:val="24"/>
                <w:szCs w:val="24"/>
                <w:lang w:eastAsia="zh-CN"/>
              </w:rPr>
              <w:t>.</w:t>
            </w:r>
          </w:p>
        </w:tc>
      </w:tr>
      <w:tr w:rsidR="00912641" w:rsidRPr="006B2543" w:rsidTr="00B6189A">
        <w:trPr>
          <w:jc w:val="center"/>
        </w:trPr>
        <w:tc>
          <w:tcPr>
            <w:tcW w:w="356" w:type="dxa"/>
          </w:tcPr>
          <w:p w:rsidR="006E7A9F" w:rsidRPr="00912641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26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474" w:type="dxa"/>
          </w:tcPr>
          <w:p w:rsidR="006E7A9F" w:rsidRPr="00912641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1264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Розмір</w:t>
            </w:r>
            <w:proofErr w:type="spellEnd"/>
            <w:r w:rsidRPr="0091264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бюджетного </w:t>
            </w:r>
            <w:proofErr w:type="spellStart"/>
            <w:r w:rsidRPr="0091264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призначення</w:t>
            </w:r>
            <w:proofErr w:type="spellEnd"/>
          </w:p>
        </w:tc>
        <w:tc>
          <w:tcPr>
            <w:tcW w:w="6515" w:type="dxa"/>
          </w:tcPr>
          <w:p w:rsidR="006E7A9F" w:rsidRPr="00B6189A" w:rsidRDefault="000878CA" w:rsidP="00B6189A">
            <w:pPr>
              <w:shd w:val="clear" w:color="auto" w:fill="FFFFFF"/>
              <w:spacing w:line="301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B618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Розмір бюджетного призначення, визначений відповідно до розрахунку до кошторису Одеської митн</w:t>
            </w:r>
            <w:r w:rsidR="00B94319" w:rsidRPr="00B618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иці на 2025 рік, становить </w:t>
            </w:r>
            <w:r w:rsidR="00B94319" w:rsidRPr="00B618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495 848.70</w:t>
            </w:r>
            <w:r w:rsidRPr="00B618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грн.</w:t>
            </w:r>
          </w:p>
        </w:tc>
      </w:tr>
      <w:tr w:rsidR="005867F4" w:rsidRPr="00B94319" w:rsidTr="00B6189A">
        <w:trPr>
          <w:jc w:val="center"/>
        </w:trPr>
        <w:tc>
          <w:tcPr>
            <w:tcW w:w="356" w:type="dxa"/>
          </w:tcPr>
          <w:p w:rsidR="006E7A9F" w:rsidRPr="00912641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26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474" w:type="dxa"/>
          </w:tcPr>
          <w:p w:rsidR="006E7A9F" w:rsidRPr="00912641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264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Очікувана вартість предмета закупівлі</w:t>
            </w:r>
          </w:p>
        </w:tc>
        <w:tc>
          <w:tcPr>
            <w:tcW w:w="6515" w:type="dxa"/>
          </w:tcPr>
          <w:p w:rsidR="00CA76CC" w:rsidRPr="00B6189A" w:rsidRDefault="002B3D8E" w:rsidP="00F97B07">
            <w:pPr>
              <w:shd w:val="clear" w:color="auto" w:fill="FFFFFF"/>
              <w:spacing w:line="30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618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Очікувана вартість – </w:t>
            </w:r>
            <w:r w:rsidR="00B94319" w:rsidRPr="00B6189A">
              <w:rPr>
                <w:rFonts w:ascii="Times New Roman" w:eastAsia="Times New Roman" w:hAnsi="Times New Roman" w:cs="Times New Roman"/>
                <w:sz w:val="24"/>
                <w:szCs w:val="24"/>
              </w:rPr>
              <w:t>495 848.70</w:t>
            </w:r>
            <w:r w:rsidR="002A765A" w:rsidRPr="00B618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грн</w:t>
            </w:r>
          </w:p>
          <w:p w:rsidR="000326B5" w:rsidRPr="00B6189A" w:rsidRDefault="000326B5" w:rsidP="00F97B07">
            <w:pPr>
              <w:shd w:val="clear" w:color="auto" w:fill="FFFFFF"/>
              <w:spacing w:line="30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618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Визначення очікуваної вартості предмета закупівлі проведено у відповідності до порядку пункту 1 Розділу ІІІ Примірної методики визначення очікуваної вартості </w:t>
            </w:r>
            <w:r w:rsidRPr="00B618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предмета закупівлі, затвердженої наказом Міністерства розвитку економіки, торгівлі та сільського господарства України від 18.02.2020 № 275.</w:t>
            </w:r>
          </w:p>
          <w:p w:rsidR="006E7A9F" w:rsidRPr="00B6189A" w:rsidRDefault="000326B5" w:rsidP="00B6189A">
            <w:pPr>
              <w:shd w:val="clear" w:color="auto" w:fill="FFFFFF"/>
              <w:spacing w:line="30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618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Керуючись вищевказаною Методикою, для визначення очікуваної вартості предмета закупівлі здійснювався розрахунок методом порівняння ринкових цін,  а саме було проведено моніторинг цін, шляхом здійснення пошуку, збору та аналізу загальнодоступної інформації про ціну товару в мережі Інтернет.  </w:t>
            </w:r>
          </w:p>
        </w:tc>
      </w:tr>
    </w:tbl>
    <w:p w:rsidR="006E7A9F" w:rsidRPr="00912641" w:rsidRDefault="006E7A9F" w:rsidP="006E7A9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E7A9F" w:rsidRPr="00912641" w:rsidSect="00B22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Bookman Old Style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EE0488"/>
    <w:multiLevelType w:val="hybridMultilevel"/>
    <w:tmpl w:val="EB0EFA78"/>
    <w:lvl w:ilvl="0" w:tplc="8E28048A">
      <w:start w:val="1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3EA13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CC3D0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1CC26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96C89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EE89A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44334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6E0AA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0EB53A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31B"/>
    <w:rsid w:val="000326B5"/>
    <w:rsid w:val="000878CA"/>
    <w:rsid w:val="00094606"/>
    <w:rsid w:val="000C1787"/>
    <w:rsid w:val="000D3942"/>
    <w:rsid w:val="00105DE0"/>
    <w:rsid w:val="00130C1E"/>
    <w:rsid w:val="00131FD5"/>
    <w:rsid w:val="001372D9"/>
    <w:rsid w:val="00157F23"/>
    <w:rsid w:val="00171041"/>
    <w:rsid w:val="001864AF"/>
    <w:rsid w:val="00191441"/>
    <w:rsid w:val="0019145B"/>
    <w:rsid w:val="00222A44"/>
    <w:rsid w:val="002A765A"/>
    <w:rsid w:val="002B3D8E"/>
    <w:rsid w:val="002C0F83"/>
    <w:rsid w:val="00335384"/>
    <w:rsid w:val="00336F8E"/>
    <w:rsid w:val="00375EE3"/>
    <w:rsid w:val="003778F9"/>
    <w:rsid w:val="0038021F"/>
    <w:rsid w:val="0038791C"/>
    <w:rsid w:val="00394B51"/>
    <w:rsid w:val="003C476C"/>
    <w:rsid w:val="003C5061"/>
    <w:rsid w:val="003E14AF"/>
    <w:rsid w:val="00415284"/>
    <w:rsid w:val="005444AB"/>
    <w:rsid w:val="00550147"/>
    <w:rsid w:val="00560849"/>
    <w:rsid w:val="00566961"/>
    <w:rsid w:val="00581A04"/>
    <w:rsid w:val="005867F4"/>
    <w:rsid w:val="005869E3"/>
    <w:rsid w:val="00595EE7"/>
    <w:rsid w:val="005A27FE"/>
    <w:rsid w:val="005E20D7"/>
    <w:rsid w:val="005F4B40"/>
    <w:rsid w:val="0060692C"/>
    <w:rsid w:val="00624E09"/>
    <w:rsid w:val="00630149"/>
    <w:rsid w:val="00643461"/>
    <w:rsid w:val="006B2543"/>
    <w:rsid w:val="006E7A9F"/>
    <w:rsid w:val="006F50D3"/>
    <w:rsid w:val="006F7AF3"/>
    <w:rsid w:val="00711A5F"/>
    <w:rsid w:val="00723A7E"/>
    <w:rsid w:val="00766050"/>
    <w:rsid w:val="00772C64"/>
    <w:rsid w:val="007764A9"/>
    <w:rsid w:val="007903AE"/>
    <w:rsid w:val="007C231B"/>
    <w:rsid w:val="007C7B92"/>
    <w:rsid w:val="007D6422"/>
    <w:rsid w:val="007E7B55"/>
    <w:rsid w:val="0080014F"/>
    <w:rsid w:val="008210B9"/>
    <w:rsid w:val="00832FA7"/>
    <w:rsid w:val="00844C90"/>
    <w:rsid w:val="00857F76"/>
    <w:rsid w:val="00860A40"/>
    <w:rsid w:val="008D5F30"/>
    <w:rsid w:val="008E5560"/>
    <w:rsid w:val="00912641"/>
    <w:rsid w:val="00937340"/>
    <w:rsid w:val="009E0E2B"/>
    <w:rsid w:val="009E61B3"/>
    <w:rsid w:val="009F62B5"/>
    <w:rsid w:val="00A11D77"/>
    <w:rsid w:val="00A469FA"/>
    <w:rsid w:val="00AA149C"/>
    <w:rsid w:val="00AA6395"/>
    <w:rsid w:val="00AE4F95"/>
    <w:rsid w:val="00B07FC7"/>
    <w:rsid w:val="00B10290"/>
    <w:rsid w:val="00B1032B"/>
    <w:rsid w:val="00B14F59"/>
    <w:rsid w:val="00B22008"/>
    <w:rsid w:val="00B22C89"/>
    <w:rsid w:val="00B41F86"/>
    <w:rsid w:val="00B56CF7"/>
    <w:rsid w:val="00B6189A"/>
    <w:rsid w:val="00B85481"/>
    <w:rsid w:val="00B8799D"/>
    <w:rsid w:val="00B94319"/>
    <w:rsid w:val="00B97BD0"/>
    <w:rsid w:val="00BC080B"/>
    <w:rsid w:val="00C14F90"/>
    <w:rsid w:val="00CA15D2"/>
    <w:rsid w:val="00CA76CC"/>
    <w:rsid w:val="00CD2080"/>
    <w:rsid w:val="00CE04A2"/>
    <w:rsid w:val="00CE6895"/>
    <w:rsid w:val="00DC28E1"/>
    <w:rsid w:val="00DE4B2A"/>
    <w:rsid w:val="00E53990"/>
    <w:rsid w:val="00E95633"/>
    <w:rsid w:val="00F01C01"/>
    <w:rsid w:val="00F10FA9"/>
    <w:rsid w:val="00F656C3"/>
    <w:rsid w:val="00F71BBB"/>
    <w:rsid w:val="00F8568F"/>
    <w:rsid w:val="00F97B07"/>
    <w:rsid w:val="00FA2C7A"/>
    <w:rsid w:val="00FB1DF9"/>
    <w:rsid w:val="00FF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DCBC7"/>
  <w15:docId w15:val="{4FE2A587-F10D-44A0-97E6-415DD6787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008"/>
  </w:style>
  <w:style w:type="paragraph" w:styleId="1">
    <w:name w:val="heading 1"/>
    <w:basedOn w:val="a"/>
    <w:next w:val="a"/>
    <w:link w:val="10"/>
    <w:uiPriority w:val="9"/>
    <w:qFormat/>
    <w:rsid w:val="005608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A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link w:val="21"/>
    <w:locked/>
    <w:rsid w:val="00CA15D2"/>
    <w:rPr>
      <w:b/>
      <w:bCs/>
      <w:sz w:val="27"/>
      <w:szCs w:val="27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CA15D2"/>
    <w:pPr>
      <w:widowControl w:val="0"/>
      <w:shd w:val="clear" w:color="auto" w:fill="FFFFFF"/>
      <w:spacing w:after="0" w:line="317" w:lineRule="exact"/>
      <w:jc w:val="right"/>
    </w:pPr>
    <w:rPr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5608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4">
    <w:name w:val="Hyperlink"/>
    <w:basedOn w:val="a0"/>
    <w:uiPriority w:val="99"/>
    <w:unhideWhenUsed/>
    <w:rsid w:val="00B618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15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6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927-2013-%D0%BF" TargetMode="External"/><Relationship Id="rId13" Type="http://schemas.openxmlformats.org/officeDocument/2006/relationships/hyperlink" Target="https://zakon.rada.gov.ua/laws/show/927-2013-%D0%BF" TargetMode="External"/><Relationship Id="rId18" Type="http://schemas.openxmlformats.org/officeDocument/2006/relationships/hyperlink" Target="https://zakon.rada.gov.ua/laws/show/927-2013-%D0%BF" TargetMode="External"/><Relationship Id="rId26" Type="http://schemas.openxmlformats.org/officeDocument/2006/relationships/hyperlink" Target="https://zakon.rada.gov.ua/laws/show/927-2013-%D0%B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zakon.rada.gov.ua/laws/show/927-2013-%D0%BF" TargetMode="External"/><Relationship Id="rId7" Type="http://schemas.openxmlformats.org/officeDocument/2006/relationships/hyperlink" Target="https://zakon.rada.gov.ua/laws/show/927-2013-%D0%BF" TargetMode="External"/><Relationship Id="rId12" Type="http://schemas.openxmlformats.org/officeDocument/2006/relationships/hyperlink" Target="https://zakon.rada.gov.ua/laws/show/927-2013-%D0%BF" TargetMode="External"/><Relationship Id="rId17" Type="http://schemas.openxmlformats.org/officeDocument/2006/relationships/hyperlink" Target="https://zakon.rada.gov.ua/laws/show/927-2013-%D0%BF" TargetMode="External"/><Relationship Id="rId25" Type="http://schemas.openxmlformats.org/officeDocument/2006/relationships/hyperlink" Target="https://zakon.rada.gov.ua/laws/show/927-2013-%D0%BF" TargetMode="External"/><Relationship Id="rId2" Type="http://schemas.openxmlformats.org/officeDocument/2006/relationships/styles" Target="styles.xml"/><Relationship Id="rId16" Type="http://schemas.openxmlformats.org/officeDocument/2006/relationships/hyperlink" Target="https://zakon.rada.gov.ua/laws/show/927-2013-%D0%BF" TargetMode="External"/><Relationship Id="rId20" Type="http://schemas.openxmlformats.org/officeDocument/2006/relationships/hyperlink" Target="https://zakon.rada.gov.ua/laws/show/927-2013-%D0%BF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927-2013-%D0%BF" TargetMode="External"/><Relationship Id="rId11" Type="http://schemas.openxmlformats.org/officeDocument/2006/relationships/hyperlink" Target="https://zakon.rada.gov.ua/laws/show/927-2013-%D0%BF" TargetMode="External"/><Relationship Id="rId24" Type="http://schemas.openxmlformats.org/officeDocument/2006/relationships/hyperlink" Target="https://zakon.rada.gov.ua/laws/show/927-2013-%D0%BF" TargetMode="External"/><Relationship Id="rId5" Type="http://schemas.openxmlformats.org/officeDocument/2006/relationships/hyperlink" Target="https://zakon.rada.gov.ua/laws/show/927-2013-%D0%BF" TargetMode="External"/><Relationship Id="rId15" Type="http://schemas.openxmlformats.org/officeDocument/2006/relationships/hyperlink" Target="https://zakon.rada.gov.ua/laws/show/927-2013-%D0%BF" TargetMode="External"/><Relationship Id="rId23" Type="http://schemas.openxmlformats.org/officeDocument/2006/relationships/hyperlink" Target="https://zakon.rada.gov.ua/laws/show/927-2013-%D0%BF" TargetMode="External"/><Relationship Id="rId28" Type="http://schemas.openxmlformats.org/officeDocument/2006/relationships/hyperlink" Target="https://zakon.rada.gov.ua/laws/show/927-2013-%D0%BF" TargetMode="External"/><Relationship Id="rId10" Type="http://schemas.openxmlformats.org/officeDocument/2006/relationships/hyperlink" Target="https://zakon.rada.gov.ua/laws/show/927-2013-%D0%BF" TargetMode="External"/><Relationship Id="rId19" Type="http://schemas.openxmlformats.org/officeDocument/2006/relationships/hyperlink" Target="https://zakon.rada.gov.ua/laws/show/927-2013-%D0%B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927-2013-%D0%BF" TargetMode="External"/><Relationship Id="rId14" Type="http://schemas.openxmlformats.org/officeDocument/2006/relationships/hyperlink" Target="https://zakon.rada.gov.ua/laws/show/927-2013-%D0%BF" TargetMode="External"/><Relationship Id="rId22" Type="http://schemas.openxmlformats.org/officeDocument/2006/relationships/hyperlink" Target="https://zakon.rada.gov.ua/laws/show/927-2013-%D0%BF" TargetMode="External"/><Relationship Id="rId27" Type="http://schemas.openxmlformats.org/officeDocument/2006/relationships/hyperlink" Target="https://zakon.rada.gov.ua/laws/show/927-2013-%D0%B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user</cp:lastModifiedBy>
  <cp:revision>6</cp:revision>
  <dcterms:created xsi:type="dcterms:W3CDTF">2025-08-07T08:59:00Z</dcterms:created>
  <dcterms:modified xsi:type="dcterms:W3CDTF">2025-08-07T09:58:00Z</dcterms:modified>
</cp:coreProperties>
</file>