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F7AF3" w:rsidRDefault="006F7AF3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F7A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ТА ЗАХОРОНЕННЯ ТВЕРДИХ ПОБУТОВИХ ВІДХОДІВ</w:t>
      </w:r>
    </w:p>
    <w:p w:rsidR="00B94319" w:rsidRPr="00857F76" w:rsidRDefault="00131FD5" w:rsidP="00857F7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КОДОМ ДК 021:2015</w:t>
      </w:r>
      <w:r w:rsidR="00B943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57F76" w:rsidRPr="0085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09130000-9 </w:t>
      </w:r>
      <w:proofErr w:type="spellStart"/>
      <w:r w:rsidR="00857F76" w:rsidRPr="00857F76">
        <w:rPr>
          <w:rFonts w:ascii="Times New Roman" w:hAnsi="Times New Roman" w:cs="Times New Roman"/>
          <w:sz w:val="28"/>
          <w:szCs w:val="28"/>
          <w:shd w:val="clear" w:color="auto" w:fill="FFFFFF"/>
        </w:rPr>
        <w:t>Нафта</w:t>
      </w:r>
      <w:proofErr w:type="spellEnd"/>
      <w:r w:rsidR="00857F76" w:rsidRPr="0085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857F76" w:rsidRPr="00857F76">
        <w:rPr>
          <w:rFonts w:ascii="Times New Roman" w:hAnsi="Times New Roman" w:cs="Times New Roman"/>
          <w:sz w:val="28"/>
          <w:szCs w:val="28"/>
          <w:shd w:val="clear" w:color="auto" w:fill="FFFFFF"/>
        </w:rPr>
        <w:t>дистиляти</w:t>
      </w:r>
      <w:bookmarkStart w:id="0" w:name="_GoBack"/>
      <w:bookmarkEnd w:id="0"/>
      <w:proofErr w:type="spellEnd"/>
    </w:p>
    <w:p w:rsidR="006E7A9F" w:rsidRPr="005869E3" w:rsidRDefault="003C476C" w:rsidP="00586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69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69E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86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9E3">
        <w:rPr>
          <w:rFonts w:ascii="Times New Roman" w:hAnsi="Times New Roman" w:cs="Times New Roman"/>
          <w:sz w:val="24"/>
          <w:szCs w:val="24"/>
        </w:rPr>
        <w:t>до пункту</w:t>
      </w:r>
      <w:proofErr w:type="gramEnd"/>
      <w:r w:rsidRPr="005869E3">
        <w:rPr>
          <w:rFonts w:ascii="Times New Roman" w:hAnsi="Times New Roman" w:cs="Times New Roman"/>
          <w:sz w:val="24"/>
          <w:szCs w:val="24"/>
        </w:rPr>
        <w:t xml:space="preserve"> 4</w:t>
      </w:r>
      <w:r w:rsidRPr="005869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69E3">
        <w:rPr>
          <w:rFonts w:ascii="Times New Roman" w:hAnsi="Times New Roman" w:cs="Times New Roman"/>
          <w:sz w:val="24"/>
          <w:szCs w:val="24"/>
        </w:rPr>
        <w:t xml:space="preserve"> постанови К</w:t>
      </w:r>
      <w:proofErr w:type="spellStart"/>
      <w:r w:rsidRPr="005869E3">
        <w:rPr>
          <w:rFonts w:ascii="Times New Roman" w:hAnsi="Times New Roman" w:cs="Times New Roman"/>
          <w:sz w:val="24"/>
          <w:szCs w:val="24"/>
          <w:lang w:val="uk-UA"/>
        </w:rPr>
        <w:t>абінету</w:t>
      </w:r>
      <w:proofErr w:type="spellEnd"/>
      <w:r w:rsidRPr="005869E3">
        <w:rPr>
          <w:rFonts w:ascii="Times New Roman" w:hAnsi="Times New Roman" w:cs="Times New Roman"/>
          <w:sz w:val="24"/>
          <w:szCs w:val="24"/>
          <w:lang w:val="uk-UA"/>
        </w:rPr>
        <w:t xml:space="preserve"> Міністрів України</w:t>
      </w:r>
      <w:r w:rsidRPr="005869E3">
        <w:rPr>
          <w:rFonts w:ascii="Times New Roman" w:hAnsi="Times New Roman" w:cs="Times New Roman"/>
          <w:sz w:val="24"/>
          <w:szCs w:val="24"/>
        </w:rPr>
        <w:t xml:space="preserve"> 11.10.2016 №</w:t>
      </w:r>
      <w:r w:rsidRPr="005869E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5869E3">
        <w:rPr>
          <w:rFonts w:ascii="Times New Roman" w:hAnsi="Times New Roman" w:cs="Times New Roman"/>
          <w:sz w:val="24"/>
          <w:szCs w:val="24"/>
        </w:rPr>
        <w:t xml:space="preserve">710 «Про </w:t>
      </w:r>
      <w:proofErr w:type="spellStart"/>
      <w:r w:rsidRPr="005869E3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5869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869E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86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9E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86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9E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869E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869E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586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9E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5869E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6"/>
        <w:gridCol w:w="2474"/>
        <w:gridCol w:w="6515"/>
      </w:tblGrid>
      <w:tr w:rsidR="00912641" w:rsidRPr="00912641" w:rsidTr="00B6189A">
        <w:trPr>
          <w:jc w:val="center"/>
        </w:trPr>
        <w:tc>
          <w:tcPr>
            <w:tcW w:w="356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7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6515" w:type="dxa"/>
            <w:vAlign w:val="center"/>
          </w:tcPr>
          <w:p w:rsidR="006E7A9F" w:rsidRPr="00B6189A" w:rsidRDefault="00B94319" w:rsidP="00B943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89A">
              <w:rPr>
                <w:rFonts w:ascii="Times New Roman" w:hAnsi="Times New Roman" w:cs="Times New Roman"/>
                <w:bCs/>
                <w:sz w:val="24"/>
                <w:szCs w:val="24"/>
              </w:rPr>
              <w:t>UA-2025-08-07-003941-a</w:t>
            </w:r>
          </w:p>
        </w:tc>
      </w:tr>
      <w:tr w:rsidR="00912641" w:rsidRPr="00912641" w:rsidTr="00B6189A">
        <w:trPr>
          <w:jc w:val="center"/>
        </w:trPr>
        <w:tc>
          <w:tcPr>
            <w:tcW w:w="356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7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6515" w:type="dxa"/>
          </w:tcPr>
          <w:p w:rsidR="00B94319" w:rsidRPr="00B6189A" w:rsidRDefault="0080014F" w:rsidP="00B6189A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Бензин </w:t>
            </w:r>
            <w:proofErr w:type="spellStart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>автомобільний</w:t>
            </w:r>
            <w:proofErr w:type="spellEnd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 А-95-Євро 5 Е5</w:t>
            </w:r>
          </w:p>
          <w:p w:rsidR="005444AB" w:rsidRPr="00B6189A" w:rsidRDefault="005444AB" w:rsidP="00B618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кодом</w:t>
            </w:r>
            <w:r w:rsidR="00375EE3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 021:2015 </w:t>
            </w:r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09130000-9 </w:t>
            </w:r>
            <w:proofErr w:type="spellStart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>дистиляти</w:t>
            </w:r>
            <w:proofErr w:type="spellEnd"/>
          </w:p>
          <w:p w:rsidR="000C1787" w:rsidRPr="00B6189A" w:rsidRDefault="00B6189A" w:rsidP="00B6189A">
            <w:pPr>
              <w:ind w:hanging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0014F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поставки товару</w:t>
            </w:r>
            <w:r w:rsidR="0080014F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867F4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моменту </w:t>
            </w:r>
            <w:r w:rsidR="00723A7E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підписання</w:t>
            </w:r>
            <w:r w:rsidR="005867F4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договору </w:t>
            </w:r>
            <w:r w:rsidR="00130C1E" w:rsidRPr="00B61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014F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0014F" w:rsidRPr="00B6189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0C1E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0014F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723A7E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включно</w:t>
            </w:r>
            <w:r w:rsidR="0080014F" w:rsidRPr="00B61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A44" w:rsidRPr="00B6189A" w:rsidRDefault="00711A5F" w:rsidP="00B6189A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надання послуг:</w:t>
            </w:r>
            <w:r w:rsidR="00AA6395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319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(поставка талонів/</w:t>
            </w:r>
            <w:proofErr w:type="spellStart"/>
            <w:r w:rsidR="00B94319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скретч</w:t>
            </w:r>
            <w:proofErr w:type="spellEnd"/>
            <w:r w:rsidR="00B94319"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карт) </w:t>
            </w:r>
          </w:p>
          <w:p w:rsidR="00DE4B2A" w:rsidRPr="00B6189A" w:rsidRDefault="00DE4B2A" w:rsidP="00B6189A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</w:t>
            </w:r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м. Одеса, </w:t>
            </w:r>
            <w:proofErr w:type="spellStart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. Лип </w:t>
            </w:r>
            <w:proofErr w:type="spellStart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>Юрія</w:t>
            </w:r>
            <w:proofErr w:type="spellEnd"/>
            <w:r w:rsidR="00B94319" w:rsidRPr="00B6189A">
              <w:rPr>
                <w:rFonts w:ascii="Times New Roman" w:hAnsi="Times New Roman" w:cs="Times New Roman"/>
                <w:sz w:val="24"/>
                <w:szCs w:val="24"/>
              </w:rPr>
              <w:t>, 21 А</w:t>
            </w:r>
          </w:p>
          <w:p w:rsidR="00B6189A" w:rsidRDefault="002A765A" w:rsidP="00B61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  <w:t>О</w:t>
            </w:r>
            <w:r w:rsidR="00B14F59" w:rsidRPr="00B6189A"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  <w:t xml:space="preserve">бсяг надання послуги: </w:t>
            </w:r>
            <w:r w:rsidR="00F8568F" w:rsidRPr="00B6189A"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  <w:t>8130 л.</w:t>
            </w:r>
            <w:r w:rsidR="00B6189A" w:rsidRPr="00F8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6189A" w:rsidRPr="00B6189A" w:rsidRDefault="00B6189A" w:rsidP="00B61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  <w:t xml:space="preserve">Предмет закупівлі повинен відповідати </w:t>
            </w:r>
            <w:hyperlink r:id="rId5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val="uk-UA" w:eastAsia="zh-CN"/>
                </w:rPr>
                <w:t>Технічно</w:t>
              </w:r>
              <w:proofErr w:type="spellStart"/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му</w:t>
              </w:r>
              <w:proofErr w:type="spellEnd"/>
            </w:hyperlink>
            <w:hyperlink r:id="rId6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7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регламенту</w:t>
              </w:r>
            </w:hyperlink>
            <w:hyperlink r:id="rId8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9" w:anchor="Text">
              <w:proofErr w:type="spellStart"/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щодо</w:t>
              </w:r>
              <w:proofErr w:type="spellEnd"/>
            </w:hyperlink>
            <w:hyperlink r:id="rId10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11" w:anchor="Text">
              <w:proofErr w:type="spellStart"/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вимог</w:t>
              </w:r>
              <w:proofErr w:type="spellEnd"/>
            </w:hyperlink>
            <w:hyperlink r:id="rId12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13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до</w:t>
              </w:r>
            </w:hyperlink>
            <w:hyperlink r:id="rId14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15" w:anchor="Text">
              <w:proofErr w:type="spellStart"/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автомобільних</w:t>
              </w:r>
              <w:proofErr w:type="spellEnd"/>
            </w:hyperlink>
            <w:hyperlink r:id="rId16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17" w:anchor="Text">
              <w:proofErr w:type="spellStart"/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бензинів</w:t>
              </w:r>
              <w:proofErr w:type="spellEnd"/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,</w:t>
              </w:r>
            </w:hyperlink>
            <w:hyperlink r:id="rId18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19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дизельного,</w:t>
              </w:r>
            </w:hyperlink>
            <w:hyperlink r:id="rId20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21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суднового</w:t>
              </w:r>
            </w:hyperlink>
            <w:hyperlink r:id="rId22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23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та</w:t>
              </w:r>
            </w:hyperlink>
            <w:hyperlink r:id="rId24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25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котельного</w:t>
              </w:r>
            </w:hyperlink>
            <w:hyperlink r:id="rId26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hyperlink r:id="rId27" w:anchor="Text">
              <w:proofErr w:type="spellStart"/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>палива</w:t>
              </w:r>
              <w:proofErr w:type="spellEnd"/>
            </w:hyperlink>
            <w:hyperlink r:id="rId28" w:anchor="Text">
              <w:r w:rsidRPr="00B6189A">
                <w:rPr>
                  <w:rStyle w:val="a4"/>
                  <w:rFonts w:ascii="Times New Roman" w:eastAsia="Times New Roman" w:hAnsi="Times New Roman" w:cs="Times New Roman CYR"/>
                  <w:sz w:val="24"/>
                  <w:szCs w:val="24"/>
                  <w:lang w:eastAsia="zh-CN"/>
                </w:rPr>
                <w:t xml:space="preserve"> </w:t>
              </w:r>
            </w:hyperlink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(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затвердженого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постановою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Кабінету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Міністрів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України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від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01.08.2013 № 927) та/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ДСТУ 7687:2015 «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Бензини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автомобільні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Євро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Технічні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умови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», ДСТУ 7688:2015 «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Паливо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дизельне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Євро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Технічні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умови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» в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частині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бензину, дизельного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палива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. В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частині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газу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скрапленого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нафтового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, предмет закупівлі повинен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відповідати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ДСТУ EN 589:2017 «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Палива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автомобільні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. Газ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нафтовий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скраплений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Технічні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вимоги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методи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контролювання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». </w:t>
            </w:r>
          </w:p>
          <w:p w:rsidR="00B6189A" w:rsidRPr="00B6189A" w:rsidRDefault="00B6189A" w:rsidP="00B61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Придбання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палива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буде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здійснюватися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умовах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отримання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палива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 xml:space="preserve"> за талонами та/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або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паливними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картками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 xml:space="preserve"> </w:t>
            </w:r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(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номінал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– «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літри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») на АЗС.</w:t>
            </w:r>
          </w:p>
          <w:p w:rsidR="00B6189A" w:rsidRPr="00B6189A" w:rsidRDefault="00B6189A" w:rsidP="00B61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разі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застосування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талонів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їх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номінал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має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становити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«10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літрів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» та «20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літрів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».</w:t>
            </w:r>
          </w:p>
          <w:p w:rsidR="00B6189A" w:rsidRPr="00B6189A" w:rsidRDefault="00B6189A" w:rsidP="00B61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Строк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дії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талонів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/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паливних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карток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становить –  не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менше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12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місяців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з </w:t>
            </w:r>
            <w:proofErr w:type="spellStart"/>
            <w:proofErr w:type="gram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дати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активації</w:t>
            </w:r>
            <w:proofErr w:type="spellEnd"/>
            <w:proofErr w:type="gram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талонів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/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паливних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ab/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карток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.</w:t>
            </w:r>
          </w:p>
          <w:p w:rsidR="00B6189A" w:rsidRPr="00B6189A" w:rsidRDefault="00B6189A" w:rsidP="00B61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Учасник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має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підтвердити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знаходження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власної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партнерської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АЗС:</w:t>
            </w:r>
          </w:p>
          <w:p w:rsidR="00B6189A" w:rsidRPr="00B6189A" w:rsidRDefault="00B6189A" w:rsidP="00B6189A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менше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 4 (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чотирьох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) </w:t>
            </w:r>
            <w:proofErr w:type="gram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у межах</w:t>
            </w:r>
            <w:proofErr w:type="gram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міста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 Одеса</w:t>
            </w:r>
          </w:p>
          <w:p w:rsidR="00B6189A" w:rsidRPr="00B6189A" w:rsidRDefault="00B6189A" w:rsidP="00B6189A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менше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 6 (шести) </w:t>
            </w:r>
            <w:proofErr w:type="gram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у межах</w:t>
            </w:r>
            <w:proofErr w:type="gram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Одеської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області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>крім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eastAsia="zh-CN"/>
              </w:rPr>
              <w:t xml:space="preserve"> м. Одеса)</w:t>
            </w:r>
          </w:p>
          <w:p w:rsidR="00560849" w:rsidRPr="00B6189A" w:rsidRDefault="00B6189A" w:rsidP="00B61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</w:pPr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та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надати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перелік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таких АЗС у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складі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тендерної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пропозиції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зазначенням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назви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АЗС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бренду, та адрес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їх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розташування</w:t>
            </w:r>
            <w:proofErr w:type="spellEnd"/>
            <w:r w:rsidRPr="00B6189A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.</w:t>
            </w:r>
          </w:p>
        </w:tc>
      </w:tr>
      <w:tr w:rsidR="00912641" w:rsidRPr="006B2543" w:rsidTr="00B6189A">
        <w:trPr>
          <w:jc w:val="center"/>
        </w:trPr>
        <w:tc>
          <w:tcPr>
            <w:tcW w:w="356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7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515" w:type="dxa"/>
          </w:tcPr>
          <w:p w:rsidR="006E7A9F" w:rsidRPr="00B6189A" w:rsidRDefault="000878CA" w:rsidP="00B6189A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1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</w:t>
            </w:r>
            <w:r w:rsidR="00B94319" w:rsidRPr="00B61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иці на 2025 рік, становить </w:t>
            </w:r>
            <w:r w:rsidR="00B94319" w:rsidRPr="00B61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495 848.70</w:t>
            </w:r>
            <w:r w:rsidRPr="00B61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5867F4" w:rsidRPr="00B94319" w:rsidTr="00B6189A">
        <w:trPr>
          <w:jc w:val="center"/>
        </w:trPr>
        <w:tc>
          <w:tcPr>
            <w:tcW w:w="356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7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6515" w:type="dxa"/>
          </w:tcPr>
          <w:p w:rsidR="00CA76CC" w:rsidRPr="00B6189A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18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B94319" w:rsidRPr="00B6189A">
              <w:rPr>
                <w:rFonts w:ascii="Times New Roman" w:eastAsia="Times New Roman" w:hAnsi="Times New Roman" w:cs="Times New Roman"/>
                <w:sz w:val="24"/>
                <w:szCs w:val="24"/>
              </w:rPr>
              <w:t>495 848.70</w:t>
            </w:r>
            <w:r w:rsidR="002A765A" w:rsidRPr="00B618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  <w:p w:rsidR="000326B5" w:rsidRPr="00B6189A" w:rsidRDefault="000326B5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18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</w:t>
            </w:r>
            <w:r w:rsidRPr="00B618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B6189A" w:rsidRDefault="000326B5" w:rsidP="00B6189A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18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 а саме було проведено моніторинг цін, шляхом здійснення пошуку, збору та аналізу загальнодоступної інформації про ціну товару в мережі Інтернет.  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E0488"/>
    <w:multiLevelType w:val="hybridMultilevel"/>
    <w:tmpl w:val="EB0EFA78"/>
    <w:lvl w:ilvl="0" w:tplc="8E28048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EA13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C3D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CC2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6C89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89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433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E0AA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EB53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26B5"/>
    <w:rsid w:val="000878CA"/>
    <w:rsid w:val="00094606"/>
    <w:rsid w:val="000C1787"/>
    <w:rsid w:val="000D3942"/>
    <w:rsid w:val="00105DE0"/>
    <w:rsid w:val="00130C1E"/>
    <w:rsid w:val="00131FD5"/>
    <w:rsid w:val="001372D9"/>
    <w:rsid w:val="00157F23"/>
    <w:rsid w:val="00171041"/>
    <w:rsid w:val="001864AF"/>
    <w:rsid w:val="00191441"/>
    <w:rsid w:val="0019145B"/>
    <w:rsid w:val="00222A44"/>
    <w:rsid w:val="002A765A"/>
    <w:rsid w:val="002B3D8E"/>
    <w:rsid w:val="002C0F83"/>
    <w:rsid w:val="00335384"/>
    <w:rsid w:val="00336F8E"/>
    <w:rsid w:val="00375EE3"/>
    <w:rsid w:val="003778F9"/>
    <w:rsid w:val="0038021F"/>
    <w:rsid w:val="0038791C"/>
    <w:rsid w:val="00394B51"/>
    <w:rsid w:val="003C476C"/>
    <w:rsid w:val="003C5061"/>
    <w:rsid w:val="003E14AF"/>
    <w:rsid w:val="00415284"/>
    <w:rsid w:val="005444AB"/>
    <w:rsid w:val="00550147"/>
    <w:rsid w:val="00560849"/>
    <w:rsid w:val="00566961"/>
    <w:rsid w:val="00581A04"/>
    <w:rsid w:val="005867F4"/>
    <w:rsid w:val="005869E3"/>
    <w:rsid w:val="00595EE7"/>
    <w:rsid w:val="005A27FE"/>
    <w:rsid w:val="005E20D7"/>
    <w:rsid w:val="005F4B40"/>
    <w:rsid w:val="0060692C"/>
    <w:rsid w:val="00624E09"/>
    <w:rsid w:val="00630149"/>
    <w:rsid w:val="00643461"/>
    <w:rsid w:val="006B2543"/>
    <w:rsid w:val="006E7A9F"/>
    <w:rsid w:val="006F50D3"/>
    <w:rsid w:val="006F7AF3"/>
    <w:rsid w:val="00711A5F"/>
    <w:rsid w:val="00723A7E"/>
    <w:rsid w:val="00766050"/>
    <w:rsid w:val="00772C64"/>
    <w:rsid w:val="007764A9"/>
    <w:rsid w:val="007903AE"/>
    <w:rsid w:val="007C231B"/>
    <w:rsid w:val="007C7B92"/>
    <w:rsid w:val="007D6422"/>
    <w:rsid w:val="007E7B55"/>
    <w:rsid w:val="0080014F"/>
    <w:rsid w:val="008210B9"/>
    <w:rsid w:val="00832FA7"/>
    <w:rsid w:val="00844C90"/>
    <w:rsid w:val="00857F76"/>
    <w:rsid w:val="00860A40"/>
    <w:rsid w:val="008D5F30"/>
    <w:rsid w:val="008E5560"/>
    <w:rsid w:val="00912641"/>
    <w:rsid w:val="00937340"/>
    <w:rsid w:val="009E0E2B"/>
    <w:rsid w:val="009E61B3"/>
    <w:rsid w:val="009F62B5"/>
    <w:rsid w:val="00A11D77"/>
    <w:rsid w:val="00A469FA"/>
    <w:rsid w:val="00AA149C"/>
    <w:rsid w:val="00AA6395"/>
    <w:rsid w:val="00AE4F95"/>
    <w:rsid w:val="00B07FC7"/>
    <w:rsid w:val="00B10290"/>
    <w:rsid w:val="00B1032B"/>
    <w:rsid w:val="00B14F59"/>
    <w:rsid w:val="00B22008"/>
    <w:rsid w:val="00B22C89"/>
    <w:rsid w:val="00B41F86"/>
    <w:rsid w:val="00B56CF7"/>
    <w:rsid w:val="00B6189A"/>
    <w:rsid w:val="00B85481"/>
    <w:rsid w:val="00B8799D"/>
    <w:rsid w:val="00B94319"/>
    <w:rsid w:val="00B97BD0"/>
    <w:rsid w:val="00BC080B"/>
    <w:rsid w:val="00C14F90"/>
    <w:rsid w:val="00CA15D2"/>
    <w:rsid w:val="00CA76CC"/>
    <w:rsid w:val="00CD2080"/>
    <w:rsid w:val="00CE04A2"/>
    <w:rsid w:val="00CE6895"/>
    <w:rsid w:val="00DC28E1"/>
    <w:rsid w:val="00DE4B2A"/>
    <w:rsid w:val="00E53990"/>
    <w:rsid w:val="00E95633"/>
    <w:rsid w:val="00F01C01"/>
    <w:rsid w:val="00F10FA9"/>
    <w:rsid w:val="00F656C3"/>
    <w:rsid w:val="00F71BBB"/>
    <w:rsid w:val="00F8568F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CBC7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B61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7-2013-%D0%BF" TargetMode="External"/><Relationship Id="rId13" Type="http://schemas.openxmlformats.org/officeDocument/2006/relationships/hyperlink" Target="https://zakon.rada.gov.ua/laws/show/927-2013-%D0%BF" TargetMode="External"/><Relationship Id="rId18" Type="http://schemas.openxmlformats.org/officeDocument/2006/relationships/hyperlink" Target="https://zakon.rada.gov.ua/laws/show/927-2013-%D0%BF" TargetMode="External"/><Relationship Id="rId26" Type="http://schemas.openxmlformats.org/officeDocument/2006/relationships/hyperlink" Target="https://zakon.rada.gov.ua/laws/show/927-2013-%D0%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927-2013-%D0%BF" TargetMode="External"/><Relationship Id="rId7" Type="http://schemas.openxmlformats.org/officeDocument/2006/relationships/hyperlink" Target="https://zakon.rada.gov.ua/laws/show/927-2013-%D0%BF" TargetMode="External"/><Relationship Id="rId12" Type="http://schemas.openxmlformats.org/officeDocument/2006/relationships/hyperlink" Target="https://zakon.rada.gov.ua/laws/show/927-2013-%D0%BF" TargetMode="External"/><Relationship Id="rId17" Type="http://schemas.openxmlformats.org/officeDocument/2006/relationships/hyperlink" Target="https://zakon.rada.gov.ua/laws/show/927-2013-%D0%BF" TargetMode="External"/><Relationship Id="rId25" Type="http://schemas.openxmlformats.org/officeDocument/2006/relationships/hyperlink" Target="https://zakon.rada.gov.ua/laws/show/927-2013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27-2013-%D0%BF" TargetMode="External"/><Relationship Id="rId20" Type="http://schemas.openxmlformats.org/officeDocument/2006/relationships/hyperlink" Target="https://zakon.rada.gov.ua/laws/show/927-2013-%D0%B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7-2013-%D0%BF" TargetMode="External"/><Relationship Id="rId11" Type="http://schemas.openxmlformats.org/officeDocument/2006/relationships/hyperlink" Target="https://zakon.rada.gov.ua/laws/show/927-2013-%D0%BF" TargetMode="External"/><Relationship Id="rId24" Type="http://schemas.openxmlformats.org/officeDocument/2006/relationships/hyperlink" Target="https://zakon.rada.gov.ua/laws/show/927-2013-%D0%BF" TargetMode="External"/><Relationship Id="rId5" Type="http://schemas.openxmlformats.org/officeDocument/2006/relationships/hyperlink" Target="https://zakon.rada.gov.ua/laws/show/927-2013-%D0%BF" TargetMode="External"/><Relationship Id="rId15" Type="http://schemas.openxmlformats.org/officeDocument/2006/relationships/hyperlink" Target="https://zakon.rada.gov.ua/laws/show/927-2013-%D0%BF" TargetMode="External"/><Relationship Id="rId23" Type="http://schemas.openxmlformats.org/officeDocument/2006/relationships/hyperlink" Target="https://zakon.rada.gov.ua/laws/show/927-2013-%D0%BF" TargetMode="External"/><Relationship Id="rId28" Type="http://schemas.openxmlformats.org/officeDocument/2006/relationships/hyperlink" Target="https://zakon.rada.gov.ua/laws/show/927-2013-%D0%BF" TargetMode="External"/><Relationship Id="rId10" Type="http://schemas.openxmlformats.org/officeDocument/2006/relationships/hyperlink" Target="https://zakon.rada.gov.ua/laws/show/927-2013-%D0%BF" TargetMode="External"/><Relationship Id="rId19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27-2013-%D0%BF" TargetMode="External"/><Relationship Id="rId14" Type="http://schemas.openxmlformats.org/officeDocument/2006/relationships/hyperlink" Target="https://zakon.rada.gov.ua/laws/show/927-2013-%D0%BF" TargetMode="External"/><Relationship Id="rId22" Type="http://schemas.openxmlformats.org/officeDocument/2006/relationships/hyperlink" Target="https://zakon.rada.gov.ua/laws/show/927-2013-%D0%BF" TargetMode="External"/><Relationship Id="rId27" Type="http://schemas.openxmlformats.org/officeDocument/2006/relationships/hyperlink" Target="https://zakon.rada.gov.ua/laws/show/927-2013-%D0%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</cp:revision>
  <dcterms:created xsi:type="dcterms:W3CDTF">2025-08-07T08:59:00Z</dcterms:created>
  <dcterms:modified xsi:type="dcterms:W3CDTF">2025-08-07T09:58:00Z</dcterms:modified>
</cp:coreProperties>
</file>