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028A7" w14:textId="1332C09D" w:rsidR="00D71CE0" w:rsidRPr="008B0BC9" w:rsidRDefault="00264F5C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984D18">
        <w:rPr>
          <w:rFonts w:ascii="Times New Roman" w:hAnsi="Times New Roman"/>
          <w:sz w:val="28"/>
          <w:szCs w:val="28"/>
          <w:lang w:val="uk-UA"/>
        </w:rPr>
        <w:t xml:space="preserve">ОБГРУНТУВАННЯ ТЕХНІЧНИХ ТА ЯКІСНИХ ХАРАКТЕРИСТИК </w:t>
      </w:r>
      <w:r w:rsidRPr="008B0BC9">
        <w:rPr>
          <w:rFonts w:ascii="Times New Roman" w:hAnsi="Times New Roman"/>
          <w:sz w:val="28"/>
          <w:szCs w:val="28"/>
          <w:lang w:val="uk-UA"/>
        </w:rPr>
        <w:t>ПРЕДМЕТА ЗАКУПІВЛІ,</w:t>
      </w:r>
      <w:r w:rsidR="00050135" w:rsidRPr="008B0B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6C0F" w:rsidRPr="008B0BC9">
        <w:rPr>
          <w:rFonts w:ascii="Times New Roman" w:hAnsi="Times New Roman"/>
          <w:sz w:val="28"/>
          <w:szCs w:val="28"/>
          <w:lang w:val="uk-UA"/>
        </w:rPr>
        <w:t>РОЗМІРУ БЮДЖЕТНОГО ПРИЗНАЧЕННЯ, ОЧІКУВАНОЇ ВАРТОСТІ ПРЕДМЕТА ЗАКУПІВЛІ</w:t>
      </w:r>
    </w:p>
    <w:p w14:paraId="1D13FD23" w14:textId="77777777" w:rsidR="00553F32" w:rsidRPr="008B0BC9" w:rsidRDefault="00553F32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9369785" w14:textId="5BC8F37B" w:rsidR="00B86C0F" w:rsidRPr="008B0BC9" w:rsidRDefault="00B86C0F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8B0BC9">
        <w:rPr>
          <w:rFonts w:ascii="Times New Roman" w:hAnsi="Times New Roman"/>
          <w:sz w:val="28"/>
          <w:szCs w:val="28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4731AFD1" w14:textId="77777777" w:rsidR="00553F32" w:rsidRPr="008B0BC9" w:rsidRDefault="00553F32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99C3B19" w14:textId="59CD3DAC" w:rsidR="00B86C0F" w:rsidRPr="008B0BC9" w:rsidRDefault="00B86C0F" w:rsidP="001232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B0BC9">
        <w:rPr>
          <w:rFonts w:ascii="Times New Roman" w:hAnsi="Times New Roman"/>
          <w:b/>
          <w:sz w:val="28"/>
          <w:szCs w:val="28"/>
          <w:lang w:val="uk-UA"/>
        </w:rPr>
        <w:t>1.</w:t>
      </w:r>
      <w:r w:rsidRPr="008B0BC9">
        <w:rPr>
          <w:rFonts w:ascii="Times New Roman" w:hAnsi="Times New Roman"/>
          <w:b/>
          <w:sz w:val="28"/>
          <w:szCs w:val="28"/>
          <w:lang w:val="uk-UA"/>
        </w:rPr>
        <w:tab/>
        <w:t>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</w:t>
      </w:r>
      <w:r w:rsidRPr="008B0B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C979FB" w:rsidRPr="008B0BC9">
        <w:rPr>
          <w:rFonts w:ascii="Times New Roman" w:hAnsi="Times New Roman" w:cs="Times New Roman"/>
          <w:sz w:val="28"/>
          <w:szCs w:val="28"/>
          <w:lang w:val="uk-UA"/>
        </w:rPr>
        <w:t xml:space="preserve"> Енергетична митниця, 04215, м. Київ, вул. Світлицького, будинок 28-А, ЄДРПОУ 44029610, категорія - орган державної влади, місцевого самоврядування або правоохоронний орган</w:t>
      </w:r>
      <w:r w:rsidR="00DC5A9B" w:rsidRPr="008B0BC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C0E09" w:rsidRPr="008B0B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2A545720" w14:textId="77777777" w:rsidR="00D71CE0" w:rsidRPr="008B0BC9" w:rsidRDefault="00D71CE0" w:rsidP="001232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04CFF229" w14:textId="77777777" w:rsidR="001126DF" w:rsidRPr="008B0BC9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2.</w:t>
      </w:r>
      <w:r w:rsidRPr="008B0BC9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ab/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</w:p>
    <w:p w14:paraId="13F5A7D2" w14:textId="18EDC036" w:rsidR="00432E93" w:rsidRPr="008B0BC9" w:rsidRDefault="00BB1C23" w:rsidP="00A04892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Закупівля за предметом </w:t>
      </w:r>
      <w:r w:rsidR="00176BD6" w:rsidRPr="008B0BC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–</w:t>
      </w:r>
      <w:r w:rsidRPr="008B0BC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bookmarkStart w:id="0" w:name="_Hlk205908127"/>
      <w:r w:rsidR="002D625F" w:rsidRPr="008B0BC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Послуги </w:t>
      </w:r>
      <w:r w:rsidR="00917063" w:rsidRPr="008B0BC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з заправки та відновлення картриджів за кодом ДК 021:2015 - 50310000-1 Технічне обслуговування і ремонт офісної техніки </w:t>
      </w:r>
      <w:bookmarkEnd w:id="0"/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з дотриманням</w:t>
      </w:r>
      <w:r w:rsidR="00C9698D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пункту</w:t>
      </w:r>
      <w:r w:rsidR="00432E93" w:rsidRPr="008B0BC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п. 10 Особливостей здійснення публічних закупівель товарів, робіт і послуг для замовників, передбачених Законом України </w:t>
      </w:r>
      <w:r w:rsidR="00A04892" w:rsidRPr="008B0BC9">
        <w:rPr>
          <w:rFonts w:ascii="Times New Roman" w:hAnsi="Times New Roman" w:cs="Times New Roman"/>
          <w:sz w:val="28"/>
          <w:szCs w:val="28"/>
          <w:lang w:val="uk-UA" w:eastAsia="ru-RU"/>
        </w:rPr>
        <w:t>«</w:t>
      </w:r>
      <w:r w:rsidR="00432E93" w:rsidRPr="008B0BC9">
        <w:rPr>
          <w:rFonts w:ascii="Times New Roman" w:hAnsi="Times New Roman" w:cs="Times New Roman"/>
          <w:sz w:val="28"/>
          <w:szCs w:val="28"/>
          <w:lang w:val="uk-UA" w:eastAsia="ru-RU"/>
        </w:rPr>
        <w:t>Про публічні закупівлі</w:t>
      </w:r>
      <w:r w:rsidR="00A04892" w:rsidRPr="008B0BC9">
        <w:rPr>
          <w:rFonts w:ascii="Times New Roman" w:hAnsi="Times New Roman" w:cs="Times New Roman"/>
          <w:sz w:val="28"/>
          <w:szCs w:val="28"/>
          <w:lang w:val="uk-UA" w:eastAsia="ru-RU"/>
        </w:rPr>
        <w:t>»</w:t>
      </w:r>
      <w:r w:rsidR="00432E93" w:rsidRPr="008B0BC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на період дії воєнного стану в Україні та протягом 90 днів з дня його припинення або скасування, затверджених </w:t>
      </w:r>
      <w:r w:rsidR="00A04892" w:rsidRPr="008B0BC9">
        <w:rPr>
          <w:rFonts w:ascii="Times New Roman" w:hAnsi="Times New Roman" w:cs="Times New Roman"/>
          <w:sz w:val="28"/>
          <w:szCs w:val="28"/>
          <w:lang w:val="uk-UA" w:eastAsia="ru-RU"/>
        </w:rPr>
        <w:t>п</w:t>
      </w:r>
      <w:r w:rsidR="00432E93" w:rsidRPr="008B0BC9">
        <w:rPr>
          <w:rFonts w:ascii="Times New Roman" w:hAnsi="Times New Roman" w:cs="Times New Roman"/>
          <w:sz w:val="28"/>
          <w:szCs w:val="28"/>
          <w:lang w:val="uk-UA" w:eastAsia="ru-RU"/>
        </w:rPr>
        <w:t>остановою Кабінету Міністрів України від 12.10.202</w:t>
      </w:r>
      <w:r w:rsidR="006927EA" w:rsidRPr="008B0BC9">
        <w:rPr>
          <w:rFonts w:ascii="Times New Roman" w:hAnsi="Times New Roman" w:cs="Times New Roman"/>
          <w:sz w:val="28"/>
          <w:szCs w:val="28"/>
          <w:lang w:val="uk-UA" w:eastAsia="ru-RU"/>
        </w:rPr>
        <w:t>2</w:t>
      </w:r>
      <w:r w:rsidR="00A04892" w:rsidRPr="008B0BC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№ 1178.</w:t>
      </w:r>
    </w:p>
    <w:p w14:paraId="419FA6F6" w14:textId="7EA02C23" w:rsidR="00CD4551" w:rsidRPr="008B0BC9" w:rsidRDefault="001232BA" w:rsidP="00CD45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</w:t>
      </w:r>
      <w:r w:rsidR="00553F32"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Ідентифікатори закупівель: </w:t>
      </w:r>
      <w:r w:rsidR="00CD4551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унікальний номер позиції плану закупівлі, присвоєний електронною системою закупівель</w:t>
      </w:r>
      <w:r w:rsidR="004C69CA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CD4551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UA-P-2025-</w:t>
      </w:r>
      <w:r w:rsidR="00A13891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917063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A13891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917063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03</w:t>
      </w:r>
      <w:r w:rsidR="00A13891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-00</w:t>
      </w:r>
      <w:r w:rsidR="00917063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9312</w:t>
      </w:r>
      <w:r w:rsidR="00E87F8C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E87F8C" w:rsidRPr="008B0B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CD4551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унікальний номер позиції закупівлі, присвоєний електронною системою закупівель</w:t>
      </w:r>
      <w:r w:rsidR="00224E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CD4551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UA-2025-</w:t>
      </w:r>
      <w:r w:rsidR="00A13891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917063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A13891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917063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="00A13891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-0</w:t>
      </w:r>
      <w:r w:rsidR="00505688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917063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9802</w:t>
      </w:r>
      <w:r w:rsidR="004C69CA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-а.</w:t>
      </w:r>
    </w:p>
    <w:p w14:paraId="7AE355A8" w14:textId="24D4FDA4" w:rsidR="00553F32" w:rsidRPr="008B0BC9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54C7659" w14:textId="67C8547F" w:rsidR="001232BA" w:rsidRPr="008B0BC9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</w:t>
      </w:r>
      <w:r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FB1BB9"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Обґрунтування</w:t>
      </w:r>
      <w:r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технічних та якісних характеристик предмета закупівлі:</w:t>
      </w:r>
    </w:p>
    <w:p w14:paraId="60ECFBD2" w14:textId="77777777" w:rsidR="007D2BA1" w:rsidRPr="008B0BC9" w:rsidRDefault="007D2BA1" w:rsidP="007D2B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Технічні та якісні характеристики предмета закупівлі визначені відповідно до потреб замовника, а саме:</w:t>
      </w:r>
    </w:p>
    <w:p w14:paraId="650B1B2F" w14:textId="14F3F5D3" w:rsidR="00984D18" w:rsidRPr="008B0BC9" w:rsidRDefault="007D2BA1" w:rsidP="007D2B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обсяги закупівлі визначено згідно розрахункової потреби у забезпеченні </w:t>
      </w:r>
      <w:r w:rsidR="00917063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послугами з </w:t>
      </w:r>
      <w:r w:rsidR="00917063" w:rsidRPr="008B0BC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заправки та відновлення картриджів</w:t>
      </w:r>
      <w:r w:rsidR="008B0BC9" w:rsidRPr="008B0BC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, враховуючи наявне обладнання та моделі картриджів замовника, </w:t>
      </w:r>
      <w:r w:rsidR="00917063" w:rsidRPr="008B0BC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r w:rsidR="00FB1BB9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затверджен</w:t>
      </w:r>
      <w:r w:rsidR="00E52C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="00FB1BB9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кошторисни</w:t>
      </w:r>
      <w:r w:rsidR="000F7F2B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</w:t>
      </w:r>
      <w:r w:rsidR="00FB1BB9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призначен</w:t>
      </w:r>
      <w:r w:rsidR="000F7F2B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="00FB1BB9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2025 рік</w:t>
      </w:r>
      <w:r w:rsidR="00984D18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кількісті </w:t>
      </w:r>
      <w:r w:rsidR="008B0BC9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Специфікації послуг</w:t>
      </w:r>
      <w:r w:rsidR="00984D18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3E588B9" w14:textId="12F57921" w:rsidR="00917063" w:rsidRPr="008B0BC9" w:rsidRDefault="007D2BA1" w:rsidP="00917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т</w:t>
      </w:r>
      <w:r w:rsidR="00FB1BB9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ехнічні вимоги та якісні характеристики предмета закупівлі </w:t>
      </w:r>
      <w:r w:rsidR="00DC5A9B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</w:t>
      </w:r>
      <w:r w:rsidR="00FB1BB9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17063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Переліку послуг:</w:t>
      </w:r>
    </w:p>
    <w:p w14:paraId="67BAD043" w14:textId="770A6B60" w:rsidR="00917063" w:rsidRPr="008B0BC9" w:rsidRDefault="00917063" w:rsidP="00917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1) Заправка тонером, що включає:</w:t>
      </w:r>
    </w:p>
    <w:p w14:paraId="04D476E1" w14:textId="77777777" w:rsidR="00917063" w:rsidRPr="008B0BC9" w:rsidRDefault="00917063" w:rsidP="00917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•</w:t>
      </w: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первинне тестування картриджа;</w:t>
      </w:r>
    </w:p>
    <w:p w14:paraId="65E155BA" w14:textId="77777777" w:rsidR="00917063" w:rsidRPr="008B0BC9" w:rsidRDefault="00917063" w:rsidP="00917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•</w:t>
      </w: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повне розбирання картриджа та очистка від залишків тонера;</w:t>
      </w:r>
    </w:p>
    <w:p w14:paraId="10A29F0F" w14:textId="77777777" w:rsidR="00917063" w:rsidRPr="008B0BC9" w:rsidRDefault="00917063" w:rsidP="00917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•</w:t>
      </w: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повну (об’єм визначається за моделлю картриджа) заправку тонером, якість якого відповідає технічним умовам виконання таких послуг; </w:t>
      </w:r>
    </w:p>
    <w:p w14:paraId="49BCB7CC" w14:textId="77777777" w:rsidR="00917063" w:rsidRPr="008B0BC9" w:rsidRDefault="00917063" w:rsidP="00917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•</w:t>
      </w: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тестування заправленого картриджа.</w:t>
      </w:r>
    </w:p>
    <w:p w14:paraId="67E3F389" w14:textId="77777777" w:rsidR="00917063" w:rsidRPr="008B0BC9" w:rsidRDefault="00917063" w:rsidP="00917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Після здійснення заправки картридж маркується наклейкою з відмітками про виконані послуги та підписом відповідального працівника Виконавця та упаковується у світлонепроникний пакет.</w:t>
      </w:r>
    </w:p>
    <w:p w14:paraId="2F02B439" w14:textId="3ADB628A" w:rsidR="00917063" w:rsidRPr="008B0BC9" w:rsidRDefault="00917063" w:rsidP="00917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2) Відновлення картриджа в тому числі драмкатриджа (за наявності в обладнанні),  що включає:</w:t>
      </w:r>
    </w:p>
    <w:p w14:paraId="15C8C64D" w14:textId="77777777" w:rsidR="00917063" w:rsidRPr="008B0BC9" w:rsidRDefault="00917063" w:rsidP="00917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•</w:t>
      </w: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первинне тестування картриджа;</w:t>
      </w:r>
    </w:p>
    <w:p w14:paraId="526C3869" w14:textId="77777777" w:rsidR="00917063" w:rsidRPr="008B0BC9" w:rsidRDefault="00917063" w:rsidP="00917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•</w:t>
      </w: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повне розбирання та очистка від залишків тонеру;</w:t>
      </w:r>
    </w:p>
    <w:p w14:paraId="1CBCF614" w14:textId="77777777" w:rsidR="00917063" w:rsidRPr="008B0BC9" w:rsidRDefault="00917063" w:rsidP="00917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•</w:t>
      </w: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заміна фото барабану, ракельного ножа, валу первинного заряду, магнітного валу, дозуючого леза та інших зношених частин картриджа;</w:t>
      </w:r>
    </w:p>
    <w:p w14:paraId="18392041" w14:textId="77777777" w:rsidR="00917063" w:rsidRPr="008B0BC9" w:rsidRDefault="00917063" w:rsidP="00917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•</w:t>
      </w: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нанесення змащувальних матеріалів для зменшення коефіцієнта тертя на очищувальне лезо;</w:t>
      </w:r>
    </w:p>
    <w:p w14:paraId="62971FEC" w14:textId="77777777" w:rsidR="00917063" w:rsidRPr="008B0BC9" w:rsidRDefault="00917063" w:rsidP="00917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•</w:t>
      </w: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очищення та змащування струмопровідними мастилами електричних контактів;</w:t>
      </w:r>
    </w:p>
    <w:p w14:paraId="5AB0976B" w14:textId="77777777" w:rsidR="00917063" w:rsidRPr="008B0BC9" w:rsidRDefault="00917063" w:rsidP="00917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•</w:t>
      </w: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повну (об’єм визначається за моделлю картриджа) заправку тонером, якість якого відповідає технічним умовам виконання таких послуг;</w:t>
      </w:r>
    </w:p>
    <w:p w14:paraId="43ADD949" w14:textId="77777777" w:rsidR="00917063" w:rsidRPr="008B0BC9" w:rsidRDefault="00917063" w:rsidP="00917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•</w:t>
      </w: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тестування відновленого і заправленого картриджа.</w:t>
      </w:r>
    </w:p>
    <w:p w14:paraId="5C501689" w14:textId="39725ABC" w:rsidR="00917063" w:rsidRPr="008B0BC9" w:rsidRDefault="00917063" w:rsidP="00917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Заправка та/або заправка з відновленням картриджів здійснюється протягом не більше 48 годин з моменту замовлення послуг та отримання від </w:t>
      </w:r>
      <w:r w:rsidR="008B0BC9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амовника картриджів на обслуговування.</w:t>
      </w:r>
    </w:p>
    <w:p w14:paraId="7178E1F1" w14:textId="475DA277" w:rsidR="00917063" w:rsidRPr="008B0BC9" w:rsidRDefault="00917063" w:rsidP="009170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Після заправки в картриджах повинен бути стандартний об’єм тонеру, заправка повинна забезпечити контрастний друк, з якісною (без смуг, крапок і рисочок тощо) та чіткою передачею півтонів.</w:t>
      </w:r>
    </w:p>
    <w:p w14:paraId="4B37A118" w14:textId="77777777" w:rsidR="00FB1BB9" w:rsidRPr="008B0BC9" w:rsidRDefault="00FB1BB9" w:rsidP="00FB1B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49AA354" w14:textId="77777777" w:rsidR="00BB1C23" w:rsidRPr="008B0BC9" w:rsidRDefault="001126DF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5.</w:t>
      </w:r>
      <w:r w:rsidRPr="008B0BC9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ab/>
        <w:t>Обґрунтування розміру бюджетного призначення: розмір бюджетного призначення для предмету закупівлі:</w:t>
      </w:r>
    </w:p>
    <w:p w14:paraId="6F51848E" w14:textId="7C708DD3" w:rsidR="00C55CD5" w:rsidRPr="008B0BC9" w:rsidRDefault="00917063" w:rsidP="009170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Послуги з заправки та відновлення картриджів за кодом ДК 021:2015 - 50310000-1 Технічне обслуговування і ремонт офісної техніки</w:t>
      </w:r>
      <w:r w:rsidR="00FB1BB9" w:rsidRPr="008B0BC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, відповідає розрахунку видатків до кошторису</w:t>
      </w:r>
      <w:r w:rsidR="00DC5A9B" w:rsidRPr="008B0BC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</w:t>
      </w:r>
      <w:r w:rsidR="00FB1BB9" w:rsidRPr="008B0BC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Енергетичної митниці на 202</w:t>
      </w:r>
      <w:r w:rsidR="00DC5A9B" w:rsidRPr="008B0BC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5</w:t>
      </w:r>
      <w:r w:rsidR="00FB1BB9" w:rsidRPr="008B0BC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 рік (загальний фонд) за КПКВК 3506010</w:t>
      </w:r>
      <w:r w:rsidR="00DC5A9B" w:rsidRPr="008B0BC9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>.</w:t>
      </w:r>
    </w:p>
    <w:p w14:paraId="63BF62D4" w14:textId="77777777" w:rsidR="00DC5A9B" w:rsidRPr="008B0BC9" w:rsidRDefault="00DC5A9B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C3D35C" w14:textId="4FF58DF3" w:rsidR="00C55CD5" w:rsidRPr="008B0BC9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6. </w:t>
      </w:r>
      <w:r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Очікувана вартість предмета закупівлі:</w:t>
      </w:r>
    </w:p>
    <w:p w14:paraId="1A53928C" w14:textId="3FA41821" w:rsidR="00C55CD5" w:rsidRPr="008B0BC9" w:rsidRDefault="0089092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8B0BC9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128875,67 </w:t>
      </w:r>
      <w:r w:rsidR="00C55CD5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 з ПДВ</w:t>
      </w:r>
      <w:r w:rsidR="00DC5A9B"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75148D7" w14:textId="77777777" w:rsidR="00C55CD5" w:rsidRPr="008B0BC9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3CC41B" w14:textId="3285FC4E" w:rsidR="00C55CD5" w:rsidRPr="008B0BC9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7.</w:t>
      </w:r>
      <w:r w:rsidRPr="008B0B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Обґрунтування очікуваної вартості предмета закупівлі:</w:t>
      </w:r>
    </w:p>
    <w:p w14:paraId="58194D7E" w14:textId="23FEC1E3" w:rsidR="00505688" w:rsidRPr="008B0BC9" w:rsidRDefault="008B0BC9" w:rsidP="005056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0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очікувана вартість предмета закупівлі визначена з урахуванням Примірної методики визначення очікуваної вартості предмета закупівлі, затвердженої наказом Міністерством розвитку економіки, торгівлі та сільського господарства України від 18.02.2020 № 275, зі змінами, на підставі моніторингу ринку та комерційних пропозицій на момент проведення закупівлі та відповідає розміру кошторисних призначень на 2025 рік.</w:t>
      </w:r>
    </w:p>
    <w:sectPr w:rsidR="00505688" w:rsidRPr="008B0BC9" w:rsidSect="007D2BA1">
      <w:pgSz w:w="11906" w:h="16838"/>
      <w:pgMar w:top="1135" w:right="850" w:bottom="993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 w16cid:durableId="1133289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CE0"/>
    <w:rsid w:val="00015219"/>
    <w:rsid w:val="0002630D"/>
    <w:rsid w:val="00050135"/>
    <w:rsid w:val="00097C8A"/>
    <w:rsid w:val="000B5FF8"/>
    <w:rsid w:val="000F7E76"/>
    <w:rsid w:val="000F7F2B"/>
    <w:rsid w:val="001126DF"/>
    <w:rsid w:val="00120B1D"/>
    <w:rsid w:val="001232BA"/>
    <w:rsid w:val="00157FF5"/>
    <w:rsid w:val="00161ABB"/>
    <w:rsid w:val="00176BD6"/>
    <w:rsid w:val="00224E0F"/>
    <w:rsid w:val="00261D79"/>
    <w:rsid w:val="00264F5C"/>
    <w:rsid w:val="002A42E7"/>
    <w:rsid w:val="002D625F"/>
    <w:rsid w:val="003038B7"/>
    <w:rsid w:val="00425E9B"/>
    <w:rsid w:val="00431D36"/>
    <w:rsid w:val="00432E93"/>
    <w:rsid w:val="00494DA9"/>
    <w:rsid w:val="004C69CA"/>
    <w:rsid w:val="00504B8E"/>
    <w:rsid w:val="00505688"/>
    <w:rsid w:val="00534571"/>
    <w:rsid w:val="00535D54"/>
    <w:rsid w:val="00553F32"/>
    <w:rsid w:val="00561D46"/>
    <w:rsid w:val="005804F4"/>
    <w:rsid w:val="00587B8F"/>
    <w:rsid w:val="005D0B2C"/>
    <w:rsid w:val="005D5ED0"/>
    <w:rsid w:val="00635D54"/>
    <w:rsid w:val="00671344"/>
    <w:rsid w:val="006927EA"/>
    <w:rsid w:val="007D2BA1"/>
    <w:rsid w:val="0083365E"/>
    <w:rsid w:val="0085627E"/>
    <w:rsid w:val="00856280"/>
    <w:rsid w:val="008663A9"/>
    <w:rsid w:val="00890926"/>
    <w:rsid w:val="008B0BC9"/>
    <w:rsid w:val="008C2673"/>
    <w:rsid w:val="00914902"/>
    <w:rsid w:val="00917063"/>
    <w:rsid w:val="00984D18"/>
    <w:rsid w:val="009A3502"/>
    <w:rsid w:val="00A002B4"/>
    <w:rsid w:val="00A04892"/>
    <w:rsid w:val="00A13891"/>
    <w:rsid w:val="00A272AF"/>
    <w:rsid w:val="00AB63EA"/>
    <w:rsid w:val="00B86C0F"/>
    <w:rsid w:val="00BB1C23"/>
    <w:rsid w:val="00C14323"/>
    <w:rsid w:val="00C55CD5"/>
    <w:rsid w:val="00C65FE3"/>
    <w:rsid w:val="00C9698D"/>
    <w:rsid w:val="00C979FB"/>
    <w:rsid w:val="00CC0E09"/>
    <w:rsid w:val="00CD4551"/>
    <w:rsid w:val="00D71CE0"/>
    <w:rsid w:val="00DB22DB"/>
    <w:rsid w:val="00DC1BDD"/>
    <w:rsid w:val="00DC5A9B"/>
    <w:rsid w:val="00E02CAC"/>
    <w:rsid w:val="00E52C88"/>
    <w:rsid w:val="00E85CFC"/>
    <w:rsid w:val="00E87F8C"/>
    <w:rsid w:val="00F028CC"/>
    <w:rsid w:val="00F14B67"/>
    <w:rsid w:val="00F165AA"/>
    <w:rsid w:val="00F61065"/>
    <w:rsid w:val="00F64D61"/>
    <w:rsid w:val="00FB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66AF"/>
  <w15:docId w15:val="{877654CA-0581-4237-9A2B-43C2E233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4CD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91429-07FE-4E13-A841-F6510A307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685</Words>
  <Characters>3911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8</cp:revision>
  <cp:lastPrinted>2025-08-12T13:32:00Z</cp:lastPrinted>
  <dcterms:created xsi:type="dcterms:W3CDTF">2025-07-24T10:36:00Z</dcterms:created>
  <dcterms:modified xsi:type="dcterms:W3CDTF">2025-08-12T14:03:00Z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