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28A7" w14:textId="1332C09D" w:rsidR="00D71CE0" w:rsidRPr="008B0BC9" w:rsidRDefault="00264F5C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984D18">
        <w:rPr>
          <w:rFonts w:ascii="Times New Roman" w:hAnsi="Times New Roman"/>
          <w:sz w:val="28"/>
          <w:szCs w:val="28"/>
          <w:lang w:val="uk-UA"/>
        </w:rPr>
        <w:t xml:space="preserve">ОБГРУНТУВАННЯ ТЕХНІЧНИХ ТА ЯКІСНИХ ХАРАКТЕРИСТИК </w:t>
      </w:r>
      <w:r w:rsidRPr="008B0BC9">
        <w:rPr>
          <w:rFonts w:ascii="Times New Roman" w:hAnsi="Times New Roman"/>
          <w:sz w:val="28"/>
          <w:szCs w:val="28"/>
          <w:lang w:val="uk-UA"/>
        </w:rPr>
        <w:t>ПРЕДМЕТА ЗАКУПІВЛІ,</w:t>
      </w:r>
      <w:r w:rsidR="00050135" w:rsidRPr="008B0B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C0F" w:rsidRPr="008B0BC9">
        <w:rPr>
          <w:rFonts w:ascii="Times New Roman" w:hAnsi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1D13FD23" w14:textId="77777777" w:rsidR="00553F32" w:rsidRPr="008B0BC9" w:rsidRDefault="00553F32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369785" w14:textId="5BC8F37B" w:rsidR="00B86C0F" w:rsidRPr="008B0BC9" w:rsidRDefault="00B86C0F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8B0BC9">
        <w:rPr>
          <w:rFonts w:ascii="Times New Roman" w:hAnsi="Times New Roman"/>
          <w:sz w:val="28"/>
          <w:szCs w:val="28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4731AFD1" w14:textId="77777777" w:rsidR="00553F32" w:rsidRPr="008B0BC9" w:rsidRDefault="00553F32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99C3B19" w14:textId="78E5D1F1" w:rsidR="00B86C0F" w:rsidRPr="008B0BC9" w:rsidRDefault="00B86C0F" w:rsidP="001232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0BC9">
        <w:rPr>
          <w:rFonts w:ascii="Times New Roman" w:hAnsi="Times New Roman"/>
          <w:b/>
          <w:sz w:val="28"/>
          <w:szCs w:val="28"/>
          <w:lang w:val="uk-UA"/>
        </w:rPr>
        <w:t>1.</w:t>
      </w:r>
      <w:r w:rsidR="00A9565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B0BC9">
        <w:rPr>
          <w:rFonts w:ascii="Times New Roman" w:hAnsi="Times New Roman"/>
          <w:b/>
          <w:sz w:val="28"/>
          <w:szCs w:val="28"/>
          <w:lang w:val="uk-UA"/>
        </w:rPr>
        <w:t>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</w:t>
      </w:r>
      <w:r w:rsidRPr="008B0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C979FB" w:rsidRPr="008B0BC9">
        <w:rPr>
          <w:rFonts w:ascii="Times New Roman" w:hAnsi="Times New Roman" w:cs="Times New Roman"/>
          <w:sz w:val="28"/>
          <w:szCs w:val="28"/>
          <w:lang w:val="uk-UA"/>
        </w:rPr>
        <w:t xml:space="preserve"> Енергетична митниця, 04215, м. Київ, вул. Світлицького, будинок 28-А, ЄДРПОУ 44029610, категорія - орган державної влади, місцевого самоврядування або правоохоронний орган</w:t>
      </w:r>
      <w:r w:rsidR="00DC5A9B" w:rsidRPr="008B0B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0E09" w:rsidRPr="008B0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2A545720" w14:textId="77777777" w:rsidR="00D71CE0" w:rsidRPr="008B0BC9" w:rsidRDefault="00D71CE0" w:rsidP="00123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04CFF229" w14:textId="4D2FDE4F" w:rsidR="001126DF" w:rsidRPr="008B0BC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2.</w:t>
      </w:r>
      <w:r w:rsidR="00A95651" w:rsidRPr="008B0BC9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  <w:r w:rsidR="00D31368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 xml:space="preserve"> </w:t>
      </w:r>
    </w:p>
    <w:p w14:paraId="13F5A7D2" w14:textId="3BAEDD12" w:rsidR="00432E93" w:rsidRPr="008B0BC9" w:rsidRDefault="00BB1C23" w:rsidP="00AC59A7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Закупівля за предметом </w:t>
      </w:r>
      <w:r w:rsidR="00176BD6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–</w:t>
      </w:r>
      <w:r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bookmarkStart w:id="0" w:name="_Hlk205908127"/>
      <w:r w:rsidR="00AC59A7" w:rsidRPr="00AC59A7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Перезарядка вогнегасників ДК 021:2015</w:t>
      </w:r>
      <w:r w:rsidR="00AC59A7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-</w:t>
      </w:r>
      <w:r w:rsidR="00AC59A7" w:rsidRPr="00AC59A7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50410000-2 (Послуги з ремонту і технічного обслуговування вимірювальних, випробувальних і контрольних приладів) </w:t>
      </w:r>
      <w:r w:rsidR="00D31368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bookmarkEnd w:id="0"/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проводиться з дотриманням</w:t>
      </w:r>
      <w:r w:rsidR="00C9698D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пункту</w:t>
      </w:r>
      <w:r w:rsidR="00610A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="00432E93" w:rsidRPr="008B0BC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п. 10 Особливостей здійснення публічних закупівель товарів, робіт і послуг для замовників, передбачених Законом України </w:t>
      </w:r>
      <w:r w:rsidR="00A04892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«</w:t>
      </w:r>
      <w:r w:rsidR="00432E93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Про публічні закупівлі</w:t>
      </w:r>
      <w:r w:rsidR="00A04892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»</w:t>
      </w:r>
      <w:r w:rsidR="00432E93" w:rsidRPr="008B0BC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на період дії воєнного стану в Україні та протягом 90 днів з дня його припинення або скасування, затверджених </w:t>
      </w:r>
      <w:r w:rsidR="00A04892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п</w:t>
      </w:r>
      <w:r w:rsidR="00432E93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остановою Кабінету Міністрів України від 12.10.202</w:t>
      </w:r>
      <w:r w:rsidR="006927EA" w:rsidRPr="008B0BC9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A04892" w:rsidRPr="008B0BC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№ 1178.</w:t>
      </w:r>
    </w:p>
    <w:p w14:paraId="419FA6F6" w14:textId="5E899FED" w:rsidR="00CD4551" w:rsidRPr="008B0BC9" w:rsidRDefault="001232BA" w:rsidP="00CD4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 w:rsidR="00A956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53F32"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Ідентифікатори закупівель: </w:t>
      </w:r>
      <w:r w:rsidR="00CD455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унікальний номер позиції плану закупівлі, присвоєний електронною системою закупівель</w:t>
      </w:r>
      <w:r w:rsidR="004C69CA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CD455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UA-P-2025-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CF07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CF07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-00</w:t>
      </w:r>
      <w:r w:rsidR="00CF07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8294</w:t>
      </w:r>
      <w:r w:rsidR="00E87F8C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E87F8C" w:rsidRPr="008B0B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CD455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унікальний номер позиції закупівлі, присвоєний електронною системою закупівель</w:t>
      </w:r>
      <w:r w:rsidR="00224E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CD455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UA-2025-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91706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CF07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</w:t>
      </w:r>
      <w:r w:rsidR="00A13891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</w:t>
      </w:r>
      <w:r w:rsidR="00505688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CF07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91706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82</w:t>
      </w:r>
      <w:r w:rsidR="00CF07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4C69CA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-а.</w:t>
      </w:r>
    </w:p>
    <w:p w14:paraId="7AE355A8" w14:textId="24D4FDA4" w:rsidR="00553F32" w:rsidRPr="008B0BC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54C7659" w14:textId="20577979" w:rsidR="001232BA" w:rsidRPr="008B0BC9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</w:t>
      </w:r>
      <w:r w:rsidR="00A95651"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FB1BB9"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</w:t>
      </w: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технічних та якісних характеристик предмета закупівлі:</w:t>
      </w:r>
    </w:p>
    <w:p w14:paraId="60ECFBD2" w14:textId="35A4D745" w:rsidR="007D2BA1" w:rsidRPr="008B0BC9" w:rsidRDefault="007D2BA1" w:rsidP="00AC5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Технічні та якісні характеристики предмета закупівлі визначені відповідно до потреб замовника, а саме:</w:t>
      </w:r>
    </w:p>
    <w:p w14:paraId="0AC6C7E0" w14:textId="75496387" w:rsidR="00AC59A7" w:rsidRDefault="007D2BA1" w:rsidP="00AC59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обсяги закупівлі визначено згідно розрахункової потреби у забезпеченні </w:t>
      </w:r>
      <w:r w:rsidR="0091706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послугами</w:t>
      </w:r>
      <w:r w:rsidR="00AC59A7" w:rsidRPr="00AC59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містять у собі комплекс операцій,</w:t>
      </w:r>
      <w:r w:rsid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C59A7" w:rsidRPr="00AC59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спрямованих па перевірку вогнегасника та забезпечення його працездатності для очікування застосування за призначенням, транспортуванням та зберігання або прийняття рішень щодо ремонту або зняття його з експлуатації.</w:t>
      </w:r>
    </w:p>
    <w:p w14:paraId="765340D0" w14:textId="77777777" w:rsidR="00A95651" w:rsidRDefault="00A95651" w:rsidP="00A95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дно до </w:t>
      </w:r>
      <w:r w:rsidRP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НАПБ Б.01.008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2018</w:t>
      </w:r>
      <w:r w:rsidRP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Правила експлуатації та типові норми належності вогнегасників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 w:rsidRP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ДСТУ 4297:2004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Пожежна техніка. Технічне обслуговування вогнегасників. Загальні технічні вимоги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25F2FE64" w14:textId="77777777" w:rsidR="00A95651" w:rsidRDefault="00EE169A" w:rsidP="00A95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Перезарядка </w:t>
      </w:r>
      <w:r w:rsidRPr="00EE1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вогнегасника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включає </w:t>
      </w:r>
      <w:r w:rsidRPr="00EE1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стаді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Pr="00EE16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технічного обслуговування: технічне діагностування, ремонт, технічний огляд, перезарядження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EE169A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</w:p>
    <w:p w14:paraId="2A9BD279" w14:textId="72EA6A0A" w:rsidR="00EE169A" w:rsidRDefault="00EE169A" w:rsidP="00A95651">
      <w:pP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lastRenderedPageBreak/>
        <w:t>В</w:t>
      </w:r>
      <w:r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раховуючи 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кошторисн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призначен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2025 рік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EC20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ерезарядці підлягають</w:t>
      </w:r>
      <w:r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 w:rsid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A95651" w:rsidRPr="00EC20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огнегасник</w:t>
      </w:r>
      <w:r w:rsid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A95651" w:rsidRPr="00EC20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вуглекислотн</w:t>
      </w:r>
      <w:r w:rsid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95651" w:rsidRPr="00EC20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C20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ВВК-2</w:t>
      </w:r>
      <w:r w:rsid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C20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(вогнегасник має робочий об'єм 3 літрів і масу вогнегасної речовини 2 кілограми)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у кількісті </w:t>
      </w:r>
      <w:r w:rsidR="00A956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21 штука. </w:t>
      </w:r>
    </w:p>
    <w:p w14:paraId="4601D4CC" w14:textId="77777777" w:rsidR="00A95651" w:rsidRDefault="00A95651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</w:p>
    <w:p w14:paraId="549AA354" w14:textId="4A1FA86B" w:rsidR="00BB1C23" w:rsidRPr="008B0BC9" w:rsidRDefault="001126DF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5.</w:t>
      </w:r>
      <w:r w:rsidR="00A95651" w:rsidRPr="008B0BC9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Обґрунтування розміру бюджетного призначення: розмір бюджетного призначення для предмету закупівлі:</w:t>
      </w:r>
    </w:p>
    <w:p w14:paraId="6F51848E" w14:textId="63C51A74" w:rsidR="00C55CD5" w:rsidRPr="008B0BC9" w:rsidRDefault="00EC203C" w:rsidP="009170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  <w:r w:rsidRPr="00EC203C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Перезарядка вогнегасників за кодом ДК 021:2015 – 50410000-2 Послуги з ремонту і технічного обслуговування вимірювальних, випробувальних і контрольних приладів</w:t>
      </w:r>
      <w:r w:rsidR="00FB1BB9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відповідає розрахунку видатків до кошторису</w:t>
      </w:r>
      <w:r w:rsidR="00DC5A9B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 w:rsidR="00FB1BB9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Енергетичної митниці на 202</w:t>
      </w:r>
      <w:r w:rsidR="00DC5A9B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5</w:t>
      </w:r>
      <w:r w:rsidR="00FB1BB9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рік (загальний фонд) за КПКВК 3506010</w:t>
      </w:r>
      <w:r w:rsidR="00DC5A9B"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.</w:t>
      </w:r>
    </w:p>
    <w:p w14:paraId="63BF62D4" w14:textId="77777777" w:rsidR="00DC5A9B" w:rsidRPr="008B0BC9" w:rsidRDefault="00DC5A9B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C3D35C" w14:textId="3B8CDF8C" w:rsidR="00C55CD5" w:rsidRPr="008B0BC9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 Очікувана вартість предмета закупівлі:</w:t>
      </w:r>
    </w:p>
    <w:p w14:paraId="1A53928C" w14:textId="0740B026" w:rsidR="00C55CD5" w:rsidRPr="008B0BC9" w:rsidRDefault="00890926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8A30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4903</w:t>
      </w:r>
      <w:r w:rsidR="008B0BC9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8A30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50</w:t>
      </w:r>
      <w:r w:rsidR="008B0BC9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55CD5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 з ПДВ</w:t>
      </w:r>
      <w:r w:rsidR="00DC5A9B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75148D7" w14:textId="77777777" w:rsidR="00C55CD5" w:rsidRPr="008B0BC9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3CC41B" w14:textId="1D8F9211" w:rsidR="00C55CD5" w:rsidRPr="008B0BC9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</w:t>
      </w:r>
      <w:r w:rsidR="00A95651"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 очікуваної вартості предмета закупівлі:</w:t>
      </w:r>
    </w:p>
    <w:p w14:paraId="58194D7E" w14:textId="23FEC1E3" w:rsidR="00505688" w:rsidRPr="008B0BC9" w:rsidRDefault="008B0BC9" w:rsidP="005056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очікувана вартість предмета закупівлі визначена з урахуванням Примірної методики визначення очікуваної вартості предмета закупівлі, затвердженої наказом Міністерством розвитку економіки, торгівлі та сільського господарства України від 18.02.2020 № 275, зі змінами, на підставі моніторингу ринку та комерційних пропозицій на момент проведення закупівлі та відповідає розміру кошторисних призначень на 2025 рік.</w:t>
      </w:r>
    </w:p>
    <w:sectPr w:rsidR="00505688" w:rsidRPr="008B0BC9" w:rsidSect="007D2BA1">
      <w:pgSz w:w="11906" w:h="16838"/>
      <w:pgMar w:top="1135" w:right="850" w:bottom="993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CE0"/>
    <w:rsid w:val="00015219"/>
    <w:rsid w:val="0002630D"/>
    <w:rsid w:val="00050135"/>
    <w:rsid w:val="00097C8A"/>
    <w:rsid w:val="000B5FF8"/>
    <w:rsid w:val="000F7E76"/>
    <w:rsid w:val="000F7F2B"/>
    <w:rsid w:val="001126DF"/>
    <w:rsid w:val="001232BA"/>
    <w:rsid w:val="00157FF5"/>
    <w:rsid w:val="00161ABB"/>
    <w:rsid w:val="00176BD6"/>
    <w:rsid w:val="00224E0F"/>
    <w:rsid w:val="00261D79"/>
    <w:rsid w:val="00264F5C"/>
    <w:rsid w:val="002A42E7"/>
    <w:rsid w:val="002D625F"/>
    <w:rsid w:val="003038B7"/>
    <w:rsid w:val="00425E9B"/>
    <w:rsid w:val="00431D36"/>
    <w:rsid w:val="00432E93"/>
    <w:rsid w:val="00494DA9"/>
    <w:rsid w:val="004C69CA"/>
    <w:rsid w:val="00504B8E"/>
    <w:rsid w:val="00505688"/>
    <w:rsid w:val="00534571"/>
    <w:rsid w:val="00535D54"/>
    <w:rsid w:val="00553F32"/>
    <w:rsid w:val="00561D46"/>
    <w:rsid w:val="005804F4"/>
    <w:rsid w:val="00587B8F"/>
    <w:rsid w:val="005D0B2C"/>
    <w:rsid w:val="005D50C3"/>
    <w:rsid w:val="005D5ED0"/>
    <w:rsid w:val="006046F8"/>
    <w:rsid w:val="00610A08"/>
    <w:rsid w:val="00635D54"/>
    <w:rsid w:val="00671344"/>
    <w:rsid w:val="006927EA"/>
    <w:rsid w:val="007D2BA1"/>
    <w:rsid w:val="0083365E"/>
    <w:rsid w:val="0085627E"/>
    <w:rsid w:val="00856280"/>
    <w:rsid w:val="008663A9"/>
    <w:rsid w:val="00890926"/>
    <w:rsid w:val="008A3091"/>
    <w:rsid w:val="008B0BC9"/>
    <w:rsid w:val="008C2673"/>
    <w:rsid w:val="00914902"/>
    <w:rsid w:val="00917063"/>
    <w:rsid w:val="00984D18"/>
    <w:rsid w:val="009A3502"/>
    <w:rsid w:val="00A002B4"/>
    <w:rsid w:val="00A04892"/>
    <w:rsid w:val="00A11FD9"/>
    <w:rsid w:val="00A13891"/>
    <w:rsid w:val="00A272AF"/>
    <w:rsid w:val="00A95651"/>
    <w:rsid w:val="00AB63EA"/>
    <w:rsid w:val="00AC59A7"/>
    <w:rsid w:val="00B15AD6"/>
    <w:rsid w:val="00B86C0F"/>
    <w:rsid w:val="00BB1C23"/>
    <w:rsid w:val="00C14323"/>
    <w:rsid w:val="00C55CD5"/>
    <w:rsid w:val="00C65FE3"/>
    <w:rsid w:val="00C9698D"/>
    <w:rsid w:val="00C979FB"/>
    <w:rsid w:val="00CC0E09"/>
    <w:rsid w:val="00CD4551"/>
    <w:rsid w:val="00CF07F1"/>
    <w:rsid w:val="00D31368"/>
    <w:rsid w:val="00D71CE0"/>
    <w:rsid w:val="00DB22DB"/>
    <w:rsid w:val="00DC1BDD"/>
    <w:rsid w:val="00DC5A9B"/>
    <w:rsid w:val="00E02CAC"/>
    <w:rsid w:val="00E85CFC"/>
    <w:rsid w:val="00E87F8C"/>
    <w:rsid w:val="00EC203C"/>
    <w:rsid w:val="00EE169A"/>
    <w:rsid w:val="00F028CC"/>
    <w:rsid w:val="00F14B67"/>
    <w:rsid w:val="00F165AA"/>
    <w:rsid w:val="00F61065"/>
    <w:rsid w:val="00F64D61"/>
    <w:rsid w:val="00FB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6AF"/>
  <w15:docId w15:val="{877654CA-0581-4237-9A2B-43C2E23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91429-07FE-4E13-A841-F6510A30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15</cp:revision>
  <cp:lastPrinted>2025-08-28T12:09:00Z</cp:lastPrinted>
  <dcterms:created xsi:type="dcterms:W3CDTF">2025-07-24T10:36:00Z</dcterms:created>
  <dcterms:modified xsi:type="dcterms:W3CDTF">2025-08-28T12:09:00Z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